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28FB" w14:textId="77777777" w:rsidR="00CE6BC3" w:rsidRPr="00977143" w:rsidRDefault="00CE6BC3" w:rsidP="00CE6BC3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CE6BC3">
        <w:rPr>
          <w:rFonts w:asciiTheme="minorHAnsi" w:eastAsia="Times New Roman" w:hAnsiTheme="minorHAnsi" w:cstheme="minorHAnsi"/>
          <w:b/>
        </w:rPr>
        <w:t>Supplementary Figure 1</w:t>
      </w:r>
      <w:r w:rsidRPr="00977143">
        <w:rPr>
          <w:rFonts w:asciiTheme="minorHAnsi" w:eastAsia="Times New Roman" w:hAnsiTheme="minorHAnsi" w:cstheme="minorHAnsi"/>
        </w:rPr>
        <w:t xml:space="preserve">. Content of ABA (separately also in detail) and ABA metabolites in mature embryos (M control embryos at half (D100) and at the end (ED100) of desiccation at 100% relative humidity, and embryos exposed to 95% and 90% relative humidity during the first half of desiccation (D95 and D90) and subsequently transferred to 100% relative humidity (ED95 and ED90). ABA – abscisic acid; ABA-Me – abscisic </w:t>
      </w:r>
      <w:proofErr w:type="spellStart"/>
      <w:r w:rsidRPr="00977143">
        <w:rPr>
          <w:rFonts w:asciiTheme="minorHAnsi" w:eastAsia="Times New Roman" w:hAnsiTheme="minorHAnsi" w:cstheme="minorHAnsi"/>
        </w:rPr>
        <w:t>acic</w:t>
      </w:r>
      <w:proofErr w:type="spellEnd"/>
      <w:r w:rsidRPr="00977143">
        <w:rPr>
          <w:rFonts w:asciiTheme="minorHAnsi" w:eastAsia="Times New Roman" w:hAnsiTheme="minorHAnsi" w:cstheme="minorHAnsi"/>
        </w:rPr>
        <w:t xml:space="preserve"> methyl ester; ABA-GE – ABA-glucose ester; PA – </w:t>
      </w:r>
      <w:proofErr w:type="spellStart"/>
      <w:r w:rsidRPr="00977143">
        <w:rPr>
          <w:rFonts w:asciiTheme="minorHAnsi" w:eastAsia="Times New Roman" w:hAnsiTheme="minorHAnsi" w:cstheme="minorHAnsi"/>
        </w:rPr>
        <w:t>phaseic</w:t>
      </w:r>
      <w:proofErr w:type="spellEnd"/>
      <w:r w:rsidRPr="00977143">
        <w:rPr>
          <w:rFonts w:asciiTheme="minorHAnsi" w:eastAsia="Times New Roman" w:hAnsiTheme="minorHAnsi" w:cstheme="minorHAnsi"/>
        </w:rPr>
        <w:t xml:space="preserve"> acid; DPA – </w:t>
      </w:r>
      <w:proofErr w:type="spellStart"/>
      <w:r w:rsidRPr="00977143">
        <w:rPr>
          <w:rFonts w:asciiTheme="minorHAnsi" w:eastAsia="Times New Roman" w:hAnsiTheme="minorHAnsi" w:cstheme="minorHAnsi"/>
        </w:rPr>
        <w:t>dihydrophaseic</w:t>
      </w:r>
      <w:proofErr w:type="spellEnd"/>
      <w:r w:rsidRPr="00977143">
        <w:rPr>
          <w:rFonts w:asciiTheme="minorHAnsi" w:eastAsia="Times New Roman" w:hAnsiTheme="minorHAnsi" w:cstheme="minorHAnsi"/>
        </w:rPr>
        <w:t xml:space="preserve"> acid; 7OH-ABA – 7–hydroxy-ABA; 9OH-ABA – 9-hydroxy-ABA; </w:t>
      </w:r>
      <w:proofErr w:type="spellStart"/>
      <w:r w:rsidRPr="00977143">
        <w:rPr>
          <w:rFonts w:asciiTheme="minorHAnsi" w:eastAsia="Times New Roman" w:hAnsiTheme="minorHAnsi" w:cstheme="minorHAnsi"/>
        </w:rPr>
        <w:t>NeoPA</w:t>
      </w:r>
      <w:proofErr w:type="spellEnd"/>
      <w:r w:rsidRPr="00977143">
        <w:rPr>
          <w:rFonts w:asciiTheme="minorHAnsi" w:eastAsia="Times New Roman" w:hAnsiTheme="minorHAnsi" w:cstheme="minorHAnsi"/>
        </w:rPr>
        <w:t xml:space="preserve"> – </w:t>
      </w:r>
      <w:proofErr w:type="spellStart"/>
      <w:r w:rsidRPr="00977143">
        <w:rPr>
          <w:rFonts w:asciiTheme="minorHAnsi" w:eastAsia="Times New Roman" w:hAnsiTheme="minorHAnsi" w:cstheme="minorHAnsi"/>
        </w:rPr>
        <w:t>neophaseic</w:t>
      </w:r>
      <w:proofErr w:type="spellEnd"/>
      <w:r w:rsidRPr="00977143">
        <w:rPr>
          <w:rFonts w:asciiTheme="minorHAnsi" w:eastAsia="Times New Roman" w:hAnsiTheme="minorHAnsi" w:cstheme="minorHAnsi"/>
        </w:rPr>
        <w:t xml:space="preserve"> acid.</w:t>
      </w:r>
    </w:p>
    <w:p w14:paraId="0EEDFDD4" w14:textId="77777777" w:rsidR="00B71CE8" w:rsidRPr="00702CCA" w:rsidRDefault="00702CCA" w:rsidP="00F63210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702CCA">
        <w:rPr>
          <w:rFonts w:asciiTheme="minorHAnsi" w:eastAsia="Times New Roman" w:hAnsiTheme="minorHAnsi" w:cstheme="minorHAnsi"/>
          <w:noProof/>
          <w:lang w:val="cs-CZ"/>
        </w:rPr>
        <w:drawing>
          <wp:inline distT="0" distB="0" distL="0" distR="0" wp14:anchorId="5A366BE2" wp14:editId="74D597FD">
            <wp:extent cx="5724525" cy="4069378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l. fig.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679" cy="409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F5CEB" w14:textId="77777777" w:rsidR="00B71CE8" w:rsidRDefault="00B71CE8" w:rsidP="00F63210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430C9856" w14:textId="77777777" w:rsidR="00702CCA" w:rsidRDefault="00702CCA" w:rsidP="00F63210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553CE379" w14:textId="77777777" w:rsidR="00877D6B" w:rsidRDefault="00877D6B" w:rsidP="00F63210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1BEF76B2" w14:textId="77777777" w:rsidR="00877D6B" w:rsidRDefault="00877D6B" w:rsidP="00F63210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4CA9470E" w14:textId="77777777" w:rsidR="00877D6B" w:rsidRDefault="00877D6B" w:rsidP="00F63210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1517CD5D" w14:textId="77777777" w:rsidR="00877D6B" w:rsidRDefault="00877D6B" w:rsidP="00F63210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4D2E2421" w14:textId="77777777" w:rsidR="00877D6B" w:rsidRDefault="00877D6B" w:rsidP="00F63210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7E2CDA6E" w14:textId="77777777" w:rsidR="00877D6B" w:rsidRDefault="00877D6B" w:rsidP="00F63210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19C4A300" w14:textId="77777777" w:rsidR="00877D6B" w:rsidRDefault="00877D6B" w:rsidP="00F63210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27AE065A" w14:textId="77777777" w:rsidR="00877D6B" w:rsidRDefault="00877D6B" w:rsidP="00F63210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sectPr w:rsidR="00877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CE8"/>
    <w:rsid w:val="0014619A"/>
    <w:rsid w:val="001C3744"/>
    <w:rsid w:val="00702CCA"/>
    <w:rsid w:val="007553D5"/>
    <w:rsid w:val="00877D6B"/>
    <w:rsid w:val="00A94361"/>
    <w:rsid w:val="00AF4FAA"/>
    <w:rsid w:val="00B71CE8"/>
    <w:rsid w:val="00CE6BC3"/>
    <w:rsid w:val="00EC7591"/>
    <w:rsid w:val="00F6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0C791"/>
  <w15:chartTrackingRefBased/>
  <w15:docId w15:val="{42BC7B37-1064-4CB2-8E38-ED9AE2D1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1CE8"/>
    <w:pPr>
      <w:spacing w:after="200" w:line="276" w:lineRule="auto"/>
    </w:pPr>
    <w:rPr>
      <w:rFonts w:ascii="Calibri" w:eastAsia="Calibri" w:hAnsi="Calibri" w:cs="Calibri"/>
      <w:lang w:val="en-GB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80BFF-5713-452D-AF8D-2186E93F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Fischerová Lucie UEB</dc:creator>
  <cp:keywords/>
  <dc:description/>
  <cp:lastModifiedBy>Hima Bhatt</cp:lastModifiedBy>
  <cp:revision>2</cp:revision>
  <cp:lastPrinted>2022-06-13T08:39:00Z</cp:lastPrinted>
  <dcterms:created xsi:type="dcterms:W3CDTF">2022-07-13T07:32:00Z</dcterms:created>
  <dcterms:modified xsi:type="dcterms:W3CDTF">2022-07-13T07:32:00Z</dcterms:modified>
</cp:coreProperties>
</file>