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14:paraId="4D059444" w14:textId="77777777" w:rsidR="00994A3D" w:rsidRPr="00994A3D" w:rsidRDefault="00654E8F" w:rsidP="0001436A">
      <w:pPr>
        <w:pStyle w:val="berschrift1"/>
      </w:pPr>
      <w:r w:rsidRPr="00994A3D">
        <w:t>Supplementary Figures and Tables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20D2124D" w:rsidR="00994A3D" w:rsidRPr="001549D3" w:rsidRDefault="00CB225E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614D5B0" wp14:editId="372A3438">
            <wp:extent cx="6208395" cy="2017168"/>
            <wp:effectExtent l="0" t="0" r="1905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 - nsp1 assay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01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5B3947EB" w:rsidR="00994A3D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D9368B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CB225E">
        <w:rPr>
          <w:rFonts w:cs="Times New Roman"/>
          <w:szCs w:val="24"/>
        </w:rPr>
        <w:t>Nsp1 inhibitory effect.</w:t>
      </w:r>
      <w:r w:rsidRPr="001549D3">
        <w:rPr>
          <w:rFonts w:cs="Times New Roman"/>
          <w:szCs w:val="24"/>
        </w:rPr>
        <w:t xml:space="preserve"> </w:t>
      </w:r>
      <w:r w:rsidR="00CB225E" w:rsidRPr="00CB225E">
        <w:rPr>
          <w:rFonts w:cs="Times New Roman"/>
          <w:szCs w:val="24"/>
        </w:rPr>
        <w:t>Initial test of nsp1</w:t>
      </w:r>
      <w:r w:rsidR="00CB225E">
        <w:rPr>
          <w:rFonts w:cs="Times New Roman"/>
          <w:szCs w:val="24"/>
        </w:rPr>
        <w:t>, ORF6 control protein</w:t>
      </w:r>
      <w:r w:rsidR="00CB225E" w:rsidRPr="00CB225E">
        <w:rPr>
          <w:rFonts w:cs="Times New Roman"/>
          <w:szCs w:val="24"/>
        </w:rPr>
        <w:t xml:space="preserve"> and an NTC on the cell-free protein synthesis of the model protein </w:t>
      </w:r>
      <w:proofErr w:type="spellStart"/>
      <w:r w:rsidR="00CB225E" w:rsidRPr="00CB225E">
        <w:rPr>
          <w:rFonts w:cs="Times New Roman"/>
          <w:szCs w:val="24"/>
        </w:rPr>
        <w:t>eYFP</w:t>
      </w:r>
      <w:proofErr w:type="spellEnd"/>
      <w:r w:rsidR="00CB225E" w:rsidRPr="00CB225E">
        <w:rPr>
          <w:rFonts w:cs="Times New Roman"/>
          <w:szCs w:val="24"/>
        </w:rPr>
        <w:t xml:space="preserve"> detected by the fluorescence intensity (</w:t>
      </w:r>
      <w:proofErr w:type="gramStart"/>
      <w:r w:rsidR="00CB225E" w:rsidRPr="00CB225E">
        <w:rPr>
          <w:rFonts w:cs="Times New Roman"/>
          <w:szCs w:val="24"/>
        </w:rPr>
        <w:t>%</w:t>
      </w:r>
      <w:proofErr w:type="gramEnd"/>
      <w:r w:rsidR="00CB225E" w:rsidRPr="00CB225E">
        <w:rPr>
          <w:rFonts w:cs="Times New Roman"/>
          <w:szCs w:val="24"/>
        </w:rPr>
        <w:t>).</w:t>
      </w:r>
      <w:r w:rsidR="00CB225E">
        <w:rPr>
          <w:rFonts w:cs="Times New Roman"/>
          <w:szCs w:val="24"/>
        </w:rPr>
        <w:t xml:space="preserve"> </w:t>
      </w:r>
      <w:r w:rsidR="00CB225E" w:rsidRPr="00CB225E">
        <w:rPr>
          <w:rFonts w:cs="Times New Roman"/>
          <w:szCs w:val="24"/>
        </w:rPr>
        <w:t xml:space="preserve">Data </w:t>
      </w:r>
      <w:proofErr w:type="gramStart"/>
      <w:r w:rsidR="00CB225E" w:rsidRPr="00CB225E">
        <w:rPr>
          <w:rFonts w:cs="Times New Roman"/>
          <w:szCs w:val="24"/>
        </w:rPr>
        <w:t>were normalized</w:t>
      </w:r>
      <w:proofErr w:type="gramEnd"/>
      <w:r w:rsidR="00CB225E" w:rsidRPr="00CB225E">
        <w:rPr>
          <w:rFonts w:cs="Times New Roman"/>
          <w:szCs w:val="24"/>
        </w:rPr>
        <w:t xml:space="preserve"> to </w:t>
      </w:r>
      <w:proofErr w:type="spellStart"/>
      <w:r w:rsidR="00CB225E" w:rsidRPr="00CB225E">
        <w:rPr>
          <w:rFonts w:cs="Times New Roman"/>
          <w:szCs w:val="24"/>
        </w:rPr>
        <w:t>eYFP</w:t>
      </w:r>
      <w:proofErr w:type="spellEnd"/>
      <w:r w:rsidR="00CB225E" w:rsidRPr="00CB225E">
        <w:rPr>
          <w:rFonts w:cs="Times New Roman"/>
          <w:szCs w:val="24"/>
        </w:rPr>
        <w:t xml:space="preserve"> fluorescence signal.</w:t>
      </w:r>
    </w:p>
    <w:p w14:paraId="270CA3A8" w14:textId="77777777" w:rsidR="00D53D23" w:rsidRPr="00D53D23" w:rsidRDefault="00D53D23" w:rsidP="002B4A57">
      <w:pPr>
        <w:keepNext/>
        <w:rPr>
          <w:rFonts w:cs="Times New Roman"/>
          <w:szCs w:val="24"/>
        </w:rPr>
      </w:pPr>
    </w:p>
    <w:p w14:paraId="7C286C44" w14:textId="5BB6C426" w:rsidR="00D53D23" w:rsidRPr="00987888" w:rsidRDefault="00D53D23" w:rsidP="00D53D23">
      <w:pPr>
        <w:rPr>
          <w:rFonts w:cs="Times New Roman"/>
          <w:szCs w:val="24"/>
        </w:rPr>
      </w:pPr>
      <w:r w:rsidRPr="00987888">
        <w:rPr>
          <w:rFonts w:cs="Times New Roman"/>
          <w:b/>
          <w:szCs w:val="24"/>
        </w:rPr>
        <w:t>Supplementary Table 1</w:t>
      </w:r>
      <w:r w:rsidR="00987888">
        <w:rPr>
          <w:rFonts w:cs="Times New Roman"/>
          <w:szCs w:val="24"/>
        </w:rPr>
        <w:t>.</w:t>
      </w:r>
      <w:r w:rsidRPr="00D53D23">
        <w:rPr>
          <w:rFonts w:cs="Times New Roman"/>
          <w:szCs w:val="24"/>
        </w:rPr>
        <w:t xml:space="preserve"> </w:t>
      </w:r>
      <w:r w:rsidR="00987888">
        <w:rPr>
          <w:rFonts w:cs="Times New Roman"/>
          <w:szCs w:val="24"/>
        </w:rPr>
        <w:t>E</w:t>
      </w:r>
      <w:r w:rsidRPr="00D53D23">
        <w:rPr>
          <w:rFonts w:cs="Times New Roman"/>
          <w:szCs w:val="24"/>
        </w:rPr>
        <w:t xml:space="preserve">vents measured from both the </w:t>
      </w:r>
      <w:r w:rsidR="00987888">
        <w:rPr>
          <w:rFonts w:cs="Times New Roman"/>
          <w:szCs w:val="24"/>
        </w:rPr>
        <w:t xml:space="preserve">ORF4 </w:t>
      </w:r>
      <w:r w:rsidRPr="00D53D23">
        <w:rPr>
          <w:rFonts w:cs="Times New Roman"/>
          <w:szCs w:val="24"/>
        </w:rPr>
        <w:t>envelope reconstituted lipid bilayers and no template control (NTC)</w:t>
      </w:r>
    </w:p>
    <w:tbl>
      <w:tblPr>
        <w:tblpPr w:leftFromText="141" w:rightFromText="141" w:vertAnchor="text" w:horzAnchor="margin" w:tblpY="71"/>
        <w:tblW w:w="877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11"/>
        <w:gridCol w:w="1740"/>
        <w:gridCol w:w="2925"/>
      </w:tblGrid>
      <w:tr w:rsidR="00D53D23" w:rsidRPr="00987888" w14:paraId="65A42C9C" w14:textId="77777777" w:rsidTr="00987888">
        <w:trPr>
          <w:trHeight w:val="481"/>
        </w:trPr>
        <w:tc>
          <w:tcPr>
            <w:tcW w:w="411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CE59F3" w14:textId="77777777" w:rsidR="00D53D23" w:rsidRPr="00987888" w:rsidRDefault="00D53D23" w:rsidP="007B18B9">
            <w:pPr>
              <w:spacing w:after="0"/>
              <w:rPr>
                <w:rFonts w:eastAsia="Times New Roman" w:cs="Times New Roman"/>
                <w:szCs w:val="24"/>
                <w:lang w:eastAsia="de-DE"/>
              </w:rPr>
            </w:pP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5D92D2" w14:textId="2ADF9827" w:rsidR="00D53D23" w:rsidRPr="00987888" w:rsidRDefault="00987888" w:rsidP="007B18B9">
            <w:pPr>
              <w:spacing w:after="0"/>
              <w:rPr>
                <w:rFonts w:eastAsia="Times New Roman" w:cs="Times New Roman"/>
                <w:szCs w:val="24"/>
                <w:lang w:eastAsia="de-DE"/>
              </w:rPr>
            </w:pPr>
            <w:r w:rsidRPr="00987888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eastAsia="de-DE"/>
              </w:rPr>
              <w:t>ORF4</w:t>
            </w:r>
            <w:r w:rsidR="00D53D23" w:rsidRPr="00987888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eastAsia="de-DE"/>
              </w:rPr>
              <w:t xml:space="preserve"> (n= 5)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D6706F" w14:textId="77777777" w:rsidR="00D53D23" w:rsidRPr="00987888" w:rsidRDefault="00D53D23" w:rsidP="007B18B9">
            <w:pPr>
              <w:spacing w:after="0"/>
              <w:rPr>
                <w:rFonts w:eastAsia="Times New Roman" w:cs="Times New Roman"/>
                <w:szCs w:val="24"/>
                <w:lang w:eastAsia="de-DE"/>
              </w:rPr>
            </w:pPr>
            <w:r w:rsidRPr="00987888">
              <w:rPr>
                <w:rFonts w:eastAsia="Times New Roman" w:cs="Times New Roman"/>
                <w:b/>
                <w:bCs/>
                <w:color w:val="000000" w:themeColor="text1"/>
                <w:kern w:val="24"/>
                <w:szCs w:val="24"/>
                <w:lang w:eastAsia="de-DE"/>
              </w:rPr>
              <w:t xml:space="preserve">       NTC (n=3)</w:t>
            </w:r>
          </w:p>
        </w:tc>
      </w:tr>
      <w:tr w:rsidR="00D53D23" w:rsidRPr="00987888" w14:paraId="67B94153" w14:textId="77777777" w:rsidTr="00987888">
        <w:trPr>
          <w:trHeight w:val="249"/>
        </w:trPr>
        <w:tc>
          <w:tcPr>
            <w:tcW w:w="411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52B732" w14:textId="7D086182" w:rsidR="00D53D23" w:rsidRPr="00987888" w:rsidRDefault="00D53D23" w:rsidP="00987888">
            <w:pPr>
              <w:spacing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987888">
              <w:rPr>
                <w:rFonts w:eastAsia="Times New Roman" w:cs="Times New Roman"/>
                <w:color w:val="000000" w:themeColor="text1"/>
                <w:kern w:val="24"/>
                <w:szCs w:val="24"/>
                <w:lang w:eastAsia="de-DE"/>
              </w:rPr>
              <w:t>Pore / Cytotoxic</w:t>
            </w:r>
            <w:r w:rsidR="00987888">
              <w:rPr>
                <w:rFonts w:eastAsia="Times New Roman" w:cs="Times New Roman"/>
                <w:szCs w:val="24"/>
                <w:lang w:eastAsia="de-DE"/>
              </w:rPr>
              <w:t xml:space="preserve"> </w:t>
            </w:r>
            <w:r w:rsidRPr="00987888">
              <w:rPr>
                <w:rFonts w:eastAsia="Times New Roman" w:cs="Times New Roman"/>
                <w:color w:val="000000" w:themeColor="text1"/>
                <w:kern w:val="24"/>
                <w:szCs w:val="24"/>
                <w:lang w:eastAsia="de-DE"/>
              </w:rPr>
              <w:t>events</w:t>
            </w:r>
          </w:p>
        </w:tc>
        <w:tc>
          <w:tcPr>
            <w:tcW w:w="17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4AC9A4" w14:textId="77777777" w:rsidR="00D53D23" w:rsidRPr="00987888" w:rsidRDefault="00D53D23" w:rsidP="007B18B9">
            <w:pPr>
              <w:spacing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987888">
              <w:rPr>
                <w:rFonts w:eastAsia="Times New Roman" w:cs="Times New Roman"/>
                <w:color w:val="000000" w:themeColor="text1"/>
                <w:kern w:val="24"/>
                <w:szCs w:val="24"/>
                <w:lang w:eastAsia="de-DE"/>
              </w:rPr>
              <w:t>18</w:t>
            </w:r>
          </w:p>
        </w:tc>
        <w:tc>
          <w:tcPr>
            <w:tcW w:w="29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264F33" w14:textId="77777777" w:rsidR="00D53D23" w:rsidRPr="00987888" w:rsidRDefault="00D53D23" w:rsidP="007B18B9">
            <w:pPr>
              <w:spacing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987888">
              <w:rPr>
                <w:rFonts w:eastAsia="Times New Roman" w:cs="Times New Roman"/>
                <w:color w:val="000000" w:themeColor="text1"/>
                <w:kern w:val="24"/>
                <w:szCs w:val="24"/>
                <w:lang w:eastAsia="de-DE"/>
              </w:rPr>
              <w:t>3</w:t>
            </w:r>
          </w:p>
        </w:tc>
      </w:tr>
      <w:tr w:rsidR="00D53D23" w:rsidRPr="00987888" w14:paraId="7FF5A01C" w14:textId="77777777" w:rsidTr="00987888">
        <w:trPr>
          <w:trHeight w:val="244"/>
        </w:trPr>
        <w:tc>
          <w:tcPr>
            <w:tcW w:w="41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0BF946" w14:textId="77777777" w:rsidR="00D53D23" w:rsidRPr="00987888" w:rsidRDefault="00D53D23" w:rsidP="007B18B9">
            <w:pPr>
              <w:spacing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987888">
              <w:rPr>
                <w:rFonts w:eastAsia="Times New Roman" w:cs="Times New Roman"/>
                <w:color w:val="000000" w:themeColor="text1"/>
                <w:kern w:val="24"/>
                <w:szCs w:val="24"/>
                <w:lang w:eastAsia="de-DE"/>
              </w:rPr>
              <w:t xml:space="preserve">Single channel events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66D063" w14:textId="77777777" w:rsidR="00D53D23" w:rsidRPr="00987888" w:rsidRDefault="00D53D23" w:rsidP="007B18B9">
            <w:pPr>
              <w:spacing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987888">
              <w:rPr>
                <w:rFonts w:eastAsia="Times New Roman" w:cs="Times New Roman"/>
                <w:color w:val="000000" w:themeColor="text1"/>
                <w:kern w:val="24"/>
                <w:szCs w:val="24"/>
                <w:lang w:eastAsia="de-DE"/>
              </w:rPr>
              <w:t>7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555DA0" w14:textId="77777777" w:rsidR="00D53D23" w:rsidRPr="00987888" w:rsidRDefault="00D53D23" w:rsidP="007B18B9">
            <w:pPr>
              <w:spacing w:after="0"/>
              <w:jc w:val="center"/>
              <w:rPr>
                <w:rFonts w:eastAsia="Times New Roman" w:cs="Times New Roman"/>
                <w:szCs w:val="24"/>
                <w:lang w:eastAsia="de-DE"/>
              </w:rPr>
            </w:pPr>
            <w:r w:rsidRPr="00987888">
              <w:rPr>
                <w:rFonts w:eastAsia="Times New Roman" w:cs="Times New Roman"/>
                <w:color w:val="000000" w:themeColor="text1"/>
                <w:kern w:val="24"/>
                <w:szCs w:val="24"/>
                <w:lang w:eastAsia="de-DE"/>
              </w:rPr>
              <w:t>0</w:t>
            </w:r>
          </w:p>
        </w:tc>
      </w:tr>
    </w:tbl>
    <w:p w14:paraId="0D0C3BF9" w14:textId="77777777" w:rsidR="00D53D23" w:rsidRDefault="00D53D23" w:rsidP="00D53D23"/>
    <w:p w14:paraId="29658538" w14:textId="77777777" w:rsidR="00D53D23" w:rsidRDefault="00D53D23" w:rsidP="00D53D23"/>
    <w:p w14:paraId="7B65BC41" w14:textId="0D8FC39E" w:rsidR="00DE23E8" w:rsidRDefault="00DE23E8" w:rsidP="00654E8F">
      <w:pPr>
        <w:spacing w:before="240"/>
      </w:pPr>
    </w:p>
    <w:p w14:paraId="5F5047C2" w14:textId="25DDC2A2" w:rsidR="00987888" w:rsidRDefault="00987888" w:rsidP="00654E8F">
      <w:pPr>
        <w:spacing w:before="240"/>
      </w:pPr>
    </w:p>
    <w:p w14:paraId="47807C92" w14:textId="5E84B357" w:rsidR="00987888" w:rsidRDefault="00987888" w:rsidP="00654E8F">
      <w:pPr>
        <w:spacing w:before="240"/>
      </w:pPr>
    </w:p>
    <w:p w14:paraId="23E108A5" w14:textId="46EA8C74" w:rsidR="00987888" w:rsidRDefault="00987888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05D3218C" wp14:editId="116075E2">
            <wp:extent cx="4419600" cy="760780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 -Electrophysiological analysis of 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119D" w14:textId="77777777" w:rsidR="00987888" w:rsidRDefault="00987888" w:rsidP="00654E8F">
      <w:pPr>
        <w:spacing w:before="240"/>
      </w:pPr>
    </w:p>
    <w:p w14:paraId="207F66CD" w14:textId="5297978B" w:rsidR="00987888" w:rsidRDefault="00987888" w:rsidP="00654E8F">
      <w:pPr>
        <w:spacing w:before="240"/>
      </w:pPr>
    </w:p>
    <w:p w14:paraId="2732FD21" w14:textId="53CE1E50" w:rsidR="00163144" w:rsidRDefault="00163144" w:rsidP="00163144">
      <w:pPr>
        <w:jc w:val="both"/>
      </w:pPr>
      <w:r w:rsidRPr="00163144">
        <w:rPr>
          <w:b/>
        </w:rPr>
        <w:lastRenderedPageBreak/>
        <w:t>Supplementary Figure 2.</w:t>
      </w:r>
      <w:r w:rsidRPr="00972061">
        <w:t xml:space="preserve"> </w:t>
      </w:r>
      <w:r>
        <w:t xml:space="preserve">Functional analysis of ORF4 envelope protein reconstituted into lipid bilayer. (A) Current recordings at a voltage clamp of + 100mV from the ORF4 reconstituted into </w:t>
      </w:r>
      <w:proofErr w:type="spellStart"/>
      <w:r>
        <w:t>DPhPC</w:t>
      </w:r>
      <w:proofErr w:type="spellEnd"/>
      <w:r>
        <w:t xml:space="preserve"> bilayer. (B) All point histogram plotted from the current recordings showing the large peak at 13 </w:t>
      </w:r>
      <w:proofErr w:type="spellStart"/>
      <w:r>
        <w:t>pA</w:t>
      </w:r>
      <w:proofErr w:type="spellEnd"/>
      <w:r>
        <w:t xml:space="preserve"> indicating a stable pore. </w:t>
      </w:r>
      <w:r w:rsidRPr="000077C1">
        <w:t xml:space="preserve">All measurements were done in the presence of </w:t>
      </w:r>
      <w:r>
        <w:t>1</w:t>
      </w:r>
      <w:r w:rsidRPr="000077C1">
        <w:t>5</w:t>
      </w:r>
      <w:r>
        <w:t>0 </w:t>
      </w:r>
      <w:proofErr w:type="spellStart"/>
      <w:r>
        <w:t>mM</w:t>
      </w:r>
      <w:proofErr w:type="spellEnd"/>
      <w:r>
        <w:t xml:space="preserve"> </w:t>
      </w:r>
      <w:proofErr w:type="spellStart"/>
      <w:r>
        <w:t>Na</w:t>
      </w:r>
      <w:r w:rsidRPr="000077C1">
        <w:t>Cl</w:t>
      </w:r>
      <w:proofErr w:type="spellEnd"/>
      <w:r w:rsidRPr="000077C1">
        <w:t>, 10 </w:t>
      </w:r>
      <w:proofErr w:type="spellStart"/>
      <w:r w:rsidRPr="000077C1">
        <w:t>mM</w:t>
      </w:r>
      <w:proofErr w:type="spellEnd"/>
      <w:r w:rsidRPr="000077C1">
        <w:t xml:space="preserve"> </w:t>
      </w:r>
      <w:proofErr w:type="spellStart"/>
      <w:r w:rsidRPr="000077C1">
        <w:t>H</w:t>
      </w:r>
      <w:r>
        <w:t>EPES</w:t>
      </w:r>
      <w:proofErr w:type="gramStart"/>
      <w:r w:rsidRPr="000077C1">
        <w:t>,pH</w:t>
      </w:r>
      <w:proofErr w:type="spellEnd"/>
      <w:proofErr w:type="gramEnd"/>
      <w:r w:rsidRPr="000077C1">
        <w:t xml:space="preserve"> 7.0 buffer</w:t>
      </w:r>
      <w:r>
        <w:t xml:space="preserve"> (n = 5). </w:t>
      </w:r>
    </w:p>
    <w:p w14:paraId="256DBD34" w14:textId="6B0F0698" w:rsidR="00D974C4" w:rsidRDefault="00D974C4" w:rsidP="00163144">
      <w:pPr>
        <w:jc w:val="both"/>
      </w:pPr>
      <w:r>
        <w:rPr>
          <w:noProof/>
        </w:rPr>
        <w:drawing>
          <wp:inline distT="0" distB="0" distL="0" distR="0" wp14:anchorId="748F93CB" wp14:editId="6DAE656E">
            <wp:extent cx="6208395" cy="33451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3 -Single channel activity of 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762C" w14:textId="26169821" w:rsidR="00D974C4" w:rsidRPr="00972061" w:rsidRDefault="00D974C4" w:rsidP="00D974C4">
      <w:pPr>
        <w:jc w:val="both"/>
      </w:pPr>
      <w:r w:rsidRPr="00D974C4">
        <w:rPr>
          <w:b/>
        </w:rPr>
        <w:t>Supplementary Figure 3.</w:t>
      </w:r>
      <w:r w:rsidRPr="00972061">
        <w:t xml:space="preserve"> </w:t>
      </w:r>
      <w:r>
        <w:t xml:space="preserve">Single channel observed from the ORF4 envelope protein reconstituted into lipid bilayer. Current recordings showing current transitions between open and closed states at a voltage clamp of + 100mV from the ORF4 reconstituted into </w:t>
      </w:r>
      <w:proofErr w:type="spellStart"/>
      <w:r>
        <w:t>DPhPC</w:t>
      </w:r>
      <w:proofErr w:type="spellEnd"/>
      <w:r>
        <w:t xml:space="preserve"> bilayer. All measurements </w:t>
      </w:r>
      <w:r w:rsidRPr="000077C1">
        <w:t xml:space="preserve">were done in the presence of </w:t>
      </w:r>
      <w:r>
        <w:t>1</w:t>
      </w:r>
      <w:r w:rsidRPr="000077C1">
        <w:t>5</w:t>
      </w:r>
      <w:r>
        <w:t>0 </w:t>
      </w:r>
      <w:proofErr w:type="spellStart"/>
      <w:r>
        <w:t>mM</w:t>
      </w:r>
      <w:proofErr w:type="spellEnd"/>
      <w:r>
        <w:t xml:space="preserve"> </w:t>
      </w:r>
      <w:proofErr w:type="spellStart"/>
      <w:r>
        <w:t>Na</w:t>
      </w:r>
      <w:r w:rsidRPr="000077C1">
        <w:t>Cl</w:t>
      </w:r>
      <w:proofErr w:type="spellEnd"/>
      <w:r w:rsidRPr="000077C1">
        <w:t>, 10 </w:t>
      </w:r>
      <w:proofErr w:type="spellStart"/>
      <w:r w:rsidRPr="000077C1">
        <w:t>mM</w:t>
      </w:r>
      <w:proofErr w:type="spellEnd"/>
      <w:r w:rsidRPr="000077C1">
        <w:t xml:space="preserve"> </w:t>
      </w:r>
      <w:proofErr w:type="spellStart"/>
      <w:r w:rsidRPr="000077C1">
        <w:t>H</w:t>
      </w:r>
      <w:r>
        <w:t>EPES</w:t>
      </w:r>
      <w:proofErr w:type="gramStart"/>
      <w:r w:rsidRPr="000077C1">
        <w:t>,pH</w:t>
      </w:r>
      <w:proofErr w:type="spellEnd"/>
      <w:proofErr w:type="gramEnd"/>
      <w:r w:rsidRPr="000077C1">
        <w:t xml:space="preserve"> 7.0 buffer</w:t>
      </w:r>
      <w:r>
        <w:t xml:space="preserve"> (n = 5). </w:t>
      </w:r>
    </w:p>
    <w:p w14:paraId="3A7CD534" w14:textId="77777777" w:rsidR="00D974C4" w:rsidRPr="00972061" w:rsidRDefault="00D974C4" w:rsidP="00163144">
      <w:pPr>
        <w:jc w:val="both"/>
      </w:pPr>
    </w:p>
    <w:p w14:paraId="1C9D9DDE" w14:textId="65BE167A" w:rsidR="00987888" w:rsidRDefault="00987888" w:rsidP="00654E8F">
      <w:pPr>
        <w:spacing w:before="240"/>
      </w:pPr>
    </w:p>
    <w:p w14:paraId="48713570" w14:textId="3A1BF1D7" w:rsidR="00987888" w:rsidRDefault="00987888" w:rsidP="00654E8F">
      <w:pPr>
        <w:spacing w:before="240"/>
      </w:pPr>
    </w:p>
    <w:p w14:paraId="5D198B03" w14:textId="77777777" w:rsidR="00987888" w:rsidRPr="001549D3" w:rsidRDefault="00987888" w:rsidP="00654E8F">
      <w:pPr>
        <w:spacing w:before="240"/>
      </w:pPr>
    </w:p>
    <w:sectPr w:rsidR="0098788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71A74E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9368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71A74E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9368B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0F70963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9368B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0F70963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9368B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3144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87888"/>
    <w:rsid w:val="00994A3D"/>
    <w:rsid w:val="009C2B12"/>
    <w:rsid w:val="00A174D9"/>
    <w:rsid w:val="00AA4D24"/>
    <w:rsid w:val="00AB6715"/>
    <w:rsid w:val="00AF29F0"/>
    <w:rsid w:val="00B1671E"/>
    <w:rsid w:val="00B25EB8"/>
    <w:rsid w:val="00B37F4D"/>
    <w:rsid w:val="00C52A7B"/>
    <w:rsid w:val="00C56BAF"/>
    <w:rsid w:val="00C679AA"/>
    <w:rsid w:val="00C75972"/>
    <w:rsid w:val="00CB225E"/>
    <w:rsid w:val="00CD066B"/>
    <w:rsid w:val="00CE4FEE"/>
    <w:rsid w:val="00D060CF"/>
    <w:rsid w:val="00D53D23"/>
    <w:rsid w:val="00D9368B"/>
    <w:rsid w:val="00D974C4"/>
    <w:rsid w:val="00DB59C3"/>
    <w:rsid w:val="00DC259A"/>
    <w:rsid w:val="00DE23E8"/>
    <w:rsid w:val="00E2352D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186933A-D3EC-499D-B73A-DBA202B30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201</Words>
  <Characters>1152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Ramm, Franziska</cp:lastModifiedBy>
  <cp:revision>8</cp:revision>
  <cp:lastPrinted>2022-03-30T13:08:00Z</cp:lastPrinted>
  <dcterms:created xsi:type="dcterms:W3CDTF">2018-11-23T08:58:00Z</dcterms:created>
  <dcterms:modified xsi:type="dcterms:W3CDTF">2022-03-30T13:08:00Z</dcterms:modified>
</cp:coreProperties>
</file>