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5BD4" w14:textId="77777777" w:rsidR="006A45FD" w:rsidRDefault="003C6FAE">
      <w:pPr>
        <w:suppressLineNumbers/>
        <w:spacing w:afterLines="50" w:after="156" w:line="480" w:lineRule="auto"/>
        <w:rPr>
          <w:rFonts w:ascii="Times New Roman" w:hAnsi="Times New Roman" w:cs="Times New Roman"/>
          <w:b/>
          <w:bCs/>
          <w:sz w:val="24"/>
          <w:szCs w:val="28"/>
        </w:rPr>
      </w:pPr>
      <w:bookmarkStart w:id="0" w:name="_Hlk76376521"/>
      <w:r>
        <w:rPr>
          <w:rFonts w:ascii="Times New Roman" w:hAnsi="Times New Roman" w:cs="Times New Roman"/>
          <w:b/>
          <w:bCs/>
          <w:sz w:val="24"/>
          <w:szCs w:val="24"/>
        </w:rPr>
        <w:t xml:space="preserve">Joint association of low vitamin K1 and D status with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first </w:t>
      </w:r>
      <w:r>
        <w:rPr>
          <w:rFonts w:ascii="Times New Roman" w:hAnsi="Times New Roman" w:cs="Times New Roman"/>
          <w:b/>
          <w:bCs/>
          <w:sz w:val="24"/>
          <w:szCs w:val="24"/>
        </w:rPr>
        <w:t>stroke in general hypertensive adults: results from the China Stroke Primary Prevention Trial (CSPPT)</w:t>
      </w:r>
      <w:bookmarkEnd w:id="0"/>
    </w:p>
    <w:p w14:paraId="6BC79E1F" w14:textId="77777777" w:rsidR="006A45FD" w:rsidRDefault="006A45FD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6409EE64" w14:textId="77777777" w:rsidR="006A45FD" w:rsidRDefault="003C6FAE">
      <w:pPr>
        <w:rPr>
          <w:rFonts w:ascii="Times New Roman" w:hAnsi="Times New Roman" w:cs="Times New Roman"/>
          <w:b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Supplemental materials</w:t>
      </w:r>
    </w:p>
    <w:p w14:paraId="6C0B5827" w14:textId="77777777" w:rsidR="006A45FD" w:rsidRDefault="006A45FD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0A41CA9B" w14:textId="77777777" w:rsidR="006A45FD" w:rsidRDefault="006A45FD">
      <w:pPr>
        <w:rPr>
          <w:rFonts w:ascii="Times New Roman" w:hAnsi="Times New Roman" w:cs="Times New Roman"/>
          <w:b/>
          <w:bCs/>
          <w:sz w:val="24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A45FD" w14:paraId="211030A0" w14:textId="77777777">
        <w:tc>
          <w:tcPr>
            <w:tcW w:w="10466" w:type="dxa"/>
          </w:tcPr>
          <w:p w14:paraId="1906484B" w14:textId="5E110666" w:rsidR="006A45FD" w:rsidRDefault="003C6FAE">
            <w:pPr>
              <w:spacing w:line="480" w:lineRule="auto"/>
              <w:rPr>
                <w:kern w:val="0"/>
                <w:sz w:val="24"/>
                <w:szCs w:val="28"/>
              </w:rPr>
            </w:pPr>
            <w:r>
              <w:rPr>
                <w:kern w:val="0"/>
                <w:sz w:val="20"/>
                <w:szCs w:val="20"/>
              </w:rPr>
              <w:br w:type="page"/>
            </w:r>
            <w:r w:rsidR="00574B07">
              <w:rPr>
                <w:noProof/>
                <w:kern w:val="0"/>
                <w:sz w:val="20"/>
                <w:szCs w:val="20"/>
              </w:rPr>
              <w:drawing>
                <wp:inline distT="0" distB="0" distL="0" distR="0" wp14:anchorId="65FB437D" wp14:editId="1662C796">
                  <wp:extent cx="5756658" cy="3356721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454" cy="335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5FD" w14:paraId="267D7E40" w14:textId="77777777">
        <w:trPr>
          <w:trHeight w:val="53"/>
        </w:trPr>
        <w:tc>
          <w:tcPr>
            <w:tcW w:w="10466" w:type="dxa"/>
          </w:tcPr>
          <w:p w14:paraId="052639A1" w14:textId="77777777" w:rsidR="006A45FD" w:rsidRDefault="003C6FAE">
            <w:pPr>
              <w:pStyle w:val="NormalWeb"/>
              <w:widowControl/>
              <w:spacing w:beforeAutospacing="0" w:afterAutospacing="0"/>
              <w:jc w:val="both"/>
              <w:rPr>
                <w:bCs/>
                <w:szCs w:val="28"/>
              </w:rPr>
            </w:pPr>
            <w:r>
              <w:rPr>
                <w:rFonts w:eastAsia="DengXian"/>
                <w:b/>
                <w:color w:val="000000"/>
                <w:kern w:val="2"/>
                <w:szCs w:val="24"/>
              </w:rPr>
              <w:t>Supplemental Figure 1</w:t>
            </w:r>
            <w:r>
              <w:rPr>
                <w:rFonts w:eastAsia="DengXian"/>
                <w:bCs/>
                <w:color w:val="000000"/>
                <w:kern w:val="2"/>
                <w:szCs w:val="24"/>
              </w:rPr>
              <w:t xml:space="preserve"> Flow chart of the study participants using a nested case–control design (CSPPT: China Stroke Primary Prevention Trial).</w:t>
            </w:r>
          </w:p>
        </w:tc>
      </w:tr>
    </w:tbl>
    <w:p w14:paraId="37612FE6" w14:textId="77777777" w:rsidR="006A45FD" w:rsidRDefault="006A45FD">
      <w:pPr>
        <w:widowControl/>
        <w:suppressLineNumbers/>
        <w:jc w:val="left"/>
        <w:rPr>
          <w:rFonts w:ascii="Times New Roman" w:hAnsi="Times New Roman" w:cs="Times New Roman"/>
          <w:b/>
          <w:bCs/>
          <w:sz w:val="24"/>
          <w:szCs w:val="28"/>
        </w:rPr>
      </w:pPr>
    </w:p>
    <w:p w14:paraId="26774B72" w14:textId="77777777" w:rsidR="006A45FD" w:rsidRDefault="006A45FD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4996136E" w14:textId="77777777" w:rsidR="006A45FD" w:rsidRDefault="006A45FD"/>
    <w:p w14:paraId="1D743396" w14:textId="77777777" w:rsidR="006A45FD" w:rsidRDefault="006A45FD"/>
    <w:p w14:paraId="0DEBC60E" w14:textId="77777777" w:rsidR="006A45FD" w:rsidRDefault="006A45FD"/>
    <w:p w14:paraId="2919C248" w14:textId="77777777" w:rsidR="006A45FD" w:rsidRDefault="006A45FD"/>
    <w:p w14:paraId="5C3F0AAA" w14:textId="77777777" w:rsidR="006A45FD" w:rsidRDefault="006A45FD"/>
    <w:p w14:paraId="7988F2AC" w14:textId="77777777" w:rsidR="006A45FD" w:rsidRDefault="003C6FAE">
      <w:pPr>
        <w:widowControl/>
        <w:jc w:val="left"/>
      </w:pPr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6"/>
      </w:tblGrid>
      <w:tr w:rsidR="006A45FD" w14:paraId="4E37378D" w14:textId="77777777" w:rsidTr="00C0240E">
        <w:tc>
          <w:tcPr>
            <w:tcW w:w="10466" w:type="dxa"/>
          </w:tcPr>
          <w:p w14:paraId="4D1C3557" w14:textId="3933AE7B" w:rsidR="006A45FD" w:rsidRDefault="00132E2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3C5431A7" wp14:editId="54DDC204">
                  <wp:extent cx="6011233" cy="5513152"/>
                  <wp:effectExtent l="0" t="0" r="8890" b="0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771" r="263" b="4757"/>
                          <a:stretch/>
                        </pic:blipFill>
                        <pic:spPr bwMode="auto">
                          <a:xfrm>
                            <a:off x="0" y="0"/>
                            <a:ext cx="6011806" cy="55136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5FD" w14:paraId="3839CE80" w14:textId="77777777" w:rsidTr="00DC52D8">
        <w:trPr>
          <w:trHeight w:val="1748"/>
        </w:trPr>
        <w:tc>
          <w:tcPr>
            <w:tcW w:w="10466" w:type="dxa"/>
          </w:tcPr>
          <w:p w14:paraId="375AFA1C" w14:textId="139EEC7B" w:rsidR="006A45FD" w:rsidRPr="00DC52D8" w:rsidRDefault="003C6FAE" w:rsidP="00DC52D8">
            <w:pPr>
              <w:suppressLineNumbers/>
              <w:adjustRightInd w:val="0"/>
              <w:snapToGrid w:val="0"/>
              <w:rPr>
                <w:sz w:val="24"/>
                <w:szCs w:val="24"/>
              </w:rPr>
            </w:pPr>
            <w:r w:rsidRPr="00DC52D8">
              <w:rPr>
                <w:b/>
                <w:bCs/>
                <w:kern w:val="0"/>
                <w:sz w:val="24"/>
                <w:szCs w:val="24"/>
              </w:rPr>
              <w:t>Supplemental Figure 2</w:t>
            </w:r>
            <w:r w:rsidRPr="00DC52D8">
              <w:rPr>
                <w:kern w:val="0"/>
                <w:sz w:val="24"/>
                <w:szCs w:val="24"/>
              </w:rPr>
              <w:t xml:space="preserve"> Forest plots on the association of plasma vitamin K1 with the risk of incident total stroke (adjusted OR and 95%CI), stratified by pertinent covariables.</w:t>
            </w:r>
            <w:r w:rsidRPr="00DC52D8">
              <w:rPr>
                <w:rFonts w:eastAsia="DengXian"/>
                <w:color w:val="000000"/>
                <w:kern w:val="0"/>
                <w:sz w:val="24"/>
                <w:szCs w:val="24"/>
              </w:rPr>
              <w:t xml:space="preserve"> In addition to the matching factors (age, sex, treatment group, study site), the models adjusted for </w:t>
            </w:r>
            <w:r w:rsidRPr="00DC52D8">
              <w:rPr>
                <w:kern w:val="0"/>
                <w:sz w:val="24"/>
                <w:szCs w:val="24"/>
              </w:rPr>
              <w:t>body mass index, baseline systolic blood pressure, time-averaged systolic blood pressure and diastolic blood pressure</w:t>
            </w:r>
            <w:r w:rsidRPr="00DC52D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DC52D8">
              <w:rPr>
                <w:kern w:val="0"/>
                <w:sz w:val="24"/>
                <w:szCs w:val="24"/>
              </w:rPr>
              <w:t>during treatment, baseline fasting blood glucose, total cholesterol, triglycerides, folate</w:t>
            </w:r>
            <w:r w:rsidR="00DC52D8" w:rsidRPr="00DC52D8">
              <w:rPr>
                <w:kern w:val="0"/>
                <w:sz w:val="24"/>
                <w:szCs w:val="24"/>
              </w:rPr>
              <w:t xml:space="preserve">, </w:t>
            </w:r>
            <w:r w:rsidRPr="00DC52D8">
              <w:rPr>
                <w:kern w:val="0"/>
                <w:sz w:val="24"/>
                <w:szCs w:val="24"/>
              </w:rPr>
              <w:t>antihypertensive treatment</w:t>
            </w:r>
            <w:r w:rsidR="00DC52D8" w:rsidRPr="00DC52D8">
              <w:rPr>
                <w:kern w:val="0"/>
                <w:sz w:val="24"/>
                <w:szCs w:val="24"/>
              </w:rPr>
              <w:t>,</w:t>
            </w:r>
            <w:r w:rsidRPr="00DC52D8">
              <w:rPr>
                <w:kern w:val="0"/>
                <w:sz w:val="24"/>
                <w:szCs w:val="24"/>
              </w:rPr>
              <w:t xml:space="preserve"> </w:t>
            </w:r>
            <w:r w:rsidR="00DC52D8" w:rsidRPr="00AB6954">
              <w:rPr>
                <w:b/>
                <w:bCs/>
                <w:sz w:val="24"/>
                <w:szCs w:val="24"/>
              </w:rPr>
              <w:t>smoking status</w:t>
            </w:r>
            <w:r w:rsidR="00DC52D8" w:rsidRPr="00AB6954">
              <w:rPr>
                <w:sz w:val="24"/>
                <w:szCs w:val="24"/>
              </w:rPr>
              <w:t xml:space="preserve"> and </w:t>
            </w:r>
            <w:r w:rsidR="00DC52D8" w:rsidRPr="00AB6954">
              <w:rPr>
                <w:b/>
                <w:bCs/>
                <w:sz w:val="24"/>
                <w:szCs w:val="24"/>
              </w:rPr>
              <w:t xml:space="preserve">antiplatelet drug usage </w:t>
            </w:r>
            <w:r w:rsidR="00DC52D8" w:rsidRPr="00AB6954">
              <w:rPr>
                <w:sz w:val="24"/>
                <w:szCs w:val="24"/>
              </w:rPr>
              <w:t>at baseline.</w:t>
            </w:r>
            <w:r w:rsidR="00DC52D8" w:rsidRPr="00AB6954">
              <w:rPr>
                <w:rFonts w:hint="eastAsia"/>
                <w:sz w:val="24"/>
                <w:szCs w:val="24"/>
              </w:rPr>
              <w:t xml:space="preserve"> </w:t>
            </w:r>
            <w:r w:rsidRPr="00AB6954">
              <w:rPr>
                <w:kern w:val="0"/>
                <w:sz w:val="24"/>
                <w:szCs w:val="24"/>
              </w:rPr>
              <w:t>CI: confidence interval</w:t>
            </w:r>
            <w:r w:rsidRPr="00AB6954">
              <w:rPr>
                <w:rFonts w:hint="eastAsia"/>
                <w:kern w:val="0"/>
                <w:sz w:val="24"/>
                <w:szCs w:val="24"/>
              </w:rPr>
              <w:t>;</w:t>
            </w:r>
            <w:r w:rsidRPr="00AB6954">
              <w:rPr>
                <w:kern w:val="0"/>
                <w:sz w:val="24"/>
                <w:szCs w:val="24"/>
              </w:rPr>
              <w:t xml:space="preserve"> OR: odds ratio</w:t>
            </w:r>
            <w:r w:rsidRPr="00AB6954">
              <w:rPr>
                <w:rFonts w:hint="eastAsia"/>
                <w:kern w:val="0"/>
                <w:sz w:val="24"/>
                <w:szCs w:val="24"/>
              </w:rPr>
              <w:t>.</w:t>
            </w:r>
          </w:p>
        </w:tc>
      </w:tr>
    </w:tbl>
    <w:p w14:paraId="1CB3E589" w14:textId="77777777" w:rsidR="006A45FD" w:rsidRDefault="006A45FD">
      <w:pPr>
        <w:widowControl/>
        <w:jc w:val="left"/>
      </w:pPr>
    </w:p>
    <w:p w14:paraId="3C7974DD" w14:textId="77777777" w:rsidR="006A45FD" w:rsidRDefault="006A45FD">
      <w:pPr>
        <w:widowControl/>
        <w:jc w:val="left"/>
      </w:pPr>
    </w:p>
    <w:p w14:paraId="1A850FB0" w14:textId="77777777" w:rsidR="006A45FD" w:rsidRDefault="006A45FD">
      <w:pPr>
        <w:widowControl/>
        <w:jc w:val="left"/>
      </w:pPr>
    </w:p>
    <w:p w14:paraId="7DB79EC3" w14:textId="77777777" w:rsidR="006A45FD" w:rsidRDefault="006A45FD">
      <w:pPr>
        <w:widowControl/>
        <w:jc w:val="left"/>
      </w:pPr>
    </w:p>
    <w:p w14:paraId="08529827" w14:textId="77777777" w:rsidR="006A45FD" w:rsidRDefault="006A45FD">
      <w:pPr>
        <w:widowControl/>
        <w:jc w:val="left"/>
      </w:pPr>
    </w:p>
    <w:p w14:paraId="63A3C6A4" w14:textId="77777777" w:rsidR="006A45FD" w:rsidRDefault="006A45FD">
      <w:pPr>
        <w:widowControl/>
        <w:jc w:val="left"/>
      </w:pPr>
    </w:p>
    <w:p w14:paraId="1D085D71" w14:textId="77777777" w:rsidR="006A45FD" w:rsidRDefault="006A45FD">
      <w:pPr>
        <w:widowControl/>
        <w:jc w:val="left"/>
      </w:pPr>
    </w:p>
    <w:p w14:paraId="64F5860D" w14:textId="77777777" w:rsidR="006A45FD" w:rsidRDefault="006A45FD">
      <w:pPr>
        <w:widowControl/>
        <w:jc w:val="left"/>
      </w:pPr>
    </w:p>
    <w:p w14:paraId="3A247DEF" w14:textId="77777777" w:rsidR="006A45FD" w:rsidRDefault="006A45FD">
      <w:pPr>
        <w:widowControl/>
        <w:jc w:val="left"/>
      </w:pPr>
    </w:p>
    <w:p w14:paraId="2500122B" w14:textId="77777777" w:rsidR="006A45FD" w:rsidRDefault="006A45FD">
      <w:pPr>
        <w:widowControl/>
        <w:jc w:val="lef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6A45FD" w14:paraId="51BE3989" w14:textId="77777777" w:rsidTr="00AB695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EC5B505" w14:textId="7D8B30A6" w:rsidR="006A45FD" w:rsidRDefault="00132E2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kern w:val="0"/>
                <w:sz w:val="20"/>
                <w:szCs w:val="20"/>
              </w:rPr>
              <w:lastRenderedPageBreak/>
              <w:drawing>
                <wp:inline distT="0" distB="0" distL="0" distR="0" wp14:anchorId="6770D845" wp14:editId="6F9A82FF">
                  <wp:extent cx="5832682" cy="5398553"/>
                  <wp:effectExtent l="0" t="0" r="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584" r="313" b="4149"/>
                          <a:stretch/>
                        </pic:blipFill>
                        <pic:spPr bwMode="auto">
                          <a:xfrm>
                            <a:off x="0" y="0"/>
                            <a:ext cx="5834998" cy="54006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45FD" w14:paraId="12FCEF1C" w14:textId="77777777" w:rsidTr="00AB695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14:paraId="09B229DE" w14:textId="5775950F" w:rsidR="006A45FD" w:rsidRPr="00DC52D8" w:rsidRDefault="003C6FAE" w:rsidP="00DC52D8">
            <w:pPr>
              <w:suppressLineNumbers/>
              <w:adjustRightInd w:val="0"/>
              <w:snapToGrid w:val="0"/>
              <w:rPr>
                <w:kern w:val="0"/>
                <w:sz w:val="24"/>
                <w:szCs w:val="24"/>
              </w:rPr>
            </w:pPr>
            <w:r w:rsidRPr="00DC52D8">
              <w:rPr>
                <w:b/>
                <w:bCs/>
                <w:kern w:val="0"/>
                <w:sz w:val="24"/>
                <w:szCs w:val="24"/>
              </w:rPr>
              <w:t>Supplemental Figure 3</w:t>
            </w:r>
            <w:r w:rsidRPr="00DC52D8">
              <w:rPr>
                <w:kern w:val="0"/>
                <w:sz w:val="24"/>
                <w:szCs w:val="24"/>
              </w:rPr>
              <w:t xml:space="preserve"> Forest plots on the association of plasma vitamin K1 with the risk of incident </w:t>
            </w:r>
            <w:r w:rsidRPr="00DC52D8">
              <w:rPr>
                <w:rFonts w:hint="eastAsia"/>
                <w:kern w:val="0"/>
                <w:sz w:val="24"/>
                <w:szCs w:val="24"/>
              </w:rPr>
              <w:t>ischemi</w:t>
            </w:r>
            <w:r w:rsidRPr="00DC52D8">
              <w:rPr>
                <w:kern w:val="0"/>
                <w:sz w:val="24"/>
                <w:szCs w:val="24"/>
              </w:rPr>
              <w:t>c stroke (adjusted OR and 95%CI), stratified by pertinent covariables.</w:t>
            </w:r>
            <w:r w:rsidRPr="00DC52D8">
              <w:rPr>
                <w:rFonts w:eastAsia="DengXian"/>
                <w:color w:val="000000"/>
                <w:kern w:val="0"/>
                <w:sz w:val="24"/>
                <w:szCs w:val="24"/>
              </w:rPr>
              <w:t xml:space="preserve"> In addition to the matching factors (age, sex, treatment group, study site), the models adjusted for </w:t>
            </w:r>
            <w:r w:rsidRPr="00DC52D8">
              <w:rPr>
                <w:kern w:val="0"/>
                <w:sz w:val="24"/>
                <w:szCs w:val="24"/>
              </w:rPr>
              <w:t>body mass index, baseline systolic blood pressure, time-averaged systolic blood pressure and diastolic blood pressure</w:t>
            </w:r>
            <w:r w:rsidRPr="00DC52D8"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 w:rsidRPr="00DC52D8">
              <w:rPr>
                <w:kern w:val="0"/>
                <w:sz w:val="24"/>
                <w:szCs w:val="24"/>
              </w:rPr>
              <w:t>during treatment, baseline fasting blood glucose, total cholesterol, triglycerides, folate</w:t>
            </w:r>
            <w:r w:rsidR="00DC52D8" w:rsidRPr="00DC52D8">
              <w:rPr>
                <w:kern w:val="0"/>
                <w:sz w:val="24"/>
                <w:szCs w:val="24"/>
              </w:rPr>
              <w:t xml:space="preserve">, </w:t>
            </w:r>
            <w:r w:rsidRPr="00AB6954">
              <w:rPr>
                <w:kern w:val="0"/>
                <w:sz w:val="24"/>
                <w:szCs w:val="24"/>
              </w:rPr>
              <w:t>antihypertensive treatment</w:t>
            </w:r>
            <w:r w:rsidR="00DC52D8" w:rsidRPr="00AB6954">
              <w:rPr>
                <w:kern w:val="0"/>
                <w:sz w:val="24"/>
                <w:szCs w:val="24"/>
              </w:rPr>
              <w:t>,</w:t>
            </w:r>
            <w:r w:rsidR="00DC52D8" w:rsidRPr="00AB6954">
              <w:rPr>
                <w:b/>
                <w:bCs/>
                <w:sz w:val="24"/>
                <w:szCs w:val="24"/>
              </w:rPr>
              <w:t xml:space="preserve"> smoking status</w:t>
            </w:r>
            <w:r w:rsidR="00DC52D8" w:rsidRPr="00AB6954">
              <w:rPr>
                <w:sz w:val="24"/>
                <w:szCs w:val="24"/>
              </w:rPr>
              <w:t xml:space="preserve"> and </w:t>
            </w:r>
            <w:r w:rsidR="00DC52D8" w:rsidRPr="00AB6954">
              <w:rPr>
                <w:b/>
                <w:bCs/>
                <w:sz w:val="24"/>
                <w:szCs w:val="24"/>
              </w:rPr>
              <w:t xml:space="preserve">antiplatelet drug usage </w:t>
            </w:r>
            <w:r w:rsidR="00DC52D8" w:rsidRPr="00AB6954">
              <w:rPr>
                <w:sz w:val="24"/>
                <w:szCs w:val="24"/>
              </w:rPr>
              <w:t>at baseline.</w:t>
            </w:r>
            <w:r w:rsidRPr="00AB6954">
              <w:rPr>
                <w:kern w:val="0"/>
                <w:sz w:val="24"/>
                <w:szCs w:val="24"/>
              </w:rPr>
              <w:t xml:space="preserve"> CI: confidence interval</w:t>
            </w:r>
            <w:r w:rsidRPr="00AB6954">
              <w:rPr>
                <w:rFonts w:hint="eastAsia"/>
                <w:kern w:val="0"/>
                <w:sz w:val="24"/>
                <w:szCs w:val="24"/>
              </w:rPr>
              <w:t>;</w:t>
            </w:r>
            <w:r w:rsidRPr="00AB6954">
              <w:rPr>
                <w:kern w:val="0"/>
                <w:sz w:val="24"/>
                <w:szCs w:val="24"/>
              </w:rPr>
              <w:t xml:space="preserve"> OR: odds ratio</w:t>
            </w:r>
            <w:r w:rsidRPr="00AB6954">
              <w:rPr>
                <w:rFonts w:hint="eastAsia"/>
                <w:kern w:val="0"/>
                <w:sz w:val="24"/>
                <w:szCs w:val="24"/>
              </w:rPr>
              <w:t>.</w:t>
            </w:r>
          </w:p>
        </w:tc>
      </w:tr>
    </w:tbl>
    <w:p w14:paraId="0C6DC743" w14:textId="77777777" w:rsidR="006A45FD" w:rsidRDefault="006A45FD">
      <w:pPr>
        <w:widowControl/>
        <w:jc w:val="left"/>
      </w:pPr>
    </w:p>
    <w:sectPr w:rsidR="006A45FD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9DD05" w14:textId="77777777" w:rsidR="00C04E26" w:rsidRDefault="00C04E26" w:rsidP="00C0240E">
      <w:r>
        <w:separator/>
      </w:r>
    </w:p>
  </w:endnote>
  <w:endnote w:type="continuationSeparator" w:id="0">
    <w:p w14:paraId="5868338C" w14:textId="77777777" w:rsidR="00C04E26" w:rsidRDefault="00C04E26" w:rsidP="00C0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6FE1" w14:textId="77777777" w:rsidR="00C04E26" w:rsidRDefault="00C04E26" w:rsidP="00C0240E">
      <w:r>
        <w:separator/>
      </w:r>
    </w:p>
  </w:footnote>
  <w:footnote w:type="continuationSeparator" w:id="0">
    <w:p w14:paraId="38FD36EE" w14:textId="77777777" w:rsidR="00C04E26" w:rsidRDefault="00C04E26" w:rsidP="00C02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AB"/>
    <w:rsid w:val="00086DEA"/>
    <w:rsid w:val="000A7BA4"/>
    <w:rsid w:val="00105CFE"/>
    <w:rsid w:val="00132E2F"/>
    <w:rsid w:val="00251641"/>
    <w:rsid w:val="002E6CA8"/>
    <w:rsid w:val="003977AD"/>
    <w:rsid w:val="003C6FAE"/>
    <w:rsid w:val="00462ADC"/>
    <w:rsid w:val="004E1689"/>
    <w:rsid w:val="0052596E"/>
    <w:rsid w:val="005478C2"/>
    <w:rsid w:val="00574B07"/>
    <w:rsid w:val="005D2993"/>
    <w:rsid w:val="006A45FD"/>
    <w:rsid w:val="006B67D9"/>
    <w:rsid w:val="007210E3"/>
    <w:rsid w:val="0077248B"/>
    <w:rsid w:val="00802312"/>
    <w:rsid w:val="00811B42"/>
    <w:rsid w:val="00814FA2"/>
    <w:rsid w:val="00900243"/>
    <w:rsid w:val="00934423"/>
    <w:rsid w:val="009719EA"/>
    <w:rsid w:val="00A0615B"/>
    <w:rsid w:val="00AA7874"/>
    <w:rsid w:val="00AB325C"/>
    <w:rsid w:val="00AB6954"/>
    <w:rsid w:val="00B2326F"/>
    <w:rsid w:val="00C0240E"/>
    <w:rsid w:val="00C04E26"/>
    <w:rsid w:val="00C11BA2"/>
    <w:rsid w:val="00C30CAB"/>
    <w:rsid w:val="00C3518A"/>
    <w:rsid w:val="00CF7845"/>
    <w:rsid w:val="00D37CAF"/>
    <w:rsid w:val="00DA3973"/>
    <w:rsid w:val="00DC52D8"/>
    <w:rsid w:val="00DE4499"/>
    <w:rsid w:val="00DF533C"/>
    <w:rsid w:val="00ED71AD"/>
    <w:rsid w:val="4433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7FB57CA"/>
  <w15:docId w15:val="{0EA96B65-3075-4CF8-9FDB-2A7B6C6E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TableGrid">
    <w:name w:val="Table Grid"/>
    <w:basedOn w:val="TableNormal"/>
    <w:uiPriority w:val="39"/>
    <w:qFormat/>
    <w:rPr>
      <w:rFonts w:ascii="Times New Roman" w:eastAsia="SimSu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02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2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02312"/>
    <w:rPr>
      <w:kern w:val="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2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2312"/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魏 亚萍</dc:creator>
  <cp:lastModifiedBy>John Magri</cp:lastModifiedBy>
  <cp:revision>8</cp:revision>
  <dcterms:created xsi:type="dcterms:W3CDTF">2022-03-30T17:57:00Z</dcterms:created>
  <dcterms:modified xsi:type="dcterms:W3CDTF">2022-04-12T12:28:00Z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</Properties>
</file>