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62967B3" w14:textId="77777777" w:rsidR="00924F5A" w:rsidRPr="00924F5A" w:rsidRDefault="00924F5A" w:rsidP="00924F5A"/>
    <w:p w14:paraId="14ECE575" w14:textId="23030833" w:rsidR="009A466E" w:rsidRDefault="009A466E" w:rsidP="009A466E">
      <w:pPr>
        <w:spacing w:after="0"/>
        <w:jc w:val="center"/>
        <w:rPr>
          <w:rFonts w:eastAsia="Times New Roman" w:cs="Times New Roman"/>
          <w:b/>
          <w:szCs w:val="24"/>
          <w:lang w:val="en-GB"/>
        </w:rPr>
      </w:pPr>
      <w:r>
        <w:rPr>
          <w:noProof/>
          <w:lang w:val="pt-BR" w:eastAsia="pt-BR"/>
        </w:rPr>
        <w:drawing>
          <wp:inline distT="0" distB="0" distL="0" distR="0" wp14:anchorId="57BBE081" wp14:editId="5DA09598">
            <wp:extent cx="4000500" cy="23431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val="0"/>
                        </a:ext>
                      </a:extLst>
                    </a:blip>
                    <a:srcRect l="19975" t="25307" r="20264" b="24181"/>
                    <a:stretch>
                      <a:fillRect/>
                    </a:stretch>
                  </pic:blipFill>
                  <pic:spPr bwMode="auto">
                    <a:xfrm>
                      <a:off x="0" y="0"/>
                      <a:ext cx="4000500" cy="2343150"/>
                    </a:xfrm>
                    <a:prstGeom prst="rect">
                      <a:avLst/>
                    </a:prstGeom>
                    <a:noFill/>
                    <a:ln>
                      <a:noFill/>
                    </a:ln>
                  </pic:spPr>
                </pic:pic>
              </a:graphicData>
            </a:graphic>
          </wp:inline>
        </w:drawing>
      </w:r>
    </w:p>
    <w:p w14:paraId="1BB10C52" w14:textId="35710C89" w:rsidR="009A466E" w:rsidRPr="009A466E" w:rsidRDefault="009A466E" w:rsidP="009A466E">
      <w:pPr>
        <w:keepNext/>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9E6D75">
        <w:rPr>
          <w:rFonts w:cs="Times New Roman"/>
          <w:b/>
          <w:szCs w:val="24"/>
        </w:rPr>
        <w:t xml:space="preserve">Floral portions of </w:t>
      </w:r>
      <w:r w:rsidRPr="009E6D75">
        <w:rPr>
          <w:rFonts w:cs="Times New Roman"/>
          <w:b/>
          <w:i/>
          <w:iCs/>
          <w:szCs w:val="24"/>
        </w:rPr>
        <w:t>Pyrostegia</w:t>
      </w:r>
      <w:r w:rsidRPr="009E6D75">
        <w:rPr>
          <w:rFonts w:cs="Times New Roman"/>
          <w:b/>
          <w:szCs w:val="24"/>
        </w:rPr>
        <w:t xml:space="preserve"> </w:t>
      </w:r>
      <w:r w:rsidRPr="009E6D75">
        <w:rPr>
          <w:rFonts w:cs="Times New Roman"/>
          <w:b/>
          <w:i/>
          <w:iCs/>
          <w:szCs w:val="24"/>
        </w:rPr>
        <w:t>venusta</w:t>
      </w:r>
      <w:r w:rsidRPr="009E6D75">
        <w:rPr>
          <w:rFonts w:cs="Times New Roman"/>
          <w:b/>
          <w:szCs w:val="24"/>
        </w:rPr>
        <w:t xml:space="preserve"> in which we </w:t>
      </w:r>
      <w:r w:rsidRPr="009E6D75">
        <w:rPr>
          <w:rFonts w:cs="Times New Roman"/>
          <w:b/>
          <w:szCs w:val="24"/>
          <w:lang w:val="en-GB"/>
        </w:rPr>
        <w:t>measured the spectral reflectance.</w:t>
      </w:r>
      <w:r>
        <w:rPr>
          <w:rFonts w:cs="Times New Roman"/>
          <w:szCs w:val="24"/>
          <w:lang w:val="en-GB"/>
        </w:rPr>
        <w:t xml:space="preserve"> 1: upper internal portion of the corolla tube (UI); 2: upper petal lobe (UP); 3: anthers (A); 4: stigma (S). Scale bar: 0.9 cm.</w:t>
      </w:r>
    </w:p>
    <w:p w14:paraId="54D6702D" w14:textId="77777777" w:rsidR="009A466E" w:rsidRDefault="009A466E" w:rsidP="009A466E">
      <w:pPr>
        <w:jc w:val="center"/>
        <w:rPr>
          <w:lang w:val="en-GB"/>
        </w:rPr>
      </w:pPr>
    </w:p>
    <w:p w14:paraId="5D7C26ED" w14:textId="77777777" w:rsidR="00924F5A" w:rsidRDefault="00924F5A" w:rsidP="009A466E">
      <w:pPr>
        <w:jc w:val="center"/>
        <w:rPr>
          <w:lang w:val="en-GB"/>
        </w:rPr>
      </w:pPr>
    </w:p>
    <w:p w14:paraId="37B20016" w14:textId="77777777" w:rsidR="009A466E" w:rsidRPr="00012F14" w:rsidRDefault="009A466E" w:rsidP="009A466E">
      <w:pPr>
        <w:spacing w:after="0" w:line="360" w:lineRule="auto"/>
        <w:jc w:val="both"/>
        <w:rPr>
          <w:rFonts w:cs="Times New Roman"/>
          <w:lang w:val="en-GB"/>
        </w:rPr>
      </w:pPr>
      <w:r>
        <w:rPr>
          <w:rFonts w:cs="Times New Roman"/>
          <w:noProof/>
          <w:lang w:val="pt-BR" w:eastAsia="pt-BR"/>
        </w:rPr>
        <w:drawing>
          <wp:inline distT="0" distB="0" distL="0" distR="0" wp14:anchorId="37C51B05" wp14:editId="1FAA5AF2">
            <wp:extent cx="5400040" cy="1820545"/>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2.tif"/>
                    <pic:cNvPicPr/>
                  </pic:nvPicPr>
                  <pic:blipFill>
                    <a:blip r:embed="rId9">
                      <a:extLst>
                        <a:ext uri="{28A0092B-C50C-407E-A947-70E740481C1C}">
                          <a14:useLocalDpi xmlns:a14="http://schemas.microsoft.com/office/drawing/2010/main" val="0"/>
                        </a:ext>
                      </a:extLst>
                    </a:blip>
                    <a:stretch>
                      <a:fillRect/>
                    </a:stretch>
                  </pic:blipFill>
                  <pic:spPr>
                    <a:xfrm>
                      <a:off x="0" y="0"/>
                      <a:ext cx="5400040" cy="1820545"/>
                    </a:xfrm>
                    <a:prstGeom prst="rect">
                      <a:avLst/>
                    </a:prstGeom>
                  </pic:spPr>
                </pic:pic>
              </a:graphicData>
            </a:graphic>
          </wp:inline>
        </w:drawing>
      </w:r>
    </w:p>
    <w:p w14:paraId="0DFF6EAC" w14:textId="100B9FA6" w:rsidR="009A466E" w:rsidRPr="005C6649" w:rsidRDefault="009A466E" w:rsidP="009A466E">
      <w:pPr>
        <w:jc w:val="both"/>
        <w:rPr>
          <w:rFonts w:eastAsia="Times New Roman" w:cs="Times New Roman"/>
          <w:szCs w:val="24"/>
          <w:lang w:val="en-GB"/>
        </w:rPr>
      </w:pPr>
      <w:r w:rsidRPr="0001436A">
        <w:rPr>
          <w:rFonts w:cs="Times New Roman"/>
          <w:b/>
          <w:szCs w:val="24"/>
        </w:rPr>
        <w:t>Supplementary Figure</w:t>
      </w:r>
      <w:r>
        <w:rPr>
          <w:rFonts w:cs="Times New Roman"/>
          <w:b/>
          <w:szCs w:val="24"/>
        </w:rPr>
        <w:t xml:space="preserve"> 2.</w:t>
      </w:r>
      <w:r w:rsidRPr="00012F14">
        <w:rPr>
          <w:rFonts w:eastAsia="Times New Roman" w:cs="Times New Roman"/>
          <w:szCs w:val="24"/>
          <w:lang w:val="en-GB"/>
        </w:rPr>
        <w:t xml:space="preserve"> </w:t>
      </w:r>
      <w:r w:rsidRPr="009633AA">
        <w:rPr>
          <w:rFonts w:eastAsia="Times New Roman" w:cs="Times New Roman"/>
          <w:b/>
          <w:i/>
          <w:szCs w:val="24"/>
          <w:lang w:val="en-GB"/>
        </w:rPr>
        <w:t>Pyrostegia venusta</w:t>
      </w:r>
      <w:r w:rsidRPr="009633AA">
        <w:rPr>
          <w:rFonts w:eastAsia="Times New Roman" w:cs="Times New Roman"/>
          <w:b/>
          <w:szCs w:val="24"/>
          <w:lang w:val="en-GB"/>
        </w:rPr>
        <w:t xml:space="preserve"> (Bignoniaceae) flower photographed using a camera with a modified sensor that only captures UV light and illuminated by an UV light source. Surfaces that reflect UV light become bright red in the image.</w:t>
      </w:r>
      <w:r w:rsidRPr="00991AD3">
        <w:rPr>
          <w:rFonts w:eastAsia="Times New Roman" w:cs="Times New Roman"/>
          <w:szCs w:val="24"/>
          <w:lang w:val="en-GB"/>
        </w:rPr>
        <w:t xml:space="preserve"> </w:t>
      </w:r>
      <w:r>
        <w:rPr>
          <w:rFonts w:eastAsia="Times New Roman" w:cs="Times New Roman"/>
          <w:b/>
          <w:szCs w:val="24"/>
          <w:lang w:val="en-GB"/>
        </w:rPr>
        <w:t>(A)</w:t>
      </w:r>
      <w:r w:rsidRPr="00991AD3">
        <w:rPr>
          <w:rFonts w:eastAsia="Times New Roman" w:cs="Times New Roman"/>
          <w:b/>
          <w:szCs w:val="24"/>
          <w:lang w:val="en-GB"/>
        </w:rPr>
        <w:t xml:space="preserve"> </w:t>
      </w:r>
      <w:r w:rsidRPr="00991AD3">
        <w:rPr>
          <w:rFonts w:eastAsia="Times New Roman" w:cs="Times New Roman"/>
          <w:szCs w:val="24"/>
          <w:lang w:val="en-GB"/>
        </w:rPr>
        <w:t xml:space="preserve">Side view; </w:t>
      </w:r>
      <w:r>
        <w:rPr>
          <w:rFonts w:eastAsia="Times New Roman" w:cs="Times New Roman"/>
          <w:b/>
          <w:szCs w:val="24"/>
          <w:lang w:val="en-GB"/>
        </w:rPr>
        <w:t>(B)</w:t>
      </w:r>
      <w:r w:rsidRPr="00991AD3">
        <w:rPr>
          <w:rFonts w:eastAsia="Times New Roman" w:cs="Times New Roman"/>
          <w:b/>
          <w:szCs w:val="24"/>
          <w:lang w:val="en-GB"/>
        </w:rPr>
        <w:t xml:space="preserve"> </w:t>
      </w:r>
      <w:r w:rsidRPr="00991AD3">
        <w:rPr>
          <w:rFonts w:eastAsia="Times New Roman" w:cs="Times New Roman"/>
          <w:szCs w:val="24"/>
          <w:lang w:val="en-GB"/>
        </w:rPr>
        <w:t xml:space="preserve">Frontal view. Scale bar: 0.5 cm. Note that, in both views of </w:t>
      </w:r>
      <w:r>
        <w:rPr>
          <w:rFonts w:eastAsia="Times New Roman" w:cs="Times New Roman"/>
          <w:szCs w:val="24"/>
          <w:lang w:val="en-GB"/>
        </w:rPr>
        <w:t>the flower</w:t>
      </w:r>
      <w:r w:rsidRPr="00991AD3">
        <w:rPr>
          <w:rFonts w:eastAsia="Times New Roman" w:cs="Times New Roman"/>
          <w:szCs w:val="24"/>
          <w:lang w:val="en-GB"/>
        </w:rPr>
        <w:t>, we cannot observe any portion of the flower in red, which indicates that the whole flower absorbs UV-light.</w:t>
      </w:r>
    </w:p>
    <w:p w14:paraId="42BA113A" w14:textId="77777777" w:rsidR="009A466E" w:rsidRDefault="009A466E" w:rsidP="009A466E">
      <w:pPr>
        <w:jc w:val="center"/>
        <w:rPr>
          <w:lang w:val="en-GB"/>
        </w:rPr>
      </w:pPr>
    </w:p>
    <w:p w14:paraId="7EEE3752" w14:textId="77777777" w:rsidR="00924F5A" w:rsidRDefault="00924F5A" w:rsidP="009A466E">
      <w:pPr>
        <w:jc w:val="center"/>
        <w:rPr>
          <w:lang w:val="en-GB"/>
        </w:rPr>
      </w:pPr>
    </w:p>
    <w:p w14:paraId="0A977DC2" w14:textId="77777777" w:rsidR="00FD18D9" w:rsidRDefault="00FD18D9" w:rsidP="009A466E">
      <w:pPr>
        <w:jc w:val="center"/>
        <w:rPr>
          <w:lang w:val="en-GB"/>
        </w:rPr>
      </w:pPr>
    </w:p>
    <w:p w14:paraId="360ABE64" w14:textId="12E8DDF3" w:rsidR="009A466E" w:rsidRDefault="00924F5A" w:rsidP="00FD18D9">
      <w:pPr>
        <w:spacing w:after="0"/>
        <w:jc w:val="both"/>
        <w:rPr>
          <w:rFonts w:eastAsia="Times New Roman" w:cs="Times New Roman"/>
          <w:szCs w:val="24"/>
          <w:lang w:val="en-GB"/>
        </w:rPr>
      </w:pPr>
      <w:r>
        <w:rPr>
          <w:rFonts w:cs="Times New Roman"/>
          <w:b/>
          <w:lang w:val="en-GB"/>
        </w:rPr>
        <w:lastRenderedPageBreak/>
        <w:t xml:space="preserve">Supplementary </w:t>
      </w:r>
      <w:r w:rsidR="009A466E">
        <w:rPr>
          <w:rFonts w:cs="Times New Roman"/>
          <w:b/>
          <w:lang w:val="en-GB"/>
        </w:rPr>
        <w:t xml:space="preserve">Table </w:t>
      </w:r>
      <w:r w:rsidR="00FD18D9">
        <w:rPr>
          <w:rFonts w:cs="Times New Roman"/>
          <w:b/>
          <w:lang w:val="en-GB"/>
        </w:rPr>
        <w:t>1</w:t>
      </w:r>
      <w:r w:rsidR="009A466E">
        <w:rPr>
          <w:rFonts w:cs="Times New Roman"/>
          <w:b/>
          <w:lang w:val="en-GB"/>
        </w:rPr>
        <w:t>.</w:t>
      </w:r>
      <w:r w:rsidR="009A466E">
        <w:rPr>
          <w:rFonts w:cs="Times New Roman"/>
          <w:lang w:val="en-GB"/>
        </w:rPr>
        <w:t xml:space="preserve"> </w:t>
      </w:r>
      <w:r w:rsidR="009A466E">
        <w:rPr>
          <w:rFonts w:eastAsia="Times New Roman" w:cs="Times New Roman"/>
          <w:lang w:val="en-GB"/>
        </w:rPr>
        <w:t xml:space="preserve">Mean and standard deviation of the chromatic and achromatic contrasts between floral parts in Just Noticeable Differences (JNDs) of </w:t>
      </w:r>
      <w:r w:rsidR="009A466E">
        <w:rPr>
          <w:rFonts w:eastAsia="Times New Roman" w:cs="Times New Roman"/>
          <w:i/>
          <w:lang w:val="en-GB"/>
        </w:rPr>
        <w:t>Pyrostegia venusta</w:t>
      </w:r>
      <w:r w:rsidR="009A466E">
        <w:rPr>
          <w:rFonts w:eastAsia="Times New Roman" w:cs="Times New Roman"/>
          <w:lang w:val="en-GB"/>
        </w:rPr>
        <w:t xml:space="preserve"> flowers (n = 20 flowers from eight plants). </w:t>
      </w:r>
      <w:r w:rsidR="009A466E">
        <w:rPr>
          <w:rFonts w:eastAsia="Times New Roman" w:cs="Times New Roman"/>
          <w:szCs w:val="24"/>
          <w:lang w:val="en-GB"/>
        </w:rPr>
        <w:t>The contrasts of both reproductive structures against the upper petals correspond to the contrasts observed in intact flowers, and the contrasts against the upper internal portion of the corolla tube correspond to the contrasts observed in damaged flowers.</w:t>
      </w:r>
    </w:p>
    <w:p w14:paraId="0CC5FA7B" w14:textId="77777777" w:rsidR="00FD18D9" w:rsidRDefault="00FD18D9" w:rsidP="00FD18D9">
      <w:pPr>
        <w:spacing w:after="0"/>
        <w:jc w:val="both"/>
        <w:rPr>
          <w:rFonts w:eastAsia="Times New Roman" w:cs="Times New Roman"/>
          <w:szCs w:val="24"/>
          <w:lang w:val="en-GB"/>
        </w:rPr>
      </w:pPr>
    </w:p>
    <w:tbl>
      <w:tblPr>
        <w:tblW w:w="5000" w:type="pct"/>
        <w:tblLayout w:type="fixed"/>
        <w:tblCellMar>
          <w:left w:w="70" w:type="dxa"/>
          <w:right w:w="70" w:type="dxa"/>
        </w:tblCellMar>
        <w:tblLook w:val="04A0" w:firstRow="1" w:lastRow="0" w:firstColumn="1" w:lastColumn="0" w:noHBand="0" w:noVBand="1"/>
      </w:tblPr>
      <w:tblGrid>
        <w:gridCol w:w="1275"/>
        <w:gridCol w:w="4395"/>
        <w:gridCol w:w="1417"/>
        <w:gridCol w:w="1417"/>
      </w:tblGrid>
      <w:tr w:rsidR="009A466E" w14:paraId="7B855A2B" w14:textId="77777777" w:rsidTr="00FD18D9">
        <w:trPr>
          <w:trHeight w:val="300"/>
        </w:trPr>
        <w:tc>
          <w:tcPr>
            <w:tcW w:w="750" w:type="pct"/>
            <w:tcBorders>
              <w:top w:val="single" w:sz="4" w:space="0" w:color="auto"/>
              <w:left w:val="nil"/>
              <w:bottom w:val="single" w:sz="4" w:space="0" w:color="auto"/>
              <w:right w:val="nil"/>
            </w:tcBorders>
            <w:noWrap/>
            <w:vAlign w:val="center"/>
            <w:hideMark/>
          </w:tcPr>
          <w:p w14:paraId="6B9F1710" w14:textId="77777777" w:rsidR="009A466E" w:rsidRDefault="009A466E" w:rsidP="00FD18D9">
            <w:pPr>
              <w:spacing w:before="0" w:after="0"/>
              <w:jc w:val="center"/>
              <w:rPr>
                <w:rFonts w:eastAsia="Times New Roman" w:cs="Times New Roman"/>
                <w:b/>
                <w:lang w:val="en-GB" w:eastAsia="pt-BR"/>
              </w:rPr>
            </w:pPr>
            <w:r>
              <w:rPr>
                <w:rFonts w:eastAsia="Times New Roman" w:cs="Times New Roman"/>
                <w:b/>
                <w:lang w:val="en-GB" w:eastAsia="pt-BR"/>
              </w:rPr>
              <w:t>Treatment</w:t>
            </w:r>
          </w:p>
        </w:tc>
        <w:tc>
          <w:tcPr>
            <w:tcW w:w="2583" w:type="pct"/>
            <w:tcBorders>
              <w:top w:val="single" w:sz="4" w:space="0" w:color="auto"/>
              <w:left w:val="nil"/>
              <w:bottom w:val="single" w:sz="4" w:space="0" w:color="auto"/>
              <w:right w:val="nil"/>
            </w:tcBorders>
            <w:noWrap/>
            <w:vAlign w:val="center"/>
            <w:hideMark/>
          </w:tcPr>
          <w:p w14:paraId="5144B8B2" w14:textId="77777777" w:rsidR="009A466E" w:rsidRDefault="009A466E" w:rsidP="00FD18D9">
            <w:pPr>
              <w:spacing w:before="0" w:after="0"/>
              <w:jc w:val="center"/>
              <w:rPr>
                <w:rFonts w:eastAsia="Times New Roman" w:cs="Times New Roman"/>
                <w:b/>
                <w:lang w:val="en-GB" w:eastAsia="pt-BR"/>
              </w:rPr>
            </w:pPr>
            <w:r>
              <w:rPr>
                <w:rFonts w:eastAsia="Times New Roman" w:cs="Times New Roman"/>
                <w:b/>
                <w:lang w:val="en-GB" w:eastAsia="pt-BR"/>
              </w:rPr>
              <w:t>Contrasting floral parts</w:t>
            </w:r>
          </w:p>
        </w:tc>
        <w:tc>
          <w:tcPr>
            <w:tcW w:w="833" w:type="pct"/>
            <w:tcBorders>
              <w:top w:val="single" w:sz="4" w:space="0" w:color="auto"/>
              <w:left w:val="nil"/>
              <w:bottom w:val="single" w:sz="4" w:space="0" w:color="auto"/>
              <w:right w:val="nil"/>
            </w:tcBorders>
            <w:noWrap/>
            <w:vAlign w:val="center"/>
            <w:hideMark/>
          </w:tcPr>
          <w:p w14:paraId="546E767B" w14:textId="77777777" w:rsidR="009A466E" w:rsidRDefault="009A466E" w:rsidP="00FD18D9">
            <w:pPr>
              <w:spacing w:before="0" w:after="0"/>
              <w:jc w:val="center"/>
              <w:rPr>
                <w:rFonts w:eastAsia="Times New Roman" w:cs="Times New Roman"/>
                <w:b/>
                <w:color w:val="000000"/>
                <w:lang w:val="en-GB" w:eastAsia="pt-BR"/>
              </w:rPr>
            </w:pPr>
            <w:r>
              <w:rPr>
                <w:rFonts w:eastAsia="Times New Roman" w:cs="Times New Roman"/>
                <w:b/>
                <w:color w:val="000000"/>
                <w:lang w:val="en-GB" w:eastAsia="pt-BR"/>
              </w:rPr>
              <w:t>Chromatic contrast</w:t>
            </w:r>
          </w:p>
        </w:tc>
        <w:tc>
          <w:tcPr>
            <w:tcW w:w="833" w:type="pct"/>
            <w:tcBorders>
              <w:top w:val="single" w:sz="4" w:space="0" w:color="auto"/>
              <w:left w:val="nil"/>
              <w:bottom w:val="single" w:sz="4" w:space="0" w:color="auto"/>
              <w:right w:val="nil"/>
            </w:tcBorders>
            <w:noWrap/>
            <w:vAlign w:val="center"/>
            <w:hideMark/>
          </w:tcPr>
          <w:p w14:paraId="2CC42327" w14:textId="77777777" w:rsidR="009A466E" w:rsidRDefault="009A466E" w:rsidP="00FD18D9">
            <w:pPr>
              <w:spacing w:before="0" w:after="0"/>
              <w:jc w:val="center"/>
              <w:rPr>
                <w:rFonts w:eastAsia="Times New Roman" w:cs="Times New Roman"/>
                <w:b/>
                <w:color w:val="000000"/>
                <w:lang w:val="en-GB" w:eastAsia="pt-BR"/>
              </w:rPr>
            </w:pPr>
            <w:r>
              <w:rPr>
                <w:rFonts w:eastAsia="Times New Roman" w:cs="Times New Roman"/>
                <w:b/>
                <w:color w:val="000000"/>
                <w:lang w:val="en-GB" w:eastAsia="pt-BR"/>
              </w:rPr>
              <w:t>Achromatic contrast</w:t>
            </w:r>
          </w:p>
        </w:tc>
      </w:tr>
      <w:tr w:rsidR="009A466E" w14:paraId="133FE462" w14:textId="77777777" w:rsidTr="00FD18D9">
        <w:trPr>
          <w:trHeight w:val="300"/>
        </w:trPr>
        <w:tc>
          <w:tcPr>
            <w:tcW w:w="750" w:type="pct"/>
            <w:vMerge w:val="restart"/>
            <w:tcBorders>
              <w:top w:val="single" w:sz="4" w:space="0" w:color="auto"/>
              <w:left w:val="nil"/>
              <w:bottom w:val="nil"/>
              <w:right w:val="nil"/>
            </w:tcBorders>
            <w:noWrap/>
            <w:vAlign w:val="center"/>
            <w:hideMark/>
          </w:tcPr>
          <w:p w14:paraId="45E11D01" w14:textId="77777777" w:rsidR="009A466E" w:rsidRDefault="009A466E" w:rsidP="00FD18D9">
            <w:pPr>
              <w:spacing w:before="0" w:after="0"/>
              <w:jc w:val="center"/>
              <w:rPr>
                <w:rFonts w:eastAsia="Times New Roman" w:cs="Times New Roman"/>
                <w:color w:val="000000"/>
                <w:lang w:val="en-GB" w:eastAsia="pt-BR"/>
              </w:rPr>
            </w:pPr>
            <w:r>
              <w:rPr>
                <w:rFonts w:eastAsia="Times New Roman" w:cs="Times New Roman"/>
                <w:color w:val="000000"/>
                <w:lang w:val="en-GB" w:eastAsia="pt-BR"/>
              </w:rPr>
              <w:t>Control</w:t>
            </w:r>
          </w:p>
        </w:tc>
        <w:tc>
          <w:tcPr>
            <w:tcW w:w="2583" w:type="pct"/>
            <w:tcBorders>
              <w:top w:val="single" w:sz="4" w:space="0" w:color="auto"/>
              <w:left w:val="nil"/>
              <w:bottom w:val="nil"/>
              <w:right w:val="nil"/>
            </w:tcBorders>
            <w:noWrap/>
            <w:vAlign w:val="bottom"/>
            <w:hideMark/>
          </w:tcPr>
          <w:p w14:paraId="68229317" w14:textId="77777777" w:rsidR="009A466E" w:rsidRDefault="009A466E" w:rsidP="00FD18D9">
            <w:pPr>
              <w:spacing w:before="0" w:after="0"/>
              <w:rPr>
                <w:rFonts w:eastAsia="Times New Roman" w:cs="Times New Roman"/>
                <w:color w:val="000000"/>
                <w:lang w:val="en-GB" w:eastAsia="pt-BR"/>
              </w:rPr>
            </w:pPr>
            <w:r>
              <w:rPr>
                <w:rFonts w:eastAsia="Times New Roman" w:cs="Times New Roman"/>
                <w:color w:val="000000"/>
                <w:lang w:val="en-GB" w:eastAsia="pt-BR"/>
              </w:rPr>
              <w:t>Anthers - Upper petal lobes</w:t>
            </w:r>
          </w:p>
        </w:tc>
        <w:tc>
          <w:tcPr>
            <w:tcW w:w="833" w:type="pct"/>
            <w:tcBorders>
              <w:top w:val="single" w:sz="4" w:space="0" w:color="auto"/>
              <w:left w:val="nil"/>
              <w:bottom w:val="nil"/>
              <w:right w:val="nil"/>
            </w:tcBorders>
            <w:noWrap/>
            <w:vAlign w:val="bottom"/>
            <w:hideMark/>
          </w:tcPr>
          <w:p w14:paraId="1171D07F" w14:textId="77777777" w:rsidR="009A466E" w:rsidRDefault="009A466E" w:rsidP="00FD18D9">
            <w:pPr>
              <w:spacing w:before="0" w:after="0"/>
              <w:rPr>
                <w:rFonts w:eastAsia="Times New Roman" w:cs="Times New Roman"/>
                <w:color w:val="000000"/>
                <w:lang w:val="en-GB" w:eastAsia="pt-BR"/>
              </w:rPr>
            </w:pPr>
            <w:r>
              <w:rPr>
                <w:rFonts w:eastAsia="Times New Roman" w:cs="Times New Roman"/>
                <w:color w:val="000000"/>
                <w:lang w:val="en-GB" w:eastAsia="pt-BR"/>
              </w:rPr>
              <w:t>6,32 ± 2,06</w:t>
            </w:r>
          </w:p>
        </w:tc>
        <w:tc>
          <w:tcPr>
            <w:tcW w:w="833" w:type="pct"/>
            <w:tcBorders>
              <w:top w:val="single" w:sz="4" w:space="0" w:color="auto"/>
              <w:left w:val="nil"/>
              <w:bottom w:val="nil"/>
              <w:right w:val="nil"/>
            </w:tcBorders>
            <w:noWrap/>
            <w:vAlign w:val="bottom"/>
            <w:hideMark/>
          </w:tcPr>
          <w:p w14:paraId="56584445" w14:textId="77777777" w:rsidR="009A466E" w:rsidRDefault="009A466E" w:rsidP="00FD18D9">
            <w:pPr>
              <w:spacing w:before="0" w:after="0"/>
              <w:rPr>
                <w:rFonts w:eastAsia="Times New Roman" w:cs="Times New Roman"/>
                <w:color w:val="000000"/>
                <w:lang w:val="en-GB" w:eastAsia="pt-BR"/>
              </w:rPr>
            </w:pPr>
            <w:r>
              <w:rPr>
                <w:rFonts w:eastAsia="Times New Roman" w:cs="Times New Roman"/>
                <w:color w:val="000000"/>
                <w:lang w:val="en-GB" w:eastAsia="pt-BR"/>
              </w:rPr>
              <w:t>3,84 ± 2,22</w:t>
            </w:r>
          </w:p>
        </w:tc>
      </w:tr>
      <w:tr w:rsidR="009A466E" w14:paraId="1E844B50" w14:textId="77777777" w:rsidTr="00FD18D9">
        <w:trPr>
          <w:trHeight w:val="300"/>
        </w:trPr>
        <w:tc>
          <w:tcPr>
            <w:tcW w:w="750" w:type="pct"/>
            <w:vMerge/>
            <w:tcBorders>
              <w:top w:val="single" w:sz="4" w:space="0" w:color="auto"/>
              <w:left w:val="nil"/>
              <w:bottom w:val="nil"/>
              <w:right w:val="nil"/>
            </w:tcBorders>
            <w:vAlign w:val="center"/>
            <w:hideMark/>
          </w:tcPr>
          <w:p w14:paraId="15294ADC" w14:textId="77777777" w:rsidR="009A466E" w:rsidRDefault="009A466E" w:rsidP="00FD18D9">
            <w:pPr>
              <w:spacing w:before="0" w:after="0"/>
              <w:rPr>
                <w:rFonts w:eastAsia="Times New Roman" w:cs="Times New Roman"/>
                <w:color w:val="000000"/>
                <w:lang w:val="en-GB" w:eastAsia="pt-BR"/>
              </w:rPr>
            </w:pPr>
          </w:p>
        </w:tc>
        <w:tc>
          <w:tcPr>
            <w:tcW w:w="2583" w:type="pct"/>
            <w:noWrap/>
            <w:vAlign w:val="bottom"/>
            <w:hideMark/>
          </w:tcPr>
          <w:p w14:paraId="6C29A9CB" w14:textId="77777777" w:rsidR="009A466E" w:rsidRDefault="009A466E" w:rsidP="00FD18D9">
            <w:pPr>
              <w:spacing w:before="0" w:after="0"/>
              <w:rPr>
                <w:rFonts w:eastAsia="Times New Roman" w:cs="Times New Roman"/>
                <w:color w:val="000000"/>
                <w:lang w:val="en-GB" w:eastAsia="pt-BR"/>
              </w:rPr>
            </w:pPr>
            <w:r>
              <w:rPr>
                <w:rFonts w:eastAsia="Times New Roman" w:cs="Times New Roman"/>
                <w:color w:val="000000"/>
                <w:lang w:val="en-GB" w:eastAsia="pt-BR"/>
              </w:rPr>
              <w:t>Stigma - Upper petal lobes</w:t>
            </w:r>
          </w:p>
        </w:tc>
        <w:tc>
          <w:tcPr>
            <w:tcW w:w="833" w:type="pct"/>
            <w:noWrap/>
            <w:vAlign w:val="bottom"/>
            <w:hideMark/>
          </w:tcPr>
          <w:p w14:paraId="1563C2B7" w14:textId="77777777" w:rsidR="009A466E" w:rsidRDefault="009A466E" w:rsidP="00FD18D9">
            <w:pPr>
              <w:spacing w:before="0" w:after="0"/>
              <w:rPr>
                <w:rFonts w:eastAsia="Times New Roman" w:cs="Times New Roman"/>
                <w:color w:val="000000"/>
                <w:lang w:val="en-GB" w:eastAsia="pt-BR"/>
              </w:rPr>
            </w:pPr>
            <w:r>
              <w:rPr>
                <w:rFonts w:eastAsia="Times New Roman" w:cs="Times New Roman"/>
                <w:color w:val="000000"/>
                <w:lang w:val="en-GB" w:eastAsia="pt-BR"/>
              </w:rPr>
              <w:t>12,07 ± 2,13</w:t>
            </w:r>
          </w:p>
        </w:tc>
        <w:tc>
          <w:tcPr>
            <w:tcW w:w="833" w:type="pct"/>
            <w:noWrap/>
            <w:vAlign w:val="bottom"/>
            <w:hideMark/>
          </w:tcPr>
          <w:p w14:paraId="2F31A499" w14:textId="77777777" w:rsidR="009A466E" w:rsidRDefault="009A466E" w:rsidP="00FD18D9">
            <w:pPr>
              <w:spacing w:before="0" w:after="0"/>
              <w:rPr>
                <w:rFonts w:eastAsia="Times New Roman" w:cs="Times New Roman"/>
                <w:color w:val="000000"/>
                <w:lang w:val="en-GB" w:eastAsia="pt-BR"/>
              </w:rPr>
            </w:pPr>
            <w:r>
              <w:rPr>
                <w:rFonts w:eastAsia="Times New Roman" w:cs="Times New Roman"/>
                <w:color w:val="000000"/>
                <w:lang w:val="en-GB" w:eastAsia="pt-BR"/>
              </w:rPr>
              <w:t>2,6 ± 1,74</w:t>
            </w:r>
          </w:p>
        </w:tc>
      </w:tr>
      <w:tr w:rsidR="009A466E" w14:paraId="128DB71B" w14:textId="77777777" w:rsidTr="00FD18D9">
        <w:trPr>
          <w:trHeight w:val="300"/>
        </w:trPr>
        <w:tc>
          <w:tcPr>
            <w:tcW w:w="750" w:type="pct"/>
            <w:vMerge w:val="restart"/>
            <w:tcBorders>
              <w:top w:val="nil"/>
              <w:left w:val="nil"/>
              <w:bottom w:val="single" w:sz="4" w:space="0" w:color="auto"/>
              <w:right w:val="nil"/>
            </w:tcBorders>
            <w:noWrap/>
            <w:vAlign w:val="center"/>
            <w:hideMark/>
          </w:tcPr>
          <w:p w14:paraId="544A0BB6" w14:textId="77777777" w:rsidR="009A466E" w:rsidRDefault="009A466E" w:rsidP="00FD18D9">
            <w:pPr>
              <w:spacing w:before="0" w:after="0"/>
              <w:jc w:val="center"/>
              <w:rPr>
                <w:rFonts w:eastAsia="Times New Roman" w:cs="Times New Roman"/>
                <w:color w:val="000000"/>
                <w:lang w:val="en-GB" w:eastAsia="pt-BR"/>
              </w:rPr>
            </w:pPr>
            <w:r>
              <w:rPr>
                <w:rFonts w:eastAsia="Times New Roman" w:cs="Times New Roman"/>
                <w:color w:val="000000"/>
                <w:lang w:val="en-GB" w:eastAsia="pt-BR"/>
              </w:rPr>
              <w:t>Damaged</w:t>
            </w:r>
          </w:p>
        </w:tc>
        <w:tc>
          <w:tcPr>
            <w:tcW w:w="2583" w:type="pct"/>
            <w:noWrap/>
            <w:vAlign w:val="bottom"/>
            <w:hideMark/>
          </w:tcPr>
          <w:p w14:paraId="37B0222E" w14:textId="77777777" w:rsidR="009A466E" w:rsidRDefault="009A466E" w:rsidP="00FD18D9">
            <w:pPr>
              <w:spacing w:before="0" w:after="0"/>
              <w:rPr>
                <w:rFonts w:eastAsia="Times New Roman" w:cs="Times New Roman"/>
                <w:color w:val="000000"/>
                <w:lang w:val="en-GB" w:eastAsia="pt-BR"/>
              </w:rPr>
            </w:pPr>
            <w:r>
              <w:rPr>
                <w:rFonts w:eastAsia="Times New Roman" w:cs="Times New Roman"/>
                <w:color w:val="000000"/>
                <w:lang w:val="en-GB" w:eastAsia="pt-BR"/>
              </w:rPr>
              <w:t>Anthers - Upper internal portion of the corolla tube</w:t>
            </w:r>
          </w:p>
        </w:tc>
        <w:tc>
          <w:tcPr>
            <w:tcW w:w="833" w:type="pct"/>
            <w:noWrap/>
            <w:vAlign w:val="bottom"/>
            <w:hideMark/>
          </w:tcPr>
          <w:p w14:paraId="7B1C091D" w14:textId="77777777" w:rsidR="009A466E" w:rsidRDefault="009A466E" w:rsidP="00FD18D9">
            <w:pPr>
              <w:spacing w:before="0" w:after="0"/>
              <w:rPr>
                <w:rFonts w:eastAsia="Times New Roman" w:cs="Times New Roman"/>
                <w:color w:val="000000"/>
                <w:lang w:val="en-GB" w:eastAsia="pt-BR"/>
              </w:rPr>
            </w:pPr>
            <w:r>
              <w:rPr>
                <w:rFonts w:eastAsia="Times New Roman" w:cs="Times New Roman"/>
                <w:color w:val="000000"/>
                <w:lang w:val="en-GB" w:eastAsia="pt-BR"/>
              </w:rPr>
              <w:t>5,68 ± 1,72</w:t>
            </w:r>
          </w:p>
        </w:tc>
        <w:tc>
          <w:tcPr>
            <w:tcW w:w="833" w:type="pct"/>
            <w:noWrap/>
            <w:vAlign w:val="bottom"/>
            <w:hideMark/>
          </w:tcPr>
          <w:p w14:paraId="7D968588" w14:textId="77777777" w:rsidR="009A466E" w:rsidRDefault="009A466E" w:rsidP="00FD18D9">
            <w:pPr>
              <w:spacing w:before="0" w:after="0"/>
              <w:rPr>
                <w:rFonts w:eastAsia="Times New Roman" w:cs="Times New Roman"/>
                <w:color w:val="000000"/>
                <w:lang w:val="en-GB" w:eastAsia="pt-BR"/>
              </w:rPr>
            </w:pPr>
            <w:r>
              <w:rPr>
                <w:rFonts w:eastAsia="Times New Roman" w:cs="Times New Roman"/>
                <w:color w:val="000000"/>
                <w:lang w:val="en-GB" w:eastAsia="pt-BR"/>
              </w:rPr>
              <w:t>3,7 ± 2,02</w:t>
            </w:r>
          </w:p>
        </w:tc>
      </w:tr>
      <w:tr w:rsidR="009A466E" w14:paraId="1A55652F" w14:textId="77777777" w:rsidTr="00FD18D9">
        <w:trPr>
          <w:trHeight w:val="300"/>
        </w:trPr>
        <w:tc>
          <w:tcPr>
            <w:tcW w:w="750" w:type="pct"/>
            <w:vMerge/>
            <w:tcBorders>
              <w:top w:val="nil"/>
              <w:left w:val="nil"/>
              <w:bottom w:val="single" w:sz="4" w:space="0" w:color="auto"/>
              <w:right w:val="nil"/>
            </w:tcBorders>
            <w:vAlign w:val="center"/>
            <w:hideMark/>
          </w:tcPr>
          <w:p w14:paraId="61B654A8" w14:textId="77777777" w:rsidR="009A466E" w:rsidRDefault="009A466E" w:rsidP="00FD18D9">
            <w:pPr>
              <w:spacing w:before="0" w:after="0"/>
              <w:rPr>
                <w:rFonts w:eastAsia="Times New Roman" w:cs="Times New Roman"/>
                <w:color w:val="000000"/>
                <w:lang w:val="en-GB" w:eastAsia="pt-BR"/>
              </w:rPr>
            </w:pPr>
          </w:p>
        </w:tc>
        <w:tc>
          <w:tcPr>
            <w:tcW w:w="2583" w:type="pct"/>
            <w:tcBorders>
              <w:top w:val="nil"/>
              <w:left w:val="nil"/>
              <w:bottom w:val="single" w:sz="4" w:space="0" w:color="auto"/>
              <w:right w:val="nil"/>
            </w:tcBorders>
            <w:noWrap/>
            <w:vAlign w:val="bottom"/>
            <w:hideMark/>
          </w:tcPr>
          <w:p w14:paraId="2ADAA6AC" w14:textId="77777777" w:rsidR="009A466E" w:rsidRDefault="009A466E" w:rsidP="00FD18D9">
            <w:pPr>
              <w:spacing w:before="0" w:after="0"/>
              <w:rPr>
                <w:rFonts w:eastAsia="Times New Roman" w:cs="Times New Roman"/>
                <w:color w:val="000000"/>
                <w:lang w:val="en-GB" w:eastAsia="pt-BR"/>
              </w:rPr>
            </w:pPr>
            <w:r>
              <w:rPr>
                <w:rFonts w:eastAsia="Times New Roman" w:cs="Times New Roman"/>
                <w:color w:val="000000"/>
                <w:lang w:val="en-GB" w:eastAsia="pt-BR"/>
              </w:rPr>
              <w:t>Stigma - Upper internal portion of the corolla tube</w:t>
            </w:r>
          </w:p>
        </w:tc>
        <w:tc>
          <w:tcPr>
            <w:tcW w:w="833" w:type="pct"/>
            <w:tcBorders>
              <w:top w:val="nil"/>
              <w:left w:val="nil"/>
              <w:bottom w:val="single" w:sz="4" w:space="0" w:color="auto"/>
              <w:right w:val="nil"/>
            </w:tcBorders>
            <w:noWrap/>
            <w:vAlign w:val="bottom"/>
            <w:hideMark/>
          </w:tcPr>
          <w:p w14:paraId="2138CEB5" w14:textId="77777777" w:rsidR="009A466E" w:rsidRDefault="009A466E" w:rsidP="00FD18D9">
            <w:pPr>
              <w:spacing w:before="0" w:after="0"/>
              <w:rPr>
                <w:rFonts w:eastAsia="Times New Roman" w:cs="Times New Roman"/>
                <w:color w:val="000000"/>
                <w:lang w:val="en-GB" w:eastAsia="pt-BR"/>
              </w:rPr>
            </w:pPr>
            <w:r>
              <w:rPr>
                <w:rFonts w:eastAsia="Times New Roman" w:cs="Times New Roman"/>
                <w:color w:val="000000"/>
                <w:lang w:val="en-GB" w:eastAsia="pt-BR"/>
              </w:rPr>
              <w:t>11,23 ± 2,55</w:t>
            </w:r>
          </w:p>
        </w:tc>
        <w:tc>
          <w:tcPr>
            <w:tcW w:w="833" w:type="pct"/>
            <w:tcBorders>
              <w:top w:val="nil"/>
              <w:left w:val="nil"/>
              <w:bottom w:val="single" w:sz="4" w:space="0" w:color="auto"/>
              <w:right w:val="nil"/>
            </w:tcBorders>
            <w:noWrap/>
            <w:vAlign w:val="bottom"/>
            <w:hideMark/>
          </w:tcPr>
          <w:p w14:paraId="1B5EAE67" w14:textId="77777777" w:rsidR="009A466E" w:rsidRDefault="009A466E" w:rsidP="00FD18D9">
            <w:pPr>
              <w:spacing w:before="0" w:after="0"/>
              <w:rPr>
                <w:rFonts w:eastAsia="Times New Roman" w:cs="Times New Roman"/>
                <w:color w:val="000000"/>
                <w:lang w:val="en-GB" w:eastAsia="pt-BR"/>
              </w:rPr>
            </w:pPr>
            <w:r>
              <w:rPr>
                <w:rFonts w:eastAsia="Times New Roman" w:cs="Times New Roman"/>
                <w:color w:val="000000"/>
                <w:lang w:val="en-GB" w:eastAsia="pt-BR"/>
              </w:rPr>
              <w:t>2,42 ± 1,8</w:t>
            </w:r>
          </w:p>
        </w:tc>
      </w:tr>
    </w:tbl>
    <w:p w14:paraId="6F52D9C9" w14:textId="77777777" w:rsidR="00FD18D9" w:rsidRDefault="00FD18D9" w:rsidP="009A466E">
      <w:pPr>
        <w:rPr>
          <w:lang w:val="en-GB"/>
        </w:rPr>
        <w:sectPr w:rsidR="00FD18D9" w:rsidSect="00FD18D9">
          <w:headerReference w:type="default" r:id="rId10"/>
          <w:pgSz w:w="11906" w:h="16838"/>
          <w:pgMar w:top="1417" w:right="1701" w:bottom="1417" w:left="1701" w:header="708" w:footer="708" w:gutter="0"/>
          <w:cols w:space="708"/>
          <w:docGrid w:linePitch="360"/>
        </w:sectPr>
      </w:pPr>
    </w:p>
    <w:p w14:paraId="730E1B63" w14:textId="36421466" w:rsidR="009A466E" w:rsidRDefault="00FD18D9" w:rsidP="00FD18D9">
      <w:pPr>
        <w:rPr>
          <w:rFonts w:eastAsia="Times New Roman" w:cs="Times New Roman"/>
          <w:szCs w:val="24"/>
          <w:lang w:val="en-GB"/>
        </w:rPr>
      </w:pPr>
      <w:r>
        <w:rPr>
          <w:rFonts w:cs="Times New Roman"/>
          <w:b/>
          <w:lang w:val="en-GB"/>
        </w:rPr>
        <w:lastRenderedPageBreak/>
        <w:t>Supplementary Table 2</w:t>
      </w:r>
      <w:r w:rsidR="009A466E" w:rsidRPr="00A3723E">
        <w:rPr>
          <w:rFonts w:cs="Times New Roman"/>
          <w:b/>
          <w:lang w:val="en-GB"/>
        </w:rPr>
        <w:t>.</w:t>
      </w:r>
      <w:r w:rsidR="009A466E" w:rsidRPr="00A3723E">
        <w:rPr>
          <w:rFonts w:cs="Times New Roman"/>
          <w:lang w:val="en-GB"/>
        </w:rPr>
        <w:t xml:space="preserve"> </w:t>
      </w:r>
      <w:r w:rsidR="009A466E" w:rsidRPr="001E355D">
        <w:rPr>
          <w:rFonts w:eastAsia="Times New Roman" w:cs="Times New Roman"/>
          <w:szCs w:val="24"/>
          <w:lang w:val="en-GB"/>
        </w:rPr>
        <w:t xml:space="preserve">GLMM results, based on the </w:t>
      </w:r>
      <w:r w:rsidR="009A466E">
        <w:rPr>
          <w:rFonts w:eastAsia="Times New Roman" w:cs="Times New Roman"/>
          <w:szCs w:val="24"/>
          <w:lang w:val="en-GB"/>
        </w:rPr>
        <w:t xml:space="preserve">models “chromatic contrast </w:t>
      </w:r>
      <w:r w:rsidR="009A466E" w:rsidRPr="002A34E9">
        <w:rPr>
          <w:rFonts w:eastAsia="Times New Roman" w:cs="Times New Roman"/>
          <w:szCs w:val="24"/>
          <w:lang w:val="en-GB"/>
        </w:rPr>
        <w:t xml:space="preserve">~ </w:t>
      </w:r>
      <w:r w:rsidR="009A466E">
        <w:rPr>
          <w:rFonts w:eastAsia="Times New Roman" w:cs="Times New Roman"/>
          <w:szCs w:val="24"/>
          <w:lang w:val="en-GB"/>
        </w:rPr>
        <w:t>treatment</w:t>
      </w:r>
      <w:r w:rsidR="009A466E" w:rsidRPr="002A34E9">
        <w:rPr>
          <w:rFonts w:eastAsia="Times New Roman" w:cs="Times New Roman"/>
          <w:szCs w:val="24"/>
          <w:lang w:val="en-GB"/>
        </w:rPr>
        <w:t xml:space="preserve"> + contrast</w:t>
      </w:r>
      <w:r w:rsidR="009A466E">
        <w:rPr>
          <w:rFonts w:eastAsia="Times New Roman" w:cs="Times New Roman"/>
          <w:szCs w:val="24"/>
          <w:lang w:val="en-GB"/>
        </w:rPr>
        <w:t>ing parts</w:t>
      </w:r>
      <w:r w:rsidR="009A466E" w:rsidRPr="002A34E9">
        <w:rPr>
          <w:rFonts w:eastAsia="Times New Roman" w:cs="Times New Roman"/>
          <w:szCs w:val="24"/>
          <w:lang w:val="en-GB"/>
        </w:rPr>
        <w:t xml:space="preserve"> + </w:t>
      </w:r>
      <w:r w:rsidR="009A466E">
        <w:rPr>
          <w:rFonts w:eastAsia="Times New Roman" w:cs="Times New Roman"/>
          <w:szCs w:val="24"/>
          <w:lang w:val="en-GB"/>
        </w:rPr>
        <w:t xml:space="preserve">(1|plant) + (1|flower)” and “achromatic contrast </w:t>
      </w:r>
      <w:r w:rsidR="009A466E" w:rsidRPr="002A34E9">
        <w:rPr>
          <w:rFonts w:eastAsia="Times New Roman" w:cs="Times New Roman"/>
          <w:szCs w:val="24"/>
          <w:lang w:val="en-GB"/>
        </w:rPr>
        <w:t xml:space="preserve">~ </w:t>
      </w:r>
      <w:r w:rsidR="009A466E">
        <w:rPr>
          <w:rFonts w:eastAsia="Times New Roman" w:cs="Times New Roman"/>
          <w:szCs w:val="24"/>
          <w:lang w:val="en-GB"/>
        </w:rPr>
        <w:t>treatment</w:t>
      </w:r>
      <w:r w:rsidR="009A466E" w:rsidRPr="002A34E9">
        <w:rPr>
          <w:rFonts w:eastAsia="Times New Roman" w:cs="Times New Roman"/>
          <w:szCs w:val="24"/>
          <w:lang w:val="en-GB"/>
        </w:rPr>
        <w:t xml:space="preserve"> + contrast</w:t>
      </w:r>
      <w:r w:rsidR="009A466E">
        <w:rPr>
          <w:rFonts w:eastAsia="Times New Roman" w:cs="Times New Roman"/>
          <w:szCs w:val="24"/>
          <w:lang w:val="en-GB"/>
        </w:rPr>
        <w:t>ing parts</w:t>
      </w:r>
      <w:r w:rsidR="009A466E" w:rsidRPr="002A34E9">
        <w:rPr>
          <w:rFonts w:eastAsia="Times New Roman" w:cs="Times New Roman"/>
          <w:szCs w:val="24"/>
          <w:lang w:val="en-GB"/>
        </w:rPr>
        <w:t xml:space="preserve"> </w:t>
      </w:r>
      <w:r w:rsidR="009A466E">
        <w:rPr>
          <w:rFonts w:eastAsia="Times New Roman" w:cs="Times New Roman"/>
          <w:szCs w:val="24"/>
          <w:lang w:val="en-GB"/>
        </w:rPr>
        <w:t>+ (1|plant) + (1|flower)”</w:t>
      </w:r>
      <w:r w:rsidR="009A466E" w:rsidRPr="001E355D">
        <w:rPr>
          <w:rStyle w:val="fontstyle01"/>
          <w:lang w:val="en-GB"/>
        </w:rPr>
        <w:t>.</w:t>
      </w:r>
      <w:r w:rsidR="009A466E" w:rsidRPr="001E355D">
        <w:rPr>
          <w:rFonts w:cs="Times New Roman"/>
          <w:szCs w:val="24"/>
          <w:lang w:val="en-GB"/>
        </w:rPr>
        <w:t xml:space="preserve"> </w:t>
      </w:r>
      <w:r w:rsidR="009A466E">
        <w:rPr>
          <w:rFonts w:eastAsia="Times New Roman" w:cs="Times New Roman"/>
          <w:szCs w:val="24"/>
          <w:lang w:val="en-GB"/>
        </w:rPr>
        <w:t>A = anthers, S = stigma</w:t>
      </w:r>
      <w:r w:rsidR="009A466E" w:rsidRPr="001E355D">
        <w:rPr>
          <w:rFonts w:eastAsia="Times New Roman" w:cs="Times New Roman"/>
          <w:szCs w:val="24"/>
          <w:lang w:val="en-GB"/>
        </w:rPr>
        <w:t>, SE = standard error.</w:t>
      </w:r>
    </w:p>
    <w:tbl>
      <w:tblPr>
        <w:tblW w:w="5000" w:type="pct"/>
        <w:tblLayout w:type="fixed"/>
        <w:tblCellMar>
          <w:left w:w="70" w:type="dxa"/>
          <w:right w:w="70" w:type="dxa"/>
        </w:tblCellMar>
        <w:tblLook w:val="04A0" w:firstRow="1" w:lastRow="0" w:firstColumn="1" w:lastColumn="0" w:noHBand="0" w:noVBand="1"/>
      </w:tblPr>
      <w:tblGrid>
        <w:gridCol w:w="1418"/>
        <w:gridCol w:w="2270"/>
        <w:gridCol w:w="1277"/>
        <w:gridCol w:w="991"/>
        <w:gridCol w:w="1134"/>
        <w:gridCol w:w="994"/>
        <w:gridCol w:w="1703"/>
        <w:gridCol w:w="1274"/>
        <w:gridCol w:w="994"/>
        <w:gridCol w:w="991"/>
        <w:gridCol w:w="958"/>
      </w:tblGrid>
      <w:tr w:rsidR="009A466E" w:rsidRPr="007C40B5" w14:paraId="7ACB1C6A" w14:textId="77777777" w:rsidTr="006235FB">
        <w:trPr>
          <w:trHeight w:val="210"/>
        </w:trPr>
        <w:tc>
          <w:tcPr>
            <w:tcW w:w="506" w:type="pct"/>
            <w:vMerge w:val="restart"/>
            <w:tcBorders>
              <w:top w:val="single" w:sz="4" w:space="0" w:color="auto"/>
            </w:tcBorders>
            <w:shd w:val="clear" w:color="auto" w:fill="auto"/>
            <w:noWrap/>
            <w:vAlign w:val="center"/>
            <w:hideMark/>
          </w:tcPr>
          <w:p w14:paraId="796C6628" w14:textId="77777777" w:rsidR="009A466E" w:rsidRPr="007C40B5"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Type of Contrast</w:t>
            </w:r>
          </w:p>
        </w:tc>
        <w:tc>
          <w:tcPr>
            <w:tcW w:w="2380" w:type="pct"/>
            <w:gridSpan w:val="5"/>
            <w:tcBorders>
              <w:top w:val="single" w:sz="4" w:space="0" w:color="auto"/>
              <w:bottom w:val="single" w:sz="4" w:space="0" w:color="auto"/>
            </w:tcBorders>
            <w:shd w:val="clear" w:color="auto" w:fill="auto"/>
            <w:noWrap/>
            <w:vAlign w:val="bottom"/>
            <w:hideMark/>
          </w:tcPr>
          <w:p w14:paraId="4E980F6E" w14:textId="77777777" w:rsidR="009A466E" w:rsidRPr="007C40B5"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w:t>
            </w:r>
            <w:r w:rsidRPr="007C40B5">
              <w:rPr>
                <w:rFonts w:eastAsia="Times New Roman" w:cs="Times New Roman"/>
                <w:color w:val="000000"/>
                <w:szCs w:val="24"/>
                <w:lang w:eastAsia="pt-BR"/>
              </w:rPr>
              <w:t>Treatment</w:t>
            </w:r>
            <w:r>
              <w:rPr>
                <w:rFonts w:eastAsia="Times New Roman" w:cs="Times New Roman"/>
                <w:color w:val="000000"/>
                <w:szCs w:val="24"/>
                <w:lang w:eastAsia="pt-BR"/>
              </w:rPr>
              <w:t>’</w:t>
            </w:r>
            <w:r w:rsidRPr="007C40B5">
              <w:rPr>
                <w:rFonts w:eastAsia="Times New Roman" w:cs="Times New Roman"/>
                <w:color w:val="000000"/>
                <w:szCs w:val="24"/>
                <w:lang w:eastAsia="pt-BR"/>
              </w:rPr>
              <w:t xml:space="preserve"> effect</w:t>
            </w:r>
          </w:p>
        </w:tc>
        <w:tc>
          <w:tcPr>
            <w:tcW w:w="2114" w:type="pct"/>
            <w:gridSpan w:val="5"/>
            <w:tcBorders>
              <w:top w:val="single" w:sz="4" w:space="0" w:color="auto"/>
              <w:bottom w:val="single" w:sz="4" w:space="0" w:color="auto"/>
            </w:tcBorders>
            <w:shd w:val="clear" w:color="auto" w:fill="auto"/>
            <w:noWrap/>
            <w:vAlign w:val="bottom"/>
            <w:hideMark/>
          </w:tcPr>
          <w:p w14:paraId="3A94D563" w14:textId="77777777" w:rsidR="009A466E" w:rsidRPr="007C40B5"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‘Contrasting parts’</w:t>
            </w:r>
            <w:r w:rsidRPr="007C40B5">
              <w:rPr>
                <w:rFonts w:eastAsia="Times New Roman" w:cs="Times New Roman"/>
                <w:color w:val="000000"/>
                <w:szCs w:val="24"/>
                <w:lang w:eastAsia="pt-BR"/>
              </w:rPr>
              <w:t xml:space="preserve"> effect</w:t>
            </w:r>
          </w:p>
        </w:tc>
      </w:tr>
      <w:tr w:rsidR="009A466E" w:rsidRPr="007C40B5" w14:paraId="23E9DF71" w14:textId="77777777" w:rsidTr="006235FB">
        <w:trPr>
          <w:trHeight w:val="341"/>
        </w:trPr>
        <w:tc>
          <w:tcPr>
            <w:tcW w:w="506" w:type="pct"/>
            <w:vMerge/>
            <w:tcBorders>
              <w:bottom w:val="single" w:sz="4" w:space="0" w:color="auto"/>
            </w:tcBorders>
            <w:shd w:val="clear" w:color="auto" w:fill="auto"/>
            <w:noWrap/>
            <w:vAlign w:val="bottom"/>
            <w:hideMark/>
          </w:tcPr>
          <w:p w14:paraId="5D0E0C76" w14:textId="77777777" w:rsidR="009A466E" w:rsidRPr="007C40B5" w:rsidRDefault="009A466E" w:rsidP="006235FB">
            <w:pPr>
              <w:spacing w:after="0"/>
              <w:jc w:val="center"/>
              <w:rPr>
                <w:rFonts w:eastAsia="Times New Roman" w:cs="Times New Roman"/>
                <w:color w:val="000000"/>
                <w:szCs w:val="24"/>
                <w:lang w:eastAsia="pt-BR"/>
              </w:rPr>
            </w:pPr>
          </w:p>
        </w:tc>
        <w:tc>
          <w:tcPr>
            <w:tcW w:w="810" w:type="pct"/>
            <w:tcBorders>
              <w:top w:val="single" w:sz="4" w:space="0" w:color="auto"/>
              <w:bottom w:val="single" w:sz="4" w:space="0" w:color="auto"/>
            </w:tcBorders>
            <w:shd w:val="clear" w:color="auto" w:fill="auto"/>
            <w:noWrap/>
            <w:vAlign w:val="bottom"/>
            <w:hideMark/>
          </w:tcPr>
          <w:p w14:paraId="7F00F1BD" w14:textId="77777777" w:rsidR="009A466E" w:rsidRPr="007C40B5" w:rsidRDefault="009A466E" w:rsidP="006235FB">
            <w:pPr>
              <w:spacing w:after="0"/>
              <w:jc w:val="center"/>
              <w:rPr>
                <w:rFonts w:eastAsia="Times New Roman" w:cs="Times New Roman"/>
                <w:color w:val="000000"/>
                <w:szCs w:val="24"/>
                <w:lang w:eastAsia="pt-BR"/>
              </w:rPr>
            </w:pPr>
            <w:r w:rsidRPr="007C40B5">
              <w:rPr>
                <w:rFonts w:eastAsia="Times New Roman" w:cs="Times New Roman"/>
                <w:color w:val="000000"/>
                <w:szCs w:val="24"/>
                <w:lang w:eastAsia="pt-BR"/>
              </w:rPr>
              <w:t>Comparison</w:t>
            </w:r>
          </w:p>
        </w:tc>
        <w:tc>
          <w:tcPr>
            <w:tcW w:w="456" w:type="pct"/>
            <w:tcBorders>
              <w:top w:val="single" w:sz="4" w:space="0" w:color="auto"/>
              <w:bottom w:val="single" w:sz="4" w:space="0" w:color="auto"/>
            </w:tcBorders>
            <w:shd w:val="clear" w:color="auto" w:fill="auto"/>
            <w:noWrap/>
            <w:vAlign w:val="bottom"/>
            <w:hideMark/>
          </w:tcPr>
          <w:p w14:paraId="6246EEEC" w14:textId="77777777" w:rsidR="009A466E" w:rsidRPr="007C40B5"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Coefficient</w:t>
            </w:r>
          </w:p>
        </w:tc>
        <w:tc>
          <w:tcPr>
            <w:tcW w:w="354" w:type="pct"/>
            <w:tcBorders>
              <w:top w:val="single" w:sz="4" w:space="0" w:color="auto"/>
              <w:bottom w:val="single" w:sz="4" w:space="0" w:color="auto"/>
            </w:tcBorders>
            <w:shd w:val="clear" w:color="auto" w:fill="auto"/>
            <w:noWrap/>
            <w:vAlign w:val="bottom"/>
            <w:hideMark/>
          </w:tcPr>
          <w:p w14:paraId="5648B8F6" w14:textId="77777777" w:rsidR="009A466E" w:rsidRPr="007C40B5" w:rsidRDefault="009A466E" w:rsidP="006235FB">
            <w:pPr>
              <w:spacing w:after="0"/>
              <w:jc w:val="center"/>
              <w:rPr>
                <w:rFonts w:eastAsia="Times New Roman" w:cs="Times New Roman"/>
                <w:color w:val="000000"/>
                <w:szCs w:val="24"/>
                <w:lang w:eastAsia="pt-BR"/>
              </w:rPr>
            </w:pPr>
            <w:r w:rsidRPr="007C40B5">
              <w:rPr>
                <w:rFonts w:eastAsia="Times New Roman" w:cs="Times New Roman"/>
                <w:color w:val="000000"/>
                <w:szCs w:val="24"/>
                <w:lang w:eastAsia="pt-BR"/>
              </w:rPr>
              <w:t>SE</w:t>
            </w:r>
          </w:p>
        </w:tc>
        <w:tc>
          <w:tcPr>
            <w:tcW w:w="405" w:type="pct"/>
            <w:tcBorders>
              <w:top w:val="single" w:sz="4" w:space="0" w:color="auto"/>
              <w:bottom w:val="single" w:sz="4" w:space="0" w:color="auto"/>
            </w:tcBorders>
            <w:shd w:val="clear" w:color="auto" w:fill="auto"/>
            <w:noWrap/>
            <w:vAlign w:val="bottom"/>
            <w:hideMark/>
          </w:tcPr>
          <w:p w14:paraId="3EEC9E6B" w14:textId="77777777" w:rsidR="009A466E" w:rsidRPr="007C40B5" w:rsidRDefault="009A466E" w:rsidP="006235FB">
            <w:pPr>
              <w:spacing w:after="0"/>
              <w:jc w:val="center"/>
              <w:rPr>
                <w:rFonts w:eastAsia="Times New Roman" w:cs="Times New Roman"/>
                <w:color w:val="000000"/>
                <w:szCs w:val="24"/>
                <w:lang w:eastAsia="pt-BR"/>
              </w:rPr>
            </w:pPr>
            <w:r w:rsidRPr="007C40B5">
              <w:rPr>
                <w:rFonts w:eastAsia="Times New Roman" w:cs="Times New Roman"/>
                <w:color w:val="000000"/>
                <w:szCs w:val="24"/>
                <w:lang w:eastAsia="pt-BR"/>
              </w:rPr>
              <w:t>Z value</w:t>
            </w:r>
          </w:p>
        </w:tc>
        <w:tc>
          <w:tcPr>
            <w:tcW w:w="355" w:type="pct"/>
            <w:tcBorders>
              <w:top w:val="single" w:sz="4" w:space="0" w:color="auto"/>
              <w:bottom w:val="single" w:sz="4" w:space="0" w:color="auto"/>
            </w:tcBorders>
            <w:vAlign w:val="bottom"/>
          </w:tcPr>
          <w:p w14:paraId="16863BAD" w14:textId="77777777" w:rsidR="009A466E" w:rsidRPr="007C40B5"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p-value</w:t>
            </w:r>
          </w:p>
        </w:tc>
        <w:tc>
          <w:tcPr>
            <w:tcW w:w="608" w:type="pct"/>
            <w:tcBorders>
              <w:top w:val="single" w:sz="4" w:space="0" w:color="auto"/>
              <w:bottom w:val="single" w:sz="4" w:space="0" w:color="auto"/>
            </w:tcBorders>
            <w:shd w:val="clear" w:color="auto" w:fill="auto"/>
            <w:noWrap/>
            <w:vAlign w:val="bottom"/>
            <w:hideMark/>
          </w:tcPr>
          <w:p w14:paraId="36AC164B" w14:textId="77777777" w:rsidR="009A466E" w:rsidRPr="007C40B5" w:rsidRDefault="009A466E" w:rsidP="006235FB">
            <w:pPr>
              <w:spacing w:after="0"/>
              <w:jc w:val="center"/>
              <w:rPr>
                <w:rFonts w:eastAsia="Times New Roman" w:cs="Times New Roman"/>
                <w:color w:val="000000"/>
                <w:szCs w:val="24"/>
                <w:lang w:eastAsia="pt-BR"/>
              </w:rPr>
            </w:pPr>
            <w:r w:rsidRPr="007C40B5">
              <w:rPr>
                <w:rFonts w:eastAsia="Times New Roman" w:cs="Times New Roman"/>
                <w:color w:val="000000"/>
                <w:szCs w:val="24"/>
                <w:lang w:eastAsia="pt-BR"/>
              </w:rPr>
              <w:t>Comparison</w:t>
            </w:r>
          </w:p>
        </w:tc>
        <w:tc>
          <w:tcPr>
            <w:tcW w:w="455" w:type="pct"/>
            <w:tcBorders>
              <w:top w:val="single" w:sz="4" w:space="0" w:color="auto"/>
              <w:bottom w:val="single" w:sz="4" w:space="0" w:color="auto"/>
            </w:tcBorders>
            <w:shd w:val="clear" w:color="auto" w:fill="auto"/>
            <w:noWrap/>
            <w:vAlign w:val="bottom"/>
            <w:hideMark/>
          </w:tcPr>
          <w:p w14:paraId="02E008CD" w14:textId="77777777" w:rsidR="009A466E" w:rsidRPr="007C40B5"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Coefficient</w:t>
            </w:r>
          </w:p>
        </w:tc>
        <w:tc>
          <w:tcPr>
            <w:tcW w:w="355" w:type="pct"/>
            <w:tcBorders>
              <w:top w:val="single" w:sz="4" w:space="0" w:color="auto"/>
              <w:bottom w:val="single" w:sz="4" w:space="0" w:color="auto"/>
            </w:tcBorders>
            <w:shd w:val="clear" w:color="auto" w:fill="auto"/>
            <w:noWrap/>
            <w:vAlign w:val="bottom"/>
            <w:hideMark/>
          </w:tcPr>
          <w:p w14:paraId="67BE53DF" w14:textId="77777777" w:rsidR="009A466E" w:rsidRPr="007C40B5" w:rsidRDefault="009A466E" w:rsidP="006235FB">
            <w:pPr>
              <w:spacing w:after="0"/>
              <w:jc w:val="center"/>
              <w:rPr>
                <w:rFonts w:eastAsia="Times New Roman" w:cs="Times New Roman"/>
                <w:color w:val="000000"/>
                <w:szCs w:val="24"/>
                <w:lang w:eastAsia="pt-BR"/>
              </w:rPr>
            </w:pPr>
            <w:r w:rsidRPr="007C40B5">
              <w:rPr>
                <w:rFonts w:eastAsia="Times New Roman" w:cs="Times New Roman"/>
                <w:color w:val="000000"/>
                <w:szCs w:val="24"/>
                <w:lang w:eastAsia="pt-BR"/>
              </w:rPr>
              <w:t>SE</w:t>
            </w:r>
          </w:p>
        </w:tc>
        <w:tc>
          <w:tcPr>
            <w:tcW w:w="354" w:type="pct"/>
            <w:tcBorders>
              <w:top w:val="single" w:sz="4" w:space="0" w:color="auto"/>
              <w:bottom w:val="single" w:sz="4" w:space="0" w:color="auto"/>
            </w:tcBorders>
            <w:shd w:val="clear" w:color="auto" w:fill="auto"/>
            <w:noWrap/>
            <w:vAlign w:val="bottom"/>
            <w:hideMark/>
          </w:tcPr>
          <w:p w14:paraId="0BA48316" w14:textId="77777777" w:rsidR="009A466E" w:rsidRPr="007C40B5" w:rsidRDefault="009A466E" w:rsidP="006235FB">
            <w:pPr>
              <w:spacing w:after="0"/>
              <w:jc w:val="center"/>
              <w:rPr>
                <w:rFonts w:eastAsia="Times New Roman" w:cs="Times New Roman"/>
                <w:color w:val="000000"/>
                <w:szCs w:val="24"/>
                <w:lang w:eastAsia="pt-BR"/>
              </w:rPr>
            </w:pPr>
            <w:r w:rsidRPr="007C40B5">
              <w:rPr>
                <w:rFonts w:eastAsia="Times New Roman" w:cs="Times New Roman"/>
                <w:color w:val="000000"/>
                <w:szCs w:val="24"/>
                <w:lang w:eastAsia="pt-BR"/>
              </w:rPr>
              <w:t>Z value</w:t>
            </w:r>
          </w:p>
        </w:tc>
        <w:tc>
          <w:tcPr>
            <w:tcW w:w="342" w:type="pct"/>
            <w:tcBorders>
              <w:top w:val="single" w:sz="4" w:space="0" w:color="auto"/>
              <w:bottom w:val="single" w:sz="4" w:space="0" w:color="auto"/>
            </w:tcBorders>
            <w:vAlign w:val="bottom"/>
          </w:tcPr>
          <w:p w14:paraId="41458AC8" w14:textId="77777777" w:rsidR="009A466E" w:rsidRPr="007C40B5"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p-value</w:t>
            </w:r>
          </w:p>
        </w:tc>
      </w:tr>
      <w:tr w:rsidR="009A466E" w:rsidRPr="007C40B5" w14:paraId="19812C10" w14:textId="77777777" w:rsidTr="006235FB">
        <w:trPr>
          <w:trHeight w:val="341"/>
        </w:trPr>
        <w:tc>
          <w:tcPr>
            <w:tcW w:w="506" w:type="pct"/>
            <w:tcBorders>
              <w:top w:val="single" w:sz="4" w:space="0" w:color="auto"/>
            </w:tcBorders>
            <w:shd w:val="clear" w:color="auto" w:fill="auto"/>
            <w:noWrap/>
            <w:vAlign w:val="bottom"/>
          </w:tcPr>
          <w:p w14:paraId="5E2DC226" w14:textId="77777777" w:rsidR="009A466E" w:rsidRPr="007C40B5" w:rsidRDefault="009A466E" w:rsidP="006235FB">
            <w:pPr>
              <w:spacing w:after="0"/>
              <w:rPr>
                <w:rFonts w:eastAsia="Times New Roman" w:cs="Times New Roman"/>
                <w:color w:val="000000"/>
                <w:szCs w:val="24"/>
                <w:lang w:eastAsia="pt-BR"/>
              </w:rPr>
            </w:pPr>
            <w:r>
              <w:rPr>
                <w:rFonts w:eastAsia="Times New Roman" w:cs="Times New Roman"/>
                <w:color w:val="000000"/>
                <w:szCs w:val="24"/>
                <w:lang w:eastAsia="pt-BR"/>
              </w:rPr>
              <w:t>Chromatic</w:t>
            </w:r>
          </w:p>
        </w:tc>
        <w:tc>
          <w:tcPr>
            <w:tcW w:w="810" w:type="pct"/>
            <w:tcBorders>
              <w:top w:val="single" w:sz="4" w:space="0" w:color="auto"/>
            </w:tcBorders>
            <w:shd w:val="clear" w:color="auto" w:fill="auto"/>
            <w:noWrap/>
            <w:vAlign w:val="bottom"/>
          </w:tcPr>
          <w:p w14:paraId="1C7E0C51" w14:textId="77777777" w:rsidR="009A466E" w:rsidRPr="007C40B5"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A Control-Damaged</w:t>
            </w:r>
          </w:p>
        </w:tc>
        <w:tc>
          <w:tcPr>
            <w:tcW w:w="456" w:type="pct"/>
            <w:tcBorders>
              <w:top w:val="single" w:sz="4" w:space="0" w:color="auto"/>
            </w:tcBorders>
            <w:shd w:val="clear" w:color="auto" w:fill="auto"/>
            <w:noWrap/>
            <w:vAlign w:val="bottom"/>
          </w:tcPr>
          <w:p w14:paraId="2AAB311B" w14:textId="77777777" w:rsidR="009A466E" w:rsidRPr="00870FB2" w:rsidRDefault="009A466E" w:rsidP="006235FB">
            <w:pPr>
              <w:spacing w:after="0"/>
              <w:jc w:val="center"/>
              <w:rPr>
                <w:rFonts w:eastAsia="Times New Roman" w:cs="Times New Roman"/>
                <w:color w:val="000000"/>
                <w:szCs w:val="24"/>
                <w:lang w:eastAsia="pt-BR"/>
              </w:rPr>
            </w:pPr>
            <w:r w:rsidRPr="00907C00">
              <w:rPr>
                <w:rFonts w:eastAsia="Times New Roman" w:cs="Times New Roman"/>
                <w:color w:val="000000"/>
                <w:szCs w:val="24"/>
                <w:lang w:eastAsia="pt-BR"/>
              </w:rPr>
              <w:t>-0.0</w:t>
            </w:r>
            <w:r>
              <w:rPr>
                <w:rFonts w:eastAsia="Times New Roman" w:cs="Times New Roman"/>
                <w:color w:val="000000"/>
                <w:szCs w:val="24"/>
                <w:lang w:eastAsia="pt-BR"/>
              </w:rPr>
              <w:t>085</w:t>
            </w:r>
          </w:p>
        </w:tc>
        <w:tc>
          <w:tcPr>
            <w:tcW w:w="354" w:type="pct"/>
            <w:tcBorders>
              <w:top w:val="single" w:sz="4" w:space="0" w:color="auto"/>
            </w:tcBorders>
            <w:shd w:val="clear" w:color="auto" w:fill="auto"/>
            <w:noWrap/>
            <w:vAlign w:val="bottom"/>
          </w:tcPr>
          <w:p w14:paraId="04879CB3" w14:textId="77777777" w:rsidR="009A466E" w:rsidRPr="007C40B5" w:rsidRDefault="009A466E" w:rsidP="006235FB">
            <w:pPr>
              <w:spacing w:after="0"/>
              <w:jc w:val="center"/>
              <w:rPr>
                <w:rFonts w:eastAsia="Times New Roman" w:cs="Times New Roman"/>
                <w:color w:val="000000"/>
                <w:szCs w:val="24"/>
                <w:lang w:eastAsia="pt-BR"/>
              </w:rPr>
            </w:pPr>
            <w:r w:rsidRPr="00907C00">
              <w:rPr>
                <w:rFonts w:eastAsia="Times New Roman" w:cs="Times New Roman"/>
                <w:color w:val="000000"/>
                <w:szCs w:val="24"/>
                <w:lang w:eastAsia="pt-BR"/>
              </w:rPr>
              <w:t>0.0</w:t>
            </w:r>
            <w:r>
              <w:rPr>
                <w:rFonts w:eastAsia="Times New Roman" w:cs="Times New Roman"/>
                <w:color w:val="000000"/>
                <w:szCs w:val="24"/>
                <w:lang w:eastAsia="pt-BR"/>
              </w:rPr>
              <w:t>053</w:t>
            </w:r>
          </w:p>
        </w:tc>
        <w:tc>
          <w:tcPr>
            <w:tcW w:w="405" w:type="pct"/>
            <w:tcBorders>
              <w:top w:val="single" w:sz="4" w:space="0" w:color="auto"/>
            </w:tcBorders>
            <w:shd w:val="clear" w:color="auto" w:fill="auto"/>
            <w:noWrap/>
            <w:vAlign w:val="bottom"/>
          </w:tcPr>
          <w:p w14:paraId="619321DE" w14:textId="77777777" w:rsidR="009A466E" w:rsidRPr="007C40B5" w:rsidRDefault="009A466E" w:rsidP="006235FB">
            <w:pPr>
              <w:spacing w:after="0"/>
              <w:jc w:val="center"/>
              <w:rPr>
                <w:rFonts w:eastAsia="Times New Roman" w:cs="Times New Roman"/>
                <w:color w:val="000000"/>
                <w:szCs w:val="24"/>
                <w:lang w:eastAsia="pt-BR"/>
              </w:rPr>
            </w:pPr>
            <w:r w:rsidRPr="00907C00">
              <w:rPr>
                <w:rFonts w:eastAsia="Times New Roman" w:cs="Times New Roman"/>
                <w:color w:val="000000"/>
                <w:szCs w:val="24"/>
                <w:lang w:eastAsia="pt-BR"/>
              </w:rPr>
              <w:t>-1.5</w:t>
            </w:r>
            <w:r>
              <w:rPr>
                <w:rFonts w:eastAsia="Times New Roman" w:cs="Times New Roman"/>
                <w:color w:val="000000"/>
                <w:szCs w:val="24"/>
                <w:lang w:eastAsia="pt-BR"/>
              </w:rPr>
              <w:t>95</w:t>
            </w:r>
            <w:r w:rsidRPr="00907C00">
              <w:rPr>
                <w:rFonts w:eastAsia="Times New Roman" w:cs="Times New Roman"/>
                <w:color w:val="000000"/>
                <w:szCs w:val="24"/>
                <w:lang w:eastAsia="pt-BR"/>
              </w:rPr>
              <w:t xml:space="preserve">  </w:t>
            </w:r>
          </w:p>
        </w:tc>
        <w:tc>
          <w:tcPr>
            <w:tcW w:w="355" w:type="pct"/>
            <w:tcBorders>
              <w:top w:val="single" w:sz="4" w:space="0" w:color="auto"/>
            </w:tcBorders>
            <w:vAlign w:val="bottom"/>
          </w:tcPr>
          <w:p w14:paraId="64872D3E" w14:textId="77777777" w:rsidR="009A466E" w:rsidRDefault="009A466E" w:rsidP="006235FB">
            <w:pPr>
              <w:spacing w:after="0"/>
              <w:jc w:val="center"/>
              <w:rPr>
                <w:rFonts w:eastAsia="Times New Roman" w:cs="Times New Roman"/>
                <w:color w:val="000000"/>
                <w:szCs w:val="24"/>
                <w:lang w:eastAsia="pt-BR"/>
              </w:rPr>
            </w:pPr>
            <w:r w:rsidRPr="00907C00">
              <w:rPr>
                <w:rFonts w:eastAsia="Times New Roman" w:cs="Times New Roman"/>
                <w:color w:val="000000"/>
                <w:szCs w:val="24"/>
                <w:lang w:eastAsia="pt-BR"/>
              </w:rPr>
              <w:t>0.1</w:t>
            </w:r>
            <w:r>
              <w:rPr>
                <w:rFonts w:eastAsia="Times New Roman" w:cs="Times New Roman"/>
                <w:color w:val="000000"/>
                <w:szCs w:val="24"/>
                <w:lang w:eastAsia="pt-BR"/>
              </w:rPr>
              <w:t>1</w:t>
            </w:r>
            <w:r w:rsidRPr="00907C00">
              <w:rPr>
                <w:rFonts w:eastAsia="Times New Roman" w:cs="Times New Roman"/>
                <w:color w:val="000000"/>
                <w:szCs w:val="24"/>
                <w:lang w:eastAsia="pt-BR"/>
              </w:rPr>
              <w:t>07</w:t>
            </w:r>
          </w:p>
        </w:tc>
        <w:tc>
          <w:tcPr>
            <w:tcW w:w="608" w:type="pct"/>
            <w:tcBorders>
              <w:top w:val="single" w:sz="4" w:space="0" w:color="auto"/>
            </w:tcBorders>
            <w:shd w:val="clear" w:color="auto" w:fill="auto"/>
            <w:noWrap/>
            <w:vAlign w:val="bottom"/>
          </w:tcPr>
          <w:p w14:paraId="30DF9D6F" w14:textId="77777777" w:rsidR="009A466E" w:rsidRPr="007C40B5"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Control A-S</w:t>
            </w:r>
          </w:p>
        </w:tc>
        <w:tc>
          <w:tcPr>
            <w:tcW w:w="455" w:type="pct"/>
            <w:tcBorders>
              <w:top w:val="single" w:sz="4" w:space="0" w:color="auto"/>
            </w:tcBorders>
            <w:shd w:val="clear" w:color="auto" w:fill="auto"/>
            <w:noWrap/>
            <w:vAlign w:val="bottom"/>
          </w:tcPr>
          <w:p w14:paraId="0DA7731C" w14:textId="77777777" w:rsidR="009A466E" w:rsidRPr="00870FB2" w:rsidRDefault="009A466E" w:rsidP="006235FB">
            <w:pPr>
              <w:spacing w:after="0"/>
              <w:jc w:val="center"/>
              <w:rPr>
                <w:rFonts w:eastAsia="Times New Roman" w:cs="Times New Roman"/>
                <w:color w:val="000000"/>
                <w:szCs w:val="24"/>
                <w:lang w:eastAsia="pt-BR"/>
              </w:rPr>
            </w:pPr>
            <w:r w:rsidRPr="00870FB2">
              <w:rPr>
                <w:rFonts w:eastAsia="Times New Roman" w:cs="Times New Roman"/>
                <w:color w:val="000000"/>
                <w:szCs w:val="24"/>
                <w:lang w:eastAsia="pt-BR"/>
              </w:rPr>
              <w:t>0.07</w:t>
            </w:r>
            <w:r>
              <w:rPr>
                <w:rFonts w:eastAsia="Times New Roman" w:cs="Times New Roman"/>
                <w:color w:val="000000"/>
                <w:szCs w:val="24"/>
                <w:lang w:eastAsia="pt-BR"/>
              </w:rPr>
              <w:t>97</w:t>
            </w:r>
          </w:p>
        </w:tc>
        <w:tc>
          <w:tcPr>
            <w:tcW w:w="355" w:type="pct"/>
            <w:tcBorders>
              <w:top w:val="single" w:sz="4" w:space="0" w:color="auto"/>
            </w:tcBorders>
            <w:shd w:val="clear" w:color="auto" w:fill="auto"/>
            <w:noWrap/>
            <w:vAlign w:val="bottom"/>
          </w:tcPr>
          <w:p w14:paraId="6BF7AD18" w14:textId="77777777" w:rsidR="009A466E" w:rsidRPr="007C40B5" w:rsidRDefault="009A466E" w:rsidP="006235FB">
            <w:pPr>
              <w:spacing w:after="0"/>
              <w:jc w:val="center"/>
              <w:rPr>
                <w:rFonts w:eastAsia="Times New Roman" w:cs="Times New Roman"/>
                <w:color w:val="000000"/>
                <w:szCs w:val="24"/>
                <w:lang w:eastAsia="pt-BR"/>
              </w:rPr>
            </w:pPr>
            <w:r w:rsidRPr="00870FB2">
              <w:rPr>
                <w:rFonts w:eastAsia="Times New Roman" w:cs="Times New Roman"/>
                <w:color w:val="000000"/>
                <w:szCs w:val="24"/>
                <w:lang w:eastAsia="pt-BR"/>
              </w:rPr>
              <w:t>0.00</w:t>
            </w:r>
            <w:r>
              <w:rPr>
                <w:rFonts w:eastAsia="Times New Roman" w:cs="Times New Roman"/>
                <w:color w:val="000000"/>
                <w:szCs w:val="24"/>
                <w:lang w:eastAsia="pt-BR"/>
              </w:rPr>
              <w:t>66</w:t>
            </w:r>
          </w:p>
        </w:tc>
        <w:tc>
          <w:tcPr>
            <w:tcW w:w="354" w:type="pct"/>
            <w:tcBorders>
              <w:top w:val="single" w:sz="4" w:space="0" w:color="auto"/>
            </w:tcBorders>
            <w:shd w:val="clear" w:color="auto" w:fill="auto"/>
            <w:noWrap/>
            <w:vAlign w:val="bottom"/>
          </w:tcPr>
          <w:p w14:paraId="17B86D34" w14:textId="77777777" w:rsidR="009A466E" w:rsidRPr="007C40B5"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12.166</w:t>
            </w:r>
          </w:p>
        </w:tc>
        <w:tc>
          <w:tcPr>
            <w:tcW w:w="342" w:type="pct"/>
            <w:tcBorders>
              <w:top w:val="single" w:sz="4" w:space="0" w:color="auto"/>
            </w:tcBorders>
            <w:vAlign w:val="bottom"/>
          </w:tcPr>
          <w:p w14:paraId="1942248E" w14:textId="77777777" w:rsidR="009A466E" w:rsidRPr="00B1025D" w:rsidRDefault="009A466E" w:rsidP="006235FB">
            <w:pPr>
              <w:spacing w:after="0"/>
              <w:jc w:val="center"/>
              <w:rPr>
                <w:rFonts w:eastAsia="Times New Roman" w:cs="Times New Roman"/>
                <w:b/>
                <w:color w:val="000000"/>
                <w:szCs w:val="24"/>
                <w:lang w:eastAsia="pt-BR"/>
              </w:rPr>
            </w:pPr>
            <w:r w:rsidRPr="00B1025D">
              <w:rPr>
                <w:rFonts w:eastAsia="Times New Roman" w:cs="Times New Roman"/>
                <w:b/>
                <w:color w:val="000000"/>
                <w:szCs w:val="24"/>
                <w:lang w:eastAsia="pt-BR"/>
              </w:rPr>
              <w:t>&lt;.0001</w:t>
            </w:r>
          </w:p>
        </w:tc>
      </w:tr>
      <w:tr w:rsidR="009A466E" w:rsidRPr="007C40B5" w14:paraId="34412338" w14:textId="77777777" w:rsidTr="006235FB">
        <w:trPr>
          <w:trHeight w:val="341"/>
        </w:trPr>
        <w:tc>
          <w:tcPr>
            <w:tcW w:w="506" w:type="pct"/>
            <w:shd w:val="clear" w:color="auto" w:fill="auto"/>
            <w:noWrap/>
            <w:vAlign w:val="bottom"/>
          </w:tcPr>
          <w:p w14:paraId="0B841870" w14:textId="77777777" w:rsidR="009A466E" w:rsidRPr="007C40B5" w:rsidRDefault="009A466E" w:rsidP="006235FB">
            <w:pPr>
              <w:spacing w:after="0"/>
              <w:jc w:val="center"/>
              <w:rPr>
                <w:rFonts w:eastAsia="Times New Roman" w:cs="Times New Roman"/>
                <w:color w:val="000000"/>
                <w:szCs w:val="24"/>
                <w:lang w:eastAsia="pt-BR"/>
              </w:rPr>
            </w:pPr>
          </w:p>
        </w:tc>
        <w:tc>
          <w:tcPr>
            <w:tcW w:w="810" w:type="pct"/>
            <w:shd w:val="clear" w:color="auto" w:fill="auto"/>
            <w:noWrap/>
            <w:vAlign w:val="bottom"/>
          </w:tcPr>
          <w:p w14:paraId="65AA441F" w14:textId="77777777" w:rsidR="009A466E" w:rsidRPr="00870FB2"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S Control-Damaged</w:t>
            </w:r>
          </w:p>
        </w:tc>
        <w:tc>
          <w:tcPr>
            <w:tcW w:w="456" w:type="pct"/>
            <w:shd w:val="clear" w:color="auto" w:fill="auto"/>
            <w:noWrap/>
            <w:vAlign w:val="bottom"/>
          </w:tcPr>
          <w:p w14:paraId="50044562" w14:textId="77777777" w:rsidR="009A466E" w:rsidRPr="00870FB2" w:rsidRDefault="009A466E" w:rsidP="006235FB">
            <w:pPr>
              <w:spacing w:after="0"/>
              <w:jc w:val="center"/>
              <w:rPr>
                <w:rFonts w:eastAsia="Times New Roman" w:cs="Times New Roman"/>
                <w:color w:val="000000"/>
                <w:szCs w:val="24"/>
                <w:lang w:eastAsia="pt-BR"/>
              </w:rPr>
            </w:pPr>
            <w:r w:rsidRPr="00907C00">
              <w:rPr>
                <w:rFonts w:eastAsia="Times New Roman" w:cs="Times New Roman"/>
                <w:color w:val="000000"/>
                <w:szCs w:val="24"/>
                <w:lang w:eastAsia="pt-BR"/>
              </w:rPr>
              <w:t>-0.00</w:t>
            </w:r>
            <w:r>
              <w:rPr>
                <w:rFonts w:eastAsia="Times New Roman" w:cs="Times New Roman"/>
                <w:color w:val="000000"/>
                <w:szCs w:val="24"/>
                <w:lang w:eastAsia="pt-BR"/>
              </w:rPr>
              <w:t>85</w:t>
            </w:r>
          </w:p>
        </w:tc>
        <w:tc>
          <w:tcPr>
            <w:tcW w:w="354" w:type="pct"/>
            <w:shd w:val="clear" w:color="auto" w:fill="auto"/>
            <w:noWrap/>
            <w:vAlign w:val="bottom"/>
          </w:tcPr>
          <w:p w14:paraId="4EE69E90" w14:textId="77777777" w:rsidR="009A466E" w:rsidRPr="00870FB2" w:rsidRDefault="009A466E" w:rsidP="006235FB">
            <w:pPr>
              <w:spacing w:after="0"/>
              <w:jc w:val="center"/>
              <w:rPr>
                <w:rFonts w:eastAsia="Times New Roman" w:cs="Times New Roman"/>
                <w:color w:val="000000"/>
                <w:szCs w:val="24"/>
                <w:lang w:eastAsia="pt-BR"/>
              </w:rPr>
            </w:pPr>
            <w:r w:rsidRPr="00907C00">
              <w:rPr>
                <w:rFonts w:eastAsia="Times New Roman" w:cs="Times New Roman"/>
                <w:color w:val="000000"/>
                <w:szCs w:val="24"/>
                <w:lang w:eastAsia="pt-BR"/>
              </w:rPr>
              <w:t>0.00</w:t>
            </w:r>
            <w:r>
              <w:rPr>
                <w:rFonts w:eastAsia="Times New Roman" w:cs="Times New Roman"/>
                <w:color w:val="000000"/>
                <w:szCs w:val="24"/>
                <w:lang w:eastAsia="pt-BR"/>
              </w:rPr>
              <w:t>53</w:t>
            </w:r>
          </w:p>
        </w:tc>
        <w:tc>
          <w:tcPr>
            <w:tcW w:w="405" w:type="pct"/>
            <w:shd w:val="clear" w:color="auto" w:fill="auto"/>
            <w:noWrap/>
            <w:vAlign w:val="bottom"/>
          </w:tcPr>
          <w:p w14:paraId="005DCB9D" w14:textId="77777777" w:rsidR="009A466E" w:rsidRPr="00870FB2" w:rsidRDefault="009A466E" w:rsidP="006235FB">
            <w:pPr>
              <w:spacing w:after="0"/>
              <w:jc w:val="center"/>
              <w:rPr>
                <w:rFonts w:eastAsia="Times New Roman" w:cs="Times New Roman"/>
                <w:color w:val="000000"/>
                <w:szCs w:val="24"/>
                <w:lang w:eastAsia="pt-BR"/>
              </w:rPr>
            </w:pPr>
            <w:r w:rsidRPr="00907C00">
              <w:rPr>
                <w:rFonts w:eastAsia="Times New Roman" w:cs="Times New Roman"/>
                <w:color w:val="000000"/>
                <w:szCs w:val="24"/>
                <w:lang w:eastAsia="pt-BR"/>
              </w:rPr>
              <w:t>-1.</w:t>
            </w:r>
            <w:r>
              <w:rPr>
                <w:rFonts w:eastAsia="Times New Roman" w:cs="Times New Roman"/>
                <w:color w:val="000000"/>
                <w:szCs w:val="24"/>
                <w:lang w:eastAsia="pt-BR"/>
              </w:rPr>
              <w:t>595</w:t>
            </w:r>
            <w:r w:rsidRPr="00907C00">
              <w:rPr>
                <w:rFonts w:eastAsia="Times New Roman" w:cs="Times New Roman"/>
                <w:color w:val="000000"/>
                <w:szCs w:val="24"/>
                <w:lang w:eastAsia="pt-BR"/>
              </w:rPr>
              <w:t xml:space="preserve">  </w:t>
            </w:r>
          </w:p>
        </w:tc>
        <w:tc>
          <w:tcPr>
            <w:tcW w:w="355" w:type="pct"/>
            <w:vAlign w:val="bottom"/>
          </w:tcPr>
          <w:p w14:paraId="2958FC96" w14:textId="77777777" w:rsidR="009A466E" w:rsidRPr="00870FB2" w:rsidRDefault="009A466E" w:rsidP="006235FB">
            <w:pPr>
              <w:spacing w:after="0"/>
              <w:jc w:val="center"/>
              <w:rPr>
                <w:rFonts w:eastAsia="Times New Roman" w:cs="Times New Roman"/>
                <w:color w:val="000000"/>
                <w:szCs w:val="24"/>
                <w:lang w:eastAsia="pt-BR"/>
              </w:rPr>
            </w:pPr>
            <w:r w:rsidRPr="00907C00">
              <w:rPr>
                <w:rFonts w:eastAsia="Times New Roman" w:cs="Times New Roman"/>
                <w:color w:val="000000"/>
                <w:szCs w:val="24"/>
                <w:lang w:eastAsia="pt-BR"/>
              </w:rPr>
              <w:t>0.</w:t>
            </w:r>
            <w:r>
              <w:rPr>
                <w:rFonts w:eastAsia="Times New Roman" w:cs="Times New Roman"/>
                <w:color w:val="000000"/>
                <w:szCs w:val="24"/>
                <w:lang w:eastAsia="pt-BR"/>
              </w:rPr>
              <w:t>1107</w:t>
            </w:r>
          </w:p>
        </w:tc>
        <w:tc>
          <w:tcPr>
            <w:tcW w:w="608" w:type="pct"/>
            <w:shd w:val="clear" w:color="auto" w:fill="auto"/>
            <w:noWrap/>
            <w:vAlign w:val="bottom"/>
          </w:tcPr>
          <w:p w14:paraId="55DEC2F6" w14:textId="77777777" w:rsidR="009A466E" w:rsidRPr="00870FB2" w:rsidRDefault="009A466E" w:rsidP="006235FB">
            <w:pPr>
              <w:spacing w:after="0"/>
              <w:jc w:val="center"/>
              <w:rPr>
                <w:rFonts w:eastAsia="Times New Roman" w:cs="Times New Roman"/>
                <w:color w:val="000000"/>
                <w:szCs w:val="24"/>
                <w:lang w:eastAsia="pt-BR"/>
              </w:rPr>
            </w:pPr>
            <w:r w:rsidRPr="00870FB2">
              <w:rPr>
                <w:rFonts w:eastAsia="Times New Roman" w:cs="Times New Roman"/>
                <w:color w:val="000000"/>
                <w:szCs w:val="24"/>
                <w:lang w:eastAsia="pt-BR"/>
              </w:rPr>
              <w:t xml:space="preserve">Damaged </w:t>
            </w:r>
            <w:r>
              <w:rPr>
                <w:rFonts w:eastAsia="Times New Roman" w:cs="Times New Roman"/>
                <w:color w:val="000000"/>
                <w:szCs w:val="24"/>
                <w:lang w:eastAsia="pt-BR"/>
              </w:rPr>
              <w:t>A-S</w:t>
            </w:r>
          </w:p>
        </w:tc>
        <w:tc>
          <w:tcPr>
            <w:tcW w:w="455" w:type="pct"/>
            <w:shd w:val="clear" w:color="auto" w:fill="auto"/>
            <w:noWrap/>
            <w:vAlign w:val="bottom"/>
          </w:tcPr>
          <w:p w14:paraId="5DEA2FA2" w14:textId="77777777" w:rsidR="009A466E" w:rsidRPr="00870FB2" w:rsidRDefault="009A466E" w:rsidP="006235FB">
            <w:pPr>
              <w:spacing w:after="0"/>
              <w:jc w:val="center"/>
              <w:rPr>
                <w:rFonts w:eastAsia="Times New Roman" w:cs="Times New Roman"/>
                <w:color w:val="000000"/>
                <w:szCs w:val="24"/>
                <w:lang w:eastAsia="pt-BR"/>
              </w:rPr>
            </w:pPr>
            <w:r w:rsidRPr="00870FB2">
              <w:rPr>
                <w:rFonts w:eastAsia="Times New Roman" w:cs="Times New Roman"/>
                <w:color w:val="000000"/>
                <w:szCs w:val="24"/>
                <w:lang w:eastAsia="pt-BR"/>
              </w:rPr>
              <w:t>0.0</w:t>
            </w:r>
            <w:r>
              <w:rPr>
                <w:rFonts w:eastAsia="Times New Roman" w:cs="Times New Roman"/>
                <w:color w:val="000000"/>
                <w:szCs w:val="24"/>
                <w:lang w:eastAsia="pt-BR"/>
              </w:rPr>
              <w:t>797</w:t>
            </w:r>
          </w:p>
        </w:tc>
        <w:tc>
          <w:tcPr>
            <w:tcW w:w="355" w:type="pct"/>
            <w:shd w:val="clear" w:color="auto" w:fill="auto"/>
            <w:noWrap/>
            <w:vAlign w:val="bottom"/>
          </w:tcPr>
          <w:p w14:paraId="7C3232A3" w14:textId="77777777" w:rsidR="009A466E" w:rsidRPr="00870FB2" w:rsidRDefault="009A466E" w:rsidP="006235FB">
            <w:pPr>
              <w:spacing w:after="0"/>
              <w:jc w:val="center"/>
              <w:rPr>
                <w:rFonts w:eastAsia="Times New Roman" w:cs="Times New Roman"/>
                <w:color w:val="000000"/>
                <w:szCs w:val="24"/>
                <w:lang w:eastAsia="pt-BR"/>
              </w:rPr>
            </w:pPr>
            <w:r w:rsidRPr="00870FB2">
              <w:rPr>
                <w:rFonts w:eastAsia="Times New Roman" w:cs="Times New Roman"/>
                <w:color w:val="000000"/>
                <w:szCs w:val="24"/>
                <w:lang w:eastAsia="pt-BR"/>
              </w:rPr>
              <w:t>0.00</w:t>
            </w:r>
            <w:r>
              <w:rPr>
                <w:rFonts w:eastAsia="Times New Roman" w:cs="Times New Roman"/>
                <w:color w:val="000000"/>
                <w:szCs w:val="24"/>
                <w:lang w:eastAsia="pt-BR"/>
              </w:rPr>
              <w:t>66</w:t>
            </w:r>
          </w:p>
        </w:tc>
        <w:tc>
          <w:tcPr>
            <w:tcW w:w="354" w:type="pct"/>
            <w:shd w:val="clear" w:color="auto" w:fill="auto"/>
            <w:noWrap/>
            <w:vAlign w:val="bottom"/>
          </w:tcPr>
          <w:p w14:paraId="2CCDA0C9" w14:textId="77777777" w:rsidR="009A466E" w:rsidRPr="00870FB2"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12.166</w:t>
            </w:r>
          </w:p>
        </w:tc>
        <w:tc>
          <w:tcPr>
            <w:tcW w:w="342" w:type="pct"/>
            <w:vAlign w:val="bottom"/>
          </w:tcPr>
          <w:p w14:paraId="679E0560" w14:textId="77777777" w:rsidR="009A466E" w:rsidRPr="00B1025D" w:rsidRDefault="009A466E" w:rsidP="006235FB">
            <w:pPr>
              <w:spacing w:after="0"/>
              <w:jc w:val="center"/>
              <w:rPr>
                <w:rFonts w:eastAsia="Times New Roman" w:cs="Times New Roman"/>
                <w:b/>
                <w:color w:val="000000"/>
                <w:szCs w:val="24"/>
                <w:lang w:eastAsia="pt-BR"/>
              </w:rPr>
            </w:pPr>
            <w:r w:rsidRPr="00B1025D">
              <w:rPr>
                <w:rFonts w:eastAsia="Times New Roman" w:cs="Times New Roman"/>
                <w:b/>
                <w:color w:val="000000"/>
                <w:szCs w:val="24"/>
                <w:lang w:eastAsia="pt-BR"/>
              </w:rPr>
              <w:t>&lt;.0001</w:t>
            </w:r>
          </w:p>
        </w:tc>
      </w:tr>
      <w:tr w:rsidR="009A466E" w:rsidRPr="007C40B5" w14:paraId="40C862B6" w14:textId="77777777" w:rsidTr="006235FB">
        <w:trPr>
          <w:trHeight w:val="341"/>
        </w:trPr>
        <w:tc>
          <w:tcPr>
            <w:tcW w:w="506" w:type="pct"/>
            <w:shd w:val="clear" w:color="auto" w:fill="auto"/>
            <w:noWrap/>
            <w:vAlign w:val="bottom"/>
          </w:tcPr>
          <w:p w14:paraId="41F0F209" w14:textId="77777777" w:rsidR="009A466E" w:rsidRPr="007C40B5" w:rsidRDefault="009A466E" w:rsidP="006235FB">
            <w:pPr>
              <w:spacing w:after="0"/>
              <w:rPr>
                <w:rFonts w:eastAsia="Times New Roman" w:cs="Times New Roman"/>
                <w:color w:val="000000"/>
                <w:szCs w:val="24"/>
                <w:lang w:eastAsia="pt-BR"/>
              </w:rPr>
            </w:pPr>
            <w:r>
              <w:rPr>
                <w:rFonts w:eastAsia="Times New Roman" w:cs="Times New Roman"/>
                <w:color w:val="000000"/>
                <w:szCs w:val="24"/>
                <w:lang w:eastAsia="pt-BR"/>
              </w:rPr>
              <w:t>Achromatic</w:t>
            </w:r>
          </w:p>
        </w:tc>
        <w:tc>
          <w:tcPr>
            <w:tcW w:w="810" w:type="pct"/>
            <w:shd w:val="clear" w:color="auto" w:fill="auto"/>
            <w:noWrap/>
            <w:vAlign w:val="bottom"/>
          </w:tcPr>
          <w:p w14:paraId="5382232D" w14:textId="77777777" w:rsidR="009A466E" w:rsidRPr="007C40B5"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A Control-Damaged</w:t>
            </w:r>
          </w:p>
        </w:tc>
        <w:tc>
          <w:tcPr>
            <w:tcW w:w="456" w:type="pct"/>
            <w:shd w:val="clear" w:color="auto" w:fill="auto"/>
            <w:noWrap/>
            <w:vAlign w:val="bottom"/>
          </w:tcPr>
          <w:p w14:paraId="428C625E" w14:textId="77777777" w:rsidR="009A466E" w:rsidRPr="00907C00"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-0.0</w:t>
            </w:r>
            <w:r>
              <w:rPr>
                <w:rFonts w:eastAsia="Times New Roman" w:cs="Times New Roman"/>
                <w:color w:val="000000"/>
                <w:szCs w:val="24"/>
                <w:lang w:eastAsia="pt-BR"/>
              </w:rPr>
              <w:t>147</w:t>
            </w:r>
          </w:p>
        </w:tc>
        <w:tc>
          <w:tcPr>
            <w:tcW w:w="354" w:type="pct"/>
            <w:shd w:val="clear" w:color="auto" w:fill="auto"/>
            <w:noWrap/>
            <w:vAlign w:val="bottom"/>
          </w:tcPr>
          <w:p w14:paraId="1EA69501" w14:textId="77777777" w:rsidR="009A466E" w:rsidRPr="00907C00"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0.04</w:t>
            </w:r>
            <w:r>
              <w:rPr>
                <w:rFonts w:eastAsia="Times New Roman" w:cs="Times New Roman"/>
                <w:color w:val="000000"/>
                <w:szCs w:val="24"/>
                <w:lang w:eastAsia="pt-BR"/>
              </w:rPr>
              <w:t>97</w:t>
            </w:r>
          </w:p>
        </w:tc>
        <w:tc>
          <w:tcPr>
            <w:tcW w:w="405" w:type="pct"/>
            <w:shd w:val="clear" w:color="auto" w:fill="auto"/>
            <w:noWrap/>
            <w:vAlign w:val="bottom"/>
          </w:tcPr>
          <w:p w14:paraId="77AF0D91" w14:textId="77777777" w:rsidR="009A466E" w:rsidRPr="00907C00"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w:t>
            </w:r>
            <w:r>
              <w:rPr>
                <w:rFonts w:eastAsia="Times New Roman" w:cs="Times New Roman"/>
                <w:color w:val="000000"/>
                <w:szCs w:val="24"/>
                <w:lang w:eastAsia="pt-BR"/>
              </w:rPr>
              <w:t>296</w:t>
            </w:r>
            <w:r w:rsidRPr="00B1025D">
              <w:rPr>
                <w:rFonts w:eastAsia="Times New Roman" w:cs="Times New Roman"/>
                <w:color w:val="000000"/>
                <w:szCs w:val="24"/>
                <w:lang w:eastAsia="pt-BR"/>
              </w:rPr>
              <w:t xml:space="preserve">  </w:t>
            </w:r>
          </w:p>
        </w:tc>
        <w:tc>
          <w:tcPr>
            <w:tcW w:w="355" w:type="pct"/>
            <w:vAlign w:val="bottom"/>
          </w:tcPr>
          <w:p w14:paraId="11A87B73" w14:textId="77777777" w:rsidR="009A466E" w:rsidRPr="00907C00"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w:t>
            </w:r>
            <w:r w:rsidRPr="00B1025D" w:rsidDel="001D145B">
              <w:rPr>
                <w:rFonts w:eastAsia="Times New Roman" w:cs="Times New Roman"/>
                <w:color w:val="000000"/>
                <w:szCs w:val="24"/>
                <w:lang w:eastAsia="pt-BR"/>
              </w:rPr>
              <w:t xml:space="preserve"> </w:t>
            </w:r>
            <w:r w:rsidRPr="00B1025D">
              <w:rPr>
                <w:rFonts w:eastAsia="Times New Roman" w:cs="Times New Roman"/>
                <w:color w:val="000000"/>
                <w:szCs w:val="24"/>
                <w:lang w:eastAsia="pt-BR"/>
              </w:rPr>
              <w:t>7</w:t>
            </w:r>
            <w:r>
              <w:rPr>
                <w:rFonts w:eastAsia="Times New Roman" w:cs="Times New Roman"/>
                <w:color w:val="000000"/>
                <w:szCs w:val="24"/>
                <w:lang w:eastAsia="pt-BR"/>
              </w:rPr>
              <w:t>670</w:t>
            </w:r>
          </w:p>
        </w:tc>
        <w:tc>
          <w:tcPr>
            <w:tcW w:w="608" w:type="pct"/>
            <w:shd w:val="clear" w:color="auto" w:fill="auto"/>
            <w:noWrap/>
            <w:vAlign w:val="bottom"/>
          </w:tcPr>
          <w:p w14:paraId="0794A35A" w14:textId="77777777" w:rsidR="009A466E" w:rsidRPr="007C40B5"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Control A-S</w:t>
            </w:r>
          </w:p>
        </w:tc>
        <w:tc>
          <w:tcPr>
            <w:tcW w:w="455" w:type="pct"/>
            <w:shd w:val="clear" w:color="auto" w:fill="auto"/>
            <w:noWrap/>
            <w:vAlign w:val="bottom"/>
          </w:tcPr>
          <w:p w14:paraId="6C4B6C7D" w14:textId="77777777" w:rsidR="009A466E" w:rsidRPr="00870FB2"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-0.1</w:t>
            </w:r>
            <w:r>
              <w:rPr>
                <w:rFonts w:eastAsia="Times New Roman" w:cs="Times New Roman"/>
                <w:color w:val="000000"/>
                <w:szCs w:val="24"/>
                <w:lang w:eastAsia="pt-BR"/>
              </w:rPr>
              <w:t>283</w:t>
            </w:r>
          </w:p>
        </w:tc>
        <w:tc>
          <w:tcPr>
            <w:tcW w:w="355" w:type="pct"/>
            <w:shd w:val="clear" w:color="auto" w:fill="auto"/>
            <w:noWrap/>
            <w:vAlign w:val="bottom"/>
          </w:tcPr>
          <w:p w14:paraId="248DEB7A" w14:textId="77777777" w:rsidR="009A466E" w:rsidRPr="00870FB2"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0.0</w:t>
            </w:r>
            <w:r>
              <w:rPr>
                <w:rFonts w:eastAsia="Times New Roman" w:cs="Times New Roman"/>
                <w:color w:val="000000"/>
                <w:szCs w:val="24"/>
                <w:lang w:eastAsia="pt-BR"/>
              </w:rPr>
              <w:t>5</w:t>
            </w:r>
            <w:r w:rsidRPr="00B1025D">
              <w:rPr>
                <w:rFonts w:eastAsia="Times New Roman" w:cs="Times New Roman"/>
                <w:color w:val="000000"/>
                <w:szCs w:val="24"/>
                <w:lang w:eastAsia="pt-BR"/>
              </w:rPr>
              <w:t>43</w:t>
            </w:r>
          </w:p>
        </w:tc>
        <w:tc>
          <w:tcPr>
            <w:tcW w:w="354" w:type="pct"/>
            <w:shd w:val="clear" w:color="auto" w:fill="auto"/>
            <w:noWrap/>
            <w:vAlign w:val="bottom"/>
          </w:tcPr>
          <w:p w14:paraId="738F68BB" w14:textId="77777777" w:rsidR="009A466E" w:rsidRPr="00870FB2"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w:t>
            </w:r>
            <w:r>
              <w:rPr>
                <w:rFonts w:eastAsia="Times New Roman" w:cs="Times New Roman"/>
                <w:color w:val="000000"/>
                <w:szCs w:val="24"/>
                <w:lang w:eastAsia="pt-BR"/>
              </w:rPr>
              <w:t>2.364</w:t>
            </w:r>
            <w:r w:rsidRPr="00B1025D">
              <w:rPr>
                <w:rFonts w:eastAsia="Times New Roman" w:cs="Times New Roman"/>
                <w:color w:val="000000"/>
                <w:szCs w:val="24"/>
                <w:lang w:eastAsia="pt-BR"/>
              </w:rPr>
              <w:t xml:space="preserve"> </w:t>
            </w:r>
          </w:p>
        </w:tc>
        <w:tc>
          <w:tcPr>
            <w:tcW w:w="342" w:type="pct"/>
            <w:vAlign w:val="bottom"/>
          </w:tcPr>
          <w:p w14:paraId="5FB1BDBA" w14:textId="77777777" w:rsidR="009A466E" w:rsidRPr="00870FB2"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w:t>
            </w:r>
            <w:r w:rsidRPr="00B1025D" w:rsidDel="001D145B">
              <w:rPr>
                <w:rFonts w:eastAsia="Times New Roman" w:cs="Times New Roman"/>
                <w:color w:val="000000"/>
                <w:szCs w:val="24"/>
                <w:lang w:eastAsia="pt-BR"/>
              </w:rPr>
              <w:t xml:space="preserve"> </w:t>
            </w:r>
            <w:r w:rsidRPr="00B1025D">
              <w:rPr>
                <w:rFonts w:eastAsia="Times New Roman" w:cs="Times New Roman"/>
                <w:color w:val="000000"/>
                <w:szCs w:val="24"/>
                <w:lang w:eastAsia="pt-BR"/>
              </w:rPr>
              <w:t>0</w:t>
            </w:r>
            <w:r>
              <w:rPr>
                <w:rFonts w:eastAsia="Times New Roman" w:cs="Times New Roman"/>
                <w:color w:val="000000"/>
                <w:szCs w:val="24"/>
                <w:lang w:eastAsia="pt-BR"/>
              </w:rPr>
              <w:t>1</w:t>
            </w:r>
            <w:r w:rsidRPr="00B1025D">
              <w:rPr>
                <w:rFonts w:eastAsia="Times New Roman" w:cs="Times New Roman"/>
                <w:color w:val="000000"/>
                <w:szCs w:val="24"/>
                <w:lang w:eastAsia="pt-BR"/>
              </w:rPr>
              <w:t>8</w:t>
            </w:r>
            <w:r>
              <w:rPr>
                <w:rFonts w:eastAsia="Times New Roman" w:cs="Times New Roman"/>
                <w:color w:val="000000"/>
                <w:szCs w:val="24"/>
                <w:lang w:eastAsia="pt-BR"/>
              </w:rPr>
              <w:t>1</w:t>
            </w:r>
          </w:p>
        </w:tc>
      </w:tr>
      <w:tr w:rsidR="009A466E" w:rsidRPr="007C40B5" w14:paraId="51F63AC3" w14:textId="77777777" w:rsidTr="006235FB">
        <w:trPr>
          <w:trHeight w:val="341"/>
        </w:trPr>
        <w:tc>
          <w:tcPr>
            <w:tcW w:w="506" w:type="pct"/>
            <w:tcBorders>
              <w:bottom w:val="single" w:sz="4" w:space="0" w:color="auto"/>
            </w:tcBorders>
            <w:shd w:val="clear" w:color="auto" w:fill="auto"/>
            <w:noWrap/>
            <w:vAlign w:val="bottom"/>
          </w:tcPr>
          <w:p w14:paraId="627FA74C" w14:textId="77777777" w:rsidR="009A466E" w:rsidRPr="007C40B5" w:rsidRDefault="009A466E" w:rsidP="006235FB">
            <w:pPr>
              <w:spacing w:after="0"/>
              <w:rPr>
                <w:rFonts w:eastAsia="Times New Roman" w:cs="Times New Roman"/>
                <w:color w:val="000000"/>
                <w:szCs w:val="24"/>
                <w:lang w:eastAsia="pt-BR"/>
              </w:rPr>
            </w:pPr>
          </w:p>
        </w:tc>
        <w:tc>
          <w:tcPr>
            <w:tcW w:w="810" w:type="pct"/>
            <w:tcBorders>
              <w:bottom w:val="single" w:sz="4" w:space="0" w:color="auto"/>
            </w:tcBorders>
            <w:shd w:val="clear" w:color="auto" w:fill="auto"/>
            <w:noWrap/>
            <w:vAlign w:val="bottom"/>
          </w:tcPr>
          <w:p w14:paraId="5641FDE0" w14:textId="77777777" w:rsidR="009A466E" w:rsidRPr="00870FB2" w:rsidRDefault="009A466E" w:rsidP="006235FB">
            <w:pPr>
              <w:spacing w:after="0"/>
              <w:jc w:val="center"/>
              <w:rPr>
                <w:rFonts w:eastAsia="Times New Roman" w:cs="Times New Roman"/>
                <w:color w:val="000000"/>
                <w:szCs w:val="24"/>
                <w:lang w:eastAsia="pt-BR"/>
              </w:rPr>
            </w:pPr>
            <w:r>
              <w:rPr>
                <w:rFonts w:eastAsia="Times New Roman" w:cs="Times New Roman"/>
                <w:color w:val="000000"/>
                <w:szCs w:val="24"/>
                <w:lang w:eastAsia="pt-BR"/>
              </w:rPr>
              <w:t>S Control-Damaged</w:t>
            </w:r>
          </w:p>
        </w:tc>
        <w:tc>
          <w:tcPr>
            <w:tcW w:w="456" w:type="pct"/>
            <w:tcBorders>
              <w:bottom w:val="single" w:sz="4" w:space="0" w:color="auto"/>
            </w:tcBorders>
            <w:shd w:val="clear" w:color="auto" w:fill="auto"/>
            <w:noWrap/>
            <w:vAlign w:val="bottom"/>
          </w:tcPr>
          <w:p w14:paraId="3CB57076" w14:textId="77777777" w:rsidR="009A466E" w:rsidRPr="00907C00"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-0.0</w:t>
            </w:r>
            <w:r>
              <w:rPr>
                <w:rFonts w:eastAsia="Times New Roman" w:cs="Times New Roman"/>
                <w:color w:val="000000"/>
                <w:szCs w:val="24"/>
                <w:lang w:eastAsia="pt-BR"/>
              </w:rPr>
              <w:t>147</w:t>
            </w:r>
          </w:p>
        </w:tc>
        <w:tc>
          <w:tcPr>
            <w:tcW w:w="354" w:type="pct"/>
            <w:tcBorders>
              <w:bottom w:val="single" w:sz="4" w:space="0" w:color="auto"/>
            </w:tcBorders>
            <w:shd w:val="clear" w:color="auto" w:fill="auto"/>
            <w:noWrap/>
            <w:vAlign w:val="bottom"/>
          </w:tcPr>
          <w:p w14:paraId="17A842E6" w14:textId="77777777" w:rsidR="009A466E" w:rsidRPr="00907C00"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0.0</w:t>
            </w:r>
            <w:r>
              <w:rPr>
                <w:rFonts w:eastAsia="Times New Roman" w:cs="Times New Roman"/>
                <w:color w:val="000000"/>
                <w:szCs w:val="24"/>
                <w:lang w:eastAsia="pt-BR"/>
              </w:rPr>
              <w:t>4</w:t>
            </w:r>
            <w:r w:rsidRPr="00B1025D">
              <w:rPr>
                <w:rFonts w:eastAsia="Times New Roman" w:cs="Times New Roman"/>
                <w:color w:val="000000"/>
                <w:szCs w:val="24"/>
                <w:lang w:eastAsia="pt-BR"/>
              </w:rPr>
              <w:t>97</w:t>
            </w:r>
          </w:p>
        </w:tc>
        <w:tc>
          <w:tcPr>
            <w:tcW w:w="405" w:type="pct"/>
            <w:tcBorders>
              <w:bottom w:val="single" w:sz="4" w:space="0" w:color="auto"/>
            </w:tcBorders>
            <w:shd w:val="clear" w:color="auto" w:fill="auto"/>
            <w:noWrap/>
            <w:vAlign w:val="bottom"/>
          </w:tcPr>
          <w:p w14:paraId="2D1B37D7" w14:textId="77777777" w:rsidR="009A466E" w:rsidRPr="00907C00"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w:t>
            </w:r>
            <w:r>
              <w:rPr>
                <w:rFonts w:eastAsia="Times New Roman" w:cs="Times New Roman"/>
                <w:color w:val="000000"/>
                <w:szCs w:val="24"/>
                <w:lang w:eastAsia="pt-BR"/>
              </w:rPr>
              <w:t>296</w:t>
            </w:r>
            <w:r w:rsidRPr="00B1025D">
              <w:rPr>
                <w:rFonts w:eastAsia="Times New Roman" w:cs="Times New Roman"/>
                <w:color w:val="000000"/>
                <w:szCs w:val="24"/>
                <w:lang w:eastAsia="pt-BR"/>
              </w:rPr>
              <w:t xml:space="preserve">  </w:t>
            </w:r>
          </w:p>
        </w:tc>
        <w:tc>
          <w:tcPr>
            <w:tcW w:w="355" w:type="pct"/>
            <w:tcBorders>
              <w:bottom w:val="single" w:sz="4" w:space="0" w:color="auto"/>
            </w:tcBorders>
            <w:vAlign w:val="bottom"/>
          </w:tcPr>
          <w:p w14:paraId="0839F51F" w14:textId="77777777" w:rsidR="009A466E" w:rsidRPr="00907C00"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0.7</w:t>
            </w:r>
            <w:r>
              <w:rPr>
                <w:rFonts w:eastAsia="Times New Roman" w:cs="Times New Roman"/>
                <w:color w:val="000000"/>
                <w:szCs w:val="24"/>
                <w:lang w:eastAsia="pt-BR"/>
              </w:rPr>
              <w:t>670</w:t>
            </w:r>
          </w:p>
        </w:tc>
        <w:tc>
          <w:tcPr>
            <w:tcW w:w="608" w:type="pct"/>
            <w:tcBorders>
              <w:bottom w:val="single" w:sz="4" w:space="0" w:color="auto"/>
            </w:tcBorders>
            <w:shd w:val="clear" w:color="auto" w:fill="auto"/>
            <w:noWrap/>
            <w:vAlign w:val="bottom"/>
          </w:tcPr>
          <w:p w14:paraId="327D5AB6" w14:textId="77777777" w:rsidR="009A466E" w:rsidRPr="00870FB2" w:rsidRDefault="009A466E" w:rsidP="006235FB">
            <w:pPr>
              <w:spacing w:after="0"/>
              <w:jc w:val="center"/>
              <w:rPr>
                <w:rFonts w:eastAsia="Times New Roman" w:cs="Times New Roman"/>
                <w:color w:val="000000"/>
                <w:szCs w:val="24"/>
                <w:lang w:eastAsia="pt-BR"/>
              </w:rPr>
            </w:pPr>
            <w:r w:rsidRPr="00870FB2">
              <w:rPr>
                <w:rFonts w:eastAsia="Times New Roman" w:cs="Times New Roman"/>
                <w:color w:val="000000"/>
                <w:szCs w:val="24"/>
                <w:lang w:eastAsia="pt-BR"/>
              </w:rPr>
              <w:t xml:space="preserve">Damaged </w:t>
            </w:r>
            <w:r>
              <w:rPr>
                <w:rFonts w:eastAsia="Times New Roman" w:cs="Times New Roman"/>
                <w:color w:val="000000"/>
                <w:szCs w:val="24"/>
                <w:lang w:eastAsia="pt-BR"/>
              </w:rPr>
              <w:t>A-S</w:t>
            </w:r>
          </w:p>
        </w:tc>
        <w:tc>
          <w:tcPr>
            <w:tcW w:w="455" w:type="pct"/>
            <w:tcBorders>
              <w:bottom w:val="single" w:sz="4" w:space="0" w:color="auto"/>
            </w:tcBorders>
            <w:shd w:val="clear" w:color="auto" w:fill="auto"/>
            <w:noWrap/>
            <w:vAlign w:val="bottom"/>
          </w:tcPr>
          <w:p w14:paraId="0E0DD7A7" w14:textId="77777777" w:rsidR="009A466E" w:rsidRPr="00870FB2"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-0.1</w:t>
            </w:r>
            <w:r>
              <w:rPr>
                <w:rFonts w:eastAsia="Times New Roman" w:cs="Times New Roman"/>
                <w:color w:val="000000"/>
                <w:szCs w:val="24"/>
                <w:lang w:eastAsia="pt-BR"/>
              </w:rPr>
              <w:t>28</w:t>
            </w:r>
            <w:r w:rsidRPr="00B1025D">
              <w:rPr>
                <w:rFonts w:eastAsia="Times New Roman" w:cs="Times New Roman"/>
                <w:color w:val="000000"/>
                <w:szCs w:val="24"/>
                <w:lang w:eastAsia="pt-BR"/>
              </w:rPr>
              <w:t>3</w:t>
            </w:r>
          </w:p>
        </w:tc>
        <w:tc>
          <w:tcPr>
            <w:tcW w:w="355" w:type="pct"/>
            <w:tcBorders>
              <w:bottom w:val="single" w:sz="4" w:space="0" w:color="auto"/>
            </w:tcBorders>
            <w:shd w:val="clear" w:color="auto" w:fill="auto"/>
            <w:noWrap/>
            <w:vAlign w:val="bottom"/>
          </w:tcPr>
          <w:p w14:paraId="4416EBD9" w14:textId="77777777" w:rsidR="009A466E" w:rsidRPr="00870FB2"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0.0</w:t>
            </w:r>
            <w:r>
              <w:rPr>
                <w:rFonts w:eastAsia="Times New Roman" w:cs="Times New Roman"/>
                <w:color w:val="000000"/>
                <w:szCs w:val="24"/>
                <w:lang w:eastAsia="pt-BR"/>
              </w:rPr>
              <w:t>543</w:t>
            </w:r>
          </w:p>
        </w:tc>
        <w:tc>
          <w:tcPr>
            <w:tcW w:w="354" w:type="pct"/>
            <w:tcBorders>
              <w:bottom w:val="single" w:sz="4" w:space="0" w:color="auto"/>
            </w:tcBorders>
            <w:shd w:val="clear" w:color="auto" w:fill="auto"/>
            <w:noWrap/>
            <w:vAlign w:val="bottom"/>
          </w:tcPr>
          <w:p w14:paraId="3E62B6EE" w14:textId="77777777" w:rsidR="009A466E" w:rsidRPr="00870FB2"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w:t>
            </w:r>
            <w:r>
              <w:rPr>
                <w:rFonts w:eastAsia="Times New Roman" w:cs="Times New Roman"/>
                <w:color w:val="000000"/>
                <w:szCs w:val="24"/>
                <w:lang w:eastAsia="pt-BR"/>
              </w:rPr>
              <w:t>2.364</w:t>
            </w:r>
            <w:r w:rsidRPr="00B1025D">
              <w:rPr>
                <w:rFonts w:eastAsia="Times New Roman" w:cs="Times New Roman"/>
                <w:color w:val="000000"/>
                <w:szCs w:val="24"/>
                <w:lang w:eastAsia="pt-BR"/>
              </w:rPr>
              <w:t xml:space="preserve"> </w:t>
            </w:r>
          </w:p>
        </w:tc>
        <w:tc>
          <w:tcPr>
            <w:tcW w:w="342" w:type="pct"/>
            <w:tcBorders>
              <w:bottom w:val="single" w:sz="4" w:space="0" w:color="auto"/>
            </w:tcBorders>
            <w:vAlign w:val="bottom"/>
          </w:tcPr>
          <w:p w14:paraId="6C108CCB" w14:textId="77777777" w:rsidR="009A466E" w:rsidRPr="00870FB2" w:rsidRDefault="009A466E" w:rsidP="006235FB">
            <w:pPr>
              <w:spacing w:after="0"/>
              <w:jc w:val="center"/>
              <w:rPr>
                <w:rFonts w:eastAsia="Times New Roman" w:cs="Times New Roman"/>
                <w:color w:val="000000"/>
                <w:szCs w:val="24"/>
                <w:lang w:eastAsia="pt-BR"/>
              </w:rPr>
            </w:pPr>
            <w:r w:rsidRPr="00B1025D">
              <w:rPr>
                <w:rFonts w:eastAsia="Times New Roman" w:cs="Times New Roman"/>
                <w:color w:val="000000"/>
                <w:szCs w:val="24"/>
                <w:lang w:eastAsia="pt-BR"/>
              </w:rPr>
              <w:t>0.0</w:t>
            </w:r>
            <w:r>
              <w:rPr>
                <w:rFonts w:eastAsia="Times New Roman" w:cs="Times New Roman"/>
                <w:color w:val="000000"/>
                <w:szCs w:val="24"/>
                <w:lang w:eastAsia="pt-BR"/>
              </w:rPr>
              <w:t>1</w:t>
            </w:r>
            <w:r w:rsidRPr="00B1025D">
              <w:rPr>
                <w:rFonts w:eastAsia="Times New Roman" w:cs="Times New Roman"/>
                <w:color w:val="000000"/>
                <w:szCs w:val="24"/>
                <w:lang w:eastAsia="pt-BR"/>
              </w:rPr>
              <w:t>81</w:t>
            </w:r>
          </w:p>
        </w:tc>
      </w:tr>
    </w:tbl>
    <w:p w14:paraId="6E391DC8" w14:textId="77777777" w:rsidR="009A466E" w:rsidRDefault="009A466E" w:rsidP="009A466E">
      <w:pPr>
        <w:sectPr w:rsidR="009A466E" w:rsidSect="003409FF">
          <w:pgSz w:w="16838" w:h="11906" w:orient="landscape"/>
          <w:pgMar w:top="1701" w:right="1417" w:bottom="1701" w:left="1417" w:header="708" w:footer="708" w:gutter="0"/>
          <w:cols w:space="708"/>
          <w:docGrid w:linePitch="360"/>
        </w:sectPr>
      </w:pPr>
    </w:p>
    <w:p w14:paraId="7B65BC41" w14:textId="77777777" w:rsidR="00DE23E8" w:rsidRPr="001549D3" w:rsidRDefault="00DE23E8" w:rsidP="00DE4603">
      <w:pPr>
        <w:spacing w:after="0"/>
        <w:jc w:val="both"/>
      </w:pPr>
    </w:p>
    <w:sectPr w:rsidR="00DE23E8" w:rsidRPr="001549D3" w:rsidSect="008C5973">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E575B" w14:textId="77777777" w:rsidR="00F53DB4" w:rsidRDefault="00F53DB4" w:rsidP="00117666">
      <w:pPr>
        <w:spacing w:after="0"/>
      </w:pPr>
      <w:r>
        <w:separator/>
      </w:r>
    </w:p>
  </w:endnote>
  <w:endnote w:type="continuationSeparator" w:id="0">
    <w:p w14:paraId="500A05C8" w14:textId="77777777" w:rsidR="00F53DB4" w:rsidRDefault="00F53DB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pt-BR" w:eastAsia="pt-B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A466E">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A466E">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pt-BR" w:eastAsia="pt-B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5651F" w14:textId="77777777" w:rsidR="00F53DB4" w:rsidRDefault="00F53DB4" w:rsidP="00117666">
      <w:pPr>
        <w:spacing w:after="0"/>
      </w:pPr>
      <w:r>
        <w:separator/>
      </w:r>
    </w:p>
  </w:footnote>
  <w:footnote w:type="continuationSeparator" w:id="0">
    <w:p w14:paraId="7C7DB864" w14:textId="77777777" w:rsidR="00F53DB4" w:rsidRDefault="00F53DB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F80C" w14:textId="5D9A19DC" w:rsidR="008C5973" w:rsidRDefault="008C5973">
    <w:pPr>
      <w:pStyle w:val="Header"/>
    </w:pPr>
    <w:r w:rsidRPr="005A1D84">
      <w:rPr>
        <w:b w:val="0"/>
        <w:noProof/>
        <w:color w:val="A6A6A6" w:themeColor="background1" w:themeShade="A6"/>
        <w:lang w:val="pt-BR" w:eastAsia="pt-BR"/>
      </w:rPr>
      <w:drawing>
        <wp:inline distT="0" distB="0" distL="0" distR="0" wp14:anchorId="7BDEED0D" wp14:editId="32390DA6">
          <wp:extent cx="1382534" cy="497091"/>
          <wp:effectExtent l="0" t="0" r="0" b="0"/>
          <wp:docPr id="4"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pt-BR" w:eastAsia="pt-BR"/>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0E706D"/>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8C5973"/>
    <w:rsid w:val="009151AA"/>
    <w:rsid w:val="00924F5A"/>
    <w:rsid w:val="0093429D"/>
    <w:rsid w:val="00943573"/>
    <w:rsid w:val="009633AA"/>
    <w:rsid w:val="00964134"/>
    <w:rsid w:val="00970F7D"/>
    <w:rsid w:val="00994A3D"/>
    <w:rsid w:val="009A466E"/>
    <w:rsid w:val="009C2B12"/>
    <w:rsid w:val="009E6D75"/>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DE4603"/>
    <w:rsid w:val="00DE58AB"/>
    <w:rsid w:val="00E52377"/>
    <w:rsid w:val="00E537AD"/>
    <w:rsid w:val="00E64E17"/>
    <w:rsid w:val="00E866C9"/>
    <w:rsid w:val="00EA3D3C"/>
    <w:rsid w:val="00EC090A"/>
    <w:rsid w:val="00ED20B5"/>
    <w:rsid w:val="00F46900"/>
    <w:rsid w:val="00F53DB4"/>
    <w:rsid w:val="00F61D89"/>
    <w:rsid w:val="00FD18D9"/>
    <w:rsid w:val="00FF6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fontstyle01">
    <w:name w:val="fontstyle01"/>
    <w:basedOn w:val="DefaultParagraphFont"/>
    <w:rsid w:val="009A466E"/>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6F5AA9F-183E-4A76-B903-2CA1FC023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4</Pages>
  <Words>354</Words>
  <Characters>2022</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Dylan Mills</cp:lastModifiedBy>
  <cp:revision>2</cp:revision>
  <cp:lastPrinted>2013-10-03T12:51:00Z</cp:lastPrinted>
  <dcterms:created xsi:type="dcterms:W3CDTF">2022-03-08T11:27:00Z</dcterms:created>
  <dcterms:modified xsi:type="dcterms:W3CDTF">2022-03-08T11:27:00Z</dcterms:modified>
</cp:coreProperties>
</file>