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1549D3" w:rsidRDefault="00654E8F" w:rsidP="0001436A">
      <w:pPr>
        <w:pStyle w:val="SupplementaryMaterial"/>
        <w:rPr>
          <w:b w:val="0"/>
        </w:rPr>
      </w:pPr>
      <w:r w:rsidRPr="001549D3">
        <w:t>Supplementary Material</w:t>
      </w:r>
    </w:p>
    <w:p w14:paraId="6A15DD4D" w14:textId="39CFFEE8" w:rsidR="00994A3D" w:rsidRPr="009D4173" w:rsidRDefault="00654E8F" w:rsidP="002B4A57">
      <w:pPr>
        <w:pStyle w:val="Heading1"/>
      </w:pPr>
      <w:r w:rsidRPr="00994A3D">
        <w:t>Supple</w:t>
      </w:r>
      <w:r w:rsidR="009D4173">
        <w:t>mentary Figures</w:t>
      </w:r>
      <w:r w:rsidR="004947A6" w:rsidRPr="004947A6">
        <w:t>.</w:t>
      </w:r>
    </w:p>
    <w:p w14:paraId="1C45251A" w14:textId="77777777" w:rsidR="00E25C24" w:rsidRDefault="00620244" w:rsidP="00E25C24">
      <w:pPr>
        <w:spacing w:before="0" w:after="0"/>
        <w:rPr>
          <w:rFonts w:ascii="Helvetica" w:eastAsia="Times New Roman" w:hAnsi="Helvetica" w:cs="Arial"/>
          <w:b/>
          <w:sz w:val="22"/>
        </w:rPr>
      </w:pPr>
      <w:r>
        <w:rPr>
          <w:rFonts w:ascii="Helvetica" w:eastAsia="Times New Roman" w:hAnsi="Helvetica" w:cs="Arial"/>
          <w:b/>
          <w:noProof/>
          <w:sz w:val="22"/>
          <w:lang w:val="en-GB" w:eastAsia="zh-CN"/>
        </w:rPr>
        <w:drawing>
          <wp:inline distT="0" distB="0" distL="0" distR="0" wp14:anchorId="1311AC35" wp14:editId="1DD87327">
            <wp:extent cx="6206490" cy="4387215"/>
            <wp:effectExtent l="0" t="0" r="0" b="6985"/>
            <wp:docPr id="14" name="Picture 14" descr="Suppl%20Fi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l%20Fig%2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6490" cy="4387215"/>
                    </a:xfrm>
                    <a:prstGeom prst="rect">
                      <a:avLst/>
                    </a:prstGeom>
                    <a:noFill/>
                    <a:ln>
                      <a:noFill/>
                    </a:ln>
                  </pic:spPr>
                </pic:pic>
              </a:graphicData>
            </a:graphic>
          </wp:inline>
        </w:drawing>
      </w:r>
      <w:r w:rsidR="00295611" w:rsidRPr="009D4173">
        <w:rPr>
          <w:rFonts w:cs="Times New Roman"/>
          <w:b/>
          <w:bCs/>
          <w:color w:val="000000"/>
          <w:szCs w:val="24"/>
        </w:rPr>
        <w:t>Supplementary Fig</w:t>
      </w:r>
      <w:r w:rsidR="00295611">
        <w:rPr>
          <w:rFonts w:cs="Times New Roman"/>
          <w:b/>
          <w:bCs/>
          <w:color w:val="000000"/>
          <w:szCs w:val="24"/>
        </w:rPr>
        <w:t>ure</w:t>
      </w:r>
      <w:r w:rsidR="00295611" w:rsidRPr="00295611">
        <w:rPr>
          <w:rFonts w:eastAsia="Times New Roman" w:cs="Times New Roman"/>
          <w:b/>
          <w:color w:val="000000" w:themeColor="text1"/>
          <w:szCs w:val="24"/>
        </w:rPr>
        <w:t xml:space="preserve"> </w:t>
      </w:r>
      <w:r w:rsidR="00295611">
        <w:rPr>
          <w:rFonts w:eastAsia="Times New Roman" w:cs="Times New Roman"/>
          <w:b/>
          <w:color w:val="000000" w:themeColor="text1"/>
          <w:szCs w:val="24"/>
        </w:rPr>
        <w:t>1</w:t>
      </w:r>
      <w:r w:rsidR="00295611" w:rsidRPr="00295611">
        <w:rPr>
          <w:rFonts w:eastAsia="Times New Roman" w:cs="Times New Roman"/>
          <w:b/>
          <w:color w:val="000000" w:themeColor="text1"/>
          <w:szCs w:val="24"/>
        </w:rPr>
        <w:t>.</w:t>
      </w:r>
      <w:r w:rsidR="00295611" w:rsidRPr="00295611">
        <w:rPr>
          <w:rFonts w:eastAsia="Times New Roman" w:cs="Times New Roman"/>
          <w:color w:val="000000" w:themeColor="text1"/>
          <w:szCs w:val="24"/>
        </w:rPr>
        <w:t xml:space="preserve"> </w:t>
      </w:r>
      <w:r w:rsidR="00295611" w:rsidRPr="00295611">
        <w:rPr>
          <w:rFonts w:eastAsia="Times New Roman" w:cs="Times New Roman"/>
          <w:b/>
          <w:color w:val="000000" w:themeColor="text1"/>
          <w:szCs w:val="24"/>
        </w:rPr>
        <w:t>MD profile in CD4 and CD8 T cells from healthy donors by different experimental methods.</w:t>
      </w:r>
    </w:p>
    <w:p w14:paraId="4DFA5043" w14:textId="23AD2473" w:rsidR="00295611" w:rsidRPr="00E25C24" w:rsidRDefault="00295611" w:rsidP="0048315F">
      <w:pPr>
        <w:spacing w:before="0" w:after="0"/>
        <w:jc w:val="both"/>
        <w:rPr>
          <w:rFonts w:ascii="Helvetica" w:eastAsia="Times New Roman" w:hAnsi="Helvetica" w:cs="Arial"/>
          <w:b/>
          <w:sz w:val="22"/>
        </w:rPr>
      </w:pPr>
      <w:r w:rsidRPr="00295611">
        <w:rPr>
          <w:rFonts w:cs="Times New Roman"/>
          <w:color w:val="000000" w:themeColor="text1"/>
          <w:szCs w:val="24"/>
        </w:rPr>
        <w:t xml:space="preserve">Freshly isolated PBMCs from 3 healthy donors (HDs) were treated with or without 0.01 µM, 0.1 µM, 1 µM and 10 µM </w:t>
      </w:r>
      <w:proofErr w:type="spellStart"/>
      <w:r w:rsidRPr="00295611">
        <w:rPr>
          <w:rFonts w:cs="Times New Roman"/>
          <w:color w:val="000000" w:themeColor="text1"/>
          <w:szCs w:val="24"/>
        </w:rPr>
        <w:t>Valinomycin</w:t>
      </w:r>
      <w:proofErr w:type="spellEnd"/>
      <w:r w:rsidRPr="00295611">
        <w:rPr>
          <w:rFonts w:cs="Times New Roman"/>
          <w:color w:val="000000" w:themeColor="text1"/>
          <w:szCs w:val="24"/>
        </w:rPr>
        <w:t xml:space="preserve"> for 60 min. </w:t>
      </w:r>
      <w:r w:rsidRPr="00266478">
        <w:rPr>
          <w:rFonts w:cs="Times New Roman"/>
          <w:color w:val="000000" w:themeColor="text1"/>
          <w:szCs w:val="24"/>
        </w:rPr>
        <w:t>(</w:t>
      </w:r>
      <w:r w:rsidRPr="00295611">
        <w:rPr>
          <w:rFonts w:cs="Times New Roman"/>
          <w:b/>
          <w:color w:val="000000" w:themeColor="text1"/>
          <w:szCs w:val="24"/>
        </w:rPr>
        <w:t>A</w:t>
      </w:r>
      <w:r w:rsidRPr="00266478">
        <w:rPr>
          <w:rFonts w:cs="Times New Roman"/>
          <w:color w:val="000000" w:themeColor="text1"/>
          <w:szCs w:val="24"/>
        </w:rPr>
        <w:t>)</w:t>
      </w:r>
      <w:r w:rsidRPr="00295611">
        <w:rPr>
          <w:rFonts w:cs="Times New Roman"/>
          <w:color w:val="000000" w:themeColor="text1"/>
          <w:szCs w:val="24"/>
        </w:rPr>
        <w:t xml:space="preserve"> The percentage of MD</w:t>
      </w:r>
      <w:r w:rsidRPr="00295611">
        <w:rPr>
          <w:rFonts w:cs="Times New Roman"/>
          <w:color w:val="000000" w:themeColor="text1"/>
          <w:szCs w:val="24"/>
          <w:vertAlign w:val="superscript"/>
        </w:rPr>
        <w:t>+</w:t>
      </w:r>
      <w:r w:rsidRPr="00295611">
        <w:rPr>
          <w:rFonts w:cs="Times New Roman"/>
          <w:color w:val="000000" w:themeColor="text1"/>
          <w:szCs w:val="24"/>
        </w:rPr>
        <w:t xml:space="preserve"> T cells was detected using </w:t>
      </w:r>
      <w:proofErr w:type="spellStart"/>
      <w:r w:rsidRPr="00295611">
        <w:rPr>
          <w:rFonts w:eastAsia="Times New Roman" w:cs="Times New Roman"/>
          <w:szCs w:val="24"/>
        </w:rPr>
        <w:t>MitoTracker</w:t>
      </w:r>
      <w:proofErr w:type="spellEnd"/>
      <w:r w:rsidRPr="00295611">
        <w:rPr>
          <w:rFonts w:eastAsia="Times New Roman" w:cs="Times New Roman"/>
          <w:szCs w:val="24"/>
        </w:rPr>
        <w:t xml:space="preserve">™ Green (Mito Green) and </w:t>
      </w:r>
      <w:proofErr w:type="spellStart"/>
      <w:r w:rsidRPr="00295611">
        <w:rPr>
          <w:rFonts w:eastAsia="Times New Roman" w:cs="Times New Roman"/>
          <w:szCs w:val="24"/>
        </w:rPr>
        <w:t>MitoTracker</w:t>
      </w:r>
      <w:proofErr w:type="spellEnd"/>
      <w:r w:rsidRPr="00295611">
        <w:rPr>
          <w:rFonts w:eastAsia="Times New Roman" w:cs="Times New Roman"/>
          <w:szCs w:val="24"/>
        </w:rPr>
        <w:t xml:space="preserve">™ Red </w:t>
      </w:r>
      <w:proofErr w:type="spellStart"/>
      <w:r w:rsidRPr="00295611">
        <w:rPr>
          <w:rFonts w:eastAsia="Times New Roman" w:cs="Times New Roman"/>
          <w:szCs w:val="24"/>
        </w:rPr>
        <w:t>CMXRos</w:t>
      </w:r>
      <w:proofErr w:type="spellEnd"/>
      <w:r w:rsidRPr="00295611">
        <w:rPr>
          <w:rFonts w:eastAsia="Times New Roman" w:cs="Times New Roman"/>
          <w:szCs w:val="24"/>
        </w:rPr>
        <w:t xml:space="preserve"> (Mito Red)</w:t>
      </w:r>
      <w:r w:rsidRPr="00295611">
        <w:rPr>
          <w:rFonts w:cs="Times New Roman"/>
          <w:color w:val="000000" w:themeColor="text1"/>
          <w:szCs w:val="24"/>
        </w:rPr>
        <w:t xml:space="preserve"> by flow cytometry. </w:t>
      </w:r>
      <w:r w:rsidRPr="00295611">
        <w:rPr>
          <w:rFonts w:eastAsia="Times New Roman" w:cs="Times New Roman"/>
          <w:szCs w:val="24"/>
        </w:rPr>
        <w:t xml:space="preserve">Data represents Mean ± SEM. Statistics were calculated based on </w:t>
      </w:r>
      <w:r w:rsidRPr="00295611">
        <w:rPr>
          <w:rFonts w:cs="Times New Roman"/>
          <w:color w:val="000000" w:themeColor="text1"/>
          <w:szCs w:val="24"/>
          <w:lang w:eastAsia="zh-TW"/>
        </w:rPr>
        <w:t>One-way ANOVA</w:t>
      </w:r>
      <w:r w:rsidRPr="00295611">
        <w:rPr>
          <w:rFonts w:eastAsia="Times New Roman" w:cs="Times New Roman"/>
          <w:szCs w:val="24"/>
        </w:rPr>
        <w:t xml:space="preserve"> test. # represents for </w:t>
      </w:r>
      <w:r w:rsidRPr="00295611">
        <w:rPr>
          <w:rFonts w:eastAsia="Times New Roman" w:cs="Times New Roman"/>
          <w:i/>
          <w:szCs w:val="24"/>
        </w:rPr>
        <w:t>p</w:t>
      </w:r>
      <w:r w:rsidRPr="00295611">
        <w:rPr>
          <w:rFonts w:eastAsia="Times New Roman" w:cs="Times New Roman"/>
          <w:szCs w:val="24"/>
        </w:rPr>
        <w:t>&lt;0.05 when comparing with non-</w:t>
      </w:r>
      <w:proofErr w:type="spellStart"/>
      <w:r w:rsidRPr="00295611">
        <w:rPr>
          <w:rFonts w:eastAsia="Times New Roman" w:cs="Times New Roman"/>
          <w:szCs w:val="24"/>
        </w:rPr>
        <w:t>valinomycin</w:t>
      </w:r>
      <w:proofErr w:type="spellEnd"/>
      <w:r w:rsidRPr="00295611">
        <w:rPr>
          <w:rFonts w:eastAsia="Times New Roman" w:cs="Times New Roman"/>
          <w:szCs w:val="24"/>
        </w:rPr>
        <w:t xml:space="preserve"> control.</w:t>
      </w:r>
      <w:r w:rsidRPr="00295611">
        <w:rPr>
          <w:rFonts w:cs="Times New Roman"/>
          <w:color w:val="000000" w:themeColor="text1"/>
          <w:szCs w:val="24"/>
        </w:rPr>
        <w:t xml:space="preserve"> </w:t>
      </w:r>
    </w:p>
    <w:p w14:paraId="0E7512C2" w14:textId="77777777" w:rsidR="00266478" w:rsidRDefault="00295611" w:rsidP="00E25C24">
      <w:pPr>
        <w:spacing w:before="0" w:after="0"/>
        <w:jc w:val="both"/>
        <w:rPr>
          <w:rFonts w:eastAsia="Times New Roman" w:cs="Times New Roman"/>
          <w:szCs w:val="24"/>
        </w:rPr>
      </w:pPr>
      <w:r w:rsidRPr="00295611">
        <w:rPr>
          <w:rFonts w:cs="Times New Roman"/>
          <w:color w:val="000000" w:themeColor="text1"/>
          <w:szCs w:val="24"/>
        </w:rPr>
        <w:t xml:space="preserve">Purified total T cells from fresh PBMCs from 3 healthy donors (HDs) were treated with or without 1 µM </w:t>
      </w:r>
      <w:proofErr w:type="spellStart"/>
      <w:r w:rsidRPr="00295611">
        <w:rPr>
          <w:rFonts w:cs="Times New Roman"/>
          <w:color w:val="000000" w:themeColor="text1"/>
          <w:szCs w:val="24"/>
        </w:rPr>
        <w:t>Valinomycin</w:t>
      </w:r>
      <w:proofErr w:type="spellEnd"/>
      <w:r w:rsidRPr="00295611">
        <w:rPr>
          <w:rFonts w:cs="Times New Roman"/>
          <w:color w:val="000000" w:themeColor="text1"/>
          <w:szCs w:val="24"/>
        </w:rPr>
        <w:t xml:space="preserve"> for 60 min before performing </w:t>
      </w:r>
      <w:r w:rsidRPr="00295611">
        <w:rPr>
          <w:rFonts w:eastAsia="Times New Roman" w:cs="Times New Roman"/>
          <w:szCs w:val="24"/>
        </w:rPr>
        <w:t>Seahorse XF Cell Mito Stress Test. The oxygen consumption rate (OCR) along experimental time (</w:t>
      </w:r>
      <w:r w:rsidRPr="00295611">
        <w:rPr>
          <w:rFonts w:eastAsia="Times New Roman" w:cs="Times New Roman"/>
          <w:b/>
          <w:szCs w:val="24"/>
        </w:rPr>
        <w:t>B</w:t>
      </w:r>
      <w:r w:rsidRPr="00295611">
        <w:rPr>
          <w:rFonts w:eastAsia="Times New Roman" w:cs="Times New Roman"/>
          <w:szCs w:val="24"/>
        </w:rPr>
        <w:t>), ATP production (</w:t>
      </w:r>
      <w:r w:rsidRPr="00295611">
        <w:rPr>
          <w:rFonts w:eastAsia="Times New Roman" w:cs="Times New Roman"/>
          <w:b/>
          <w:szCs w:val="24"/>
        </w:rPr>
        <w:t>C</w:t>
      </w:r>
      <w:r w:rsidRPr="00295611">
        <w:rPr>
          <w:rFonts w:eastAsia="Times New Roman" w:cs="Times New Roman"/>
          <w:szCs w:val="24"/>
        </w:rPr>
        <w:t>) and maximal respiration (</w:t>
      </w:r>
      <w:r w:rsidRPr="00295611">
        <w:rPr>
          <w:rFonts w:eastAsia="Times New Roman" w:cs="Times New Roman"/>
          <w:b/>
          <w:szCs w:val="24"/>
        </w:rPr>
        <w:t>D</w:t>
      </w:r>
      <w:r w:rsidR="00C00B5F">
        <w:rPr>
          <w:rFonts w:eastAsia="Times New Roman" w:cs="Times New Roman"/>
          <w:szCs w:val="24"/>
        </w:rPr>
        <w:t>) was analyz</w:t>
      </w:r>
      <w:r w:rsidRPr="00295611">
        <w:rPr>
          <w:rFonts w:eastAsia="Times New Roman" w:cs="Times New Roman"/>
          <w:szCs w:val="24"/>
        </w:rPr>
        <w:t xml:space="preserve">ed and compared between </w:t>
      </w:r>
      <w:proofErr w:type="spellStart"/>
      <w:r w:rsidRPr="00295611">
        <w:rPr>
          <w:rFonts w:eastAsia="Times New Roman" w:cs="Times New Roman"/>
          <w:szCs w:val="24"/>
        </w:rPr>
        <w:t>valinomycin</w:t>
      </w:r>
      <w:proofErr w:type="spellEnd"/>
      <w:r w:rsidRPr="00295611">
        <w:rPr>
          <w:rFonts w:eastAsia="Times New Roman" w:cs="Times New Roman"/>
          <w:szCs w:val="24"/>
        </w:rPr>
        <w:t xml:space="preserve">-treated group and non-treated control group. Data represents Mean ± SEM. Statistics were calculated based on </w:t>
      </w:r>
      <w:r w:rsidRPr="00295611">
        <w:rPr>
          <w:rFonts w:cs="Times New Roman"/>
          <w:color w:val="000000" w:themeColor="text1"/>
          <w:szCs w:val="24"/>
          <w:lang w:eastAsia="zh-TW"/>
        </w:rPr>
        <w:t>paired Student’s t-test</w:t>
      </w:r>
      <w:r w:rsidRPr="00295611">
        <w:rPr>
          <w:rFonts w:eastAsia="Times New Roman" w:cs="Times New Roman"/>
          <w:szCs w:val="24"/>
        </w:rPr>
        <w:t xml:space="preserve"> test. *</w:t>
      </w:r>
      <w:r w:rsidRPr="00295611">
        <w:rPr>
          <w:rFonts w:eastAsia="Times New Roman" w:cs="Times New Roman"/>
          <w:i/>
          <w:szCs w:val="24"/>
        </w:rPr>
        <w:t>p</w:t>
      </w:r>
      <w:r w:rsidRPr="00295611">
        <w:rPr>
          <w:rFonts w:eastAsia="Times New Roman" w:cs="Times New Roman"/>
          <w:szCs w:val="24"/>
        </w:rPr>
        <w:t>&lt;0.05.</w:t>
      </w:r>
    </w:p>
    <w:p w14:paraId="6B5F660B" w14:textId="3C5D4B88" w:rsidR="001959ED" w:rsidRPr="00EB5AC5" w:rsidRDefault="00295611" w:rsidP="00E25C24">
      <w:pPr>
        <w:spacing w:before="0" w:after="0"/>
        <w:jc w:val="both"/>
        <w:rPr>
          <w:rFonts w:eastAsia="Times New Roman" w:cs="Times New Roman"/>
          <w:szCs w:val="24"/>
        </w:rPr>
      </w:pPr>
      <w:r w:rsidRPr="00295611">
        <w:rPr>
          <w:rFonts w:cs="Times New Roman"/>
          <w:color w:val="000000" w:themeColor="text1"/>
          <w:szCs w:val="24"/>
        </w:rPr>
        <w:t xml:space="preserve">PBMCs with 60-minute 1 µM </w:t>
      </w:r>
      <w:proofErr w:type="spellStart"/>
      <w:r w:rsidRPr="00295611">
        <w:rPr>
          <w:rFonts w:cs="Times New Roman"/>
          <w:color w:val="000000" w:themeColor="text1"/>
          <w:szCs w:val="24"/>
        </w:rPr>
        <w:t>valinomycin</w:t>
      </w:r>
      <w:proofErr w:type="spellEnd"/>
      <w:r w:rsidRPr="00295611">
        <w:rPr>
          <w:rFonts w:cs="Times New Roman"/>
          <w:color w:val="000000" w:themeColor="text1"/>
          <w:szCs w:val="24"/>
        </w:rPr>
        <w:t xml:space="preserve"> treatment were stained with </w:t>
      </w:r>
      <w:proofErr w:type="spellStart"/>
      <w:r w:rsidRPr="00295611">
        <w:rPr>
          <w:rFonts w:eastAsia="Times New Roman" w:cs="Times New Roman"/>
          <w:szCs w:val="24"/>
        </w:rPr>
        <w:t>MitoTracker</w:t>
      </w:r>
      <w:proofErr w:type="spellEnd"/>
      <w:r w:rsidRPr="00295611">
        <w:rPr>
          <w:rFonts w:eastAsia="Times New Roman" w:cs="Times New Roman"/>
          <w:szCs w:val="24"/>
        </w:rPr>
        <w:t xml:space="preserve">™ Green (Mito Green, in green), </w:t>
      </w:r>
      <w:proofErr w:type="spellStart"/>
      <w:r w:rsidRPr="00295611">
        <w:rPr>
          <w:rFonts w:eastAsia="Times New Roman" w:cs="Times New Roman"/>
          <w:szCs w:val="24"/>
        </w:rPr>
        <w:t>MitoTracker</w:t>
      </w:r>
      <w:proofErr w:type="spellEnd"/>
      <w:r w:rsidRPr="00295611">
        <w:rPr>
          <w:rFonts w:eastAsia="Times New Roman" w:cs="Times New Roman"/>
          <w:szCs w:val="24"/>
        </w:rPr>
        <w:t xml:space="preserve">™ Red </w:t>
      </w:r>
      <w:proofErr w:type="spellStart"/>
      <w:r w:rsidRPr="00295611">
        <w:rPr>
          <w:rFonts w:eastAsia="Times New Roman" w:cs="Times New Roman"/>
          <w:szCs w:val="24"/>
        </w:rPr>
        <w:t>CMXRos</w:t>
      </w:r>
      <w:proofErr w:type="spellEnd"/>
      <w:r w:rsidRPr="00295611">
        <w:rPr>
          <w:rFonts w:eastAsia="Times New Roman" w:cs="Times New Roman"/>
          <w:szCs w:val="24"/>
        </w:rPr>
        <w:t xml:space="preserve"> (Mito Red, in red) and anti-CD3 antibody (AF647, in white) for confocal study. Non-treated PBMCs serves as control. </w:t>
      </w:r>
      <w:r w:rsidRPr="00266478">
        <w:rPr>
          <w:rFonts w:eastAsia="Times New Roman" w:cs="Times New Roman"/>
          <w:szCs w:val="24"/>
        </w:rPr>
        <w:t>(</w:t>
      </w:r>
      <w:r w:rsidRPr="00295611">
        <w:rPr>
          <w:rFonts w:eastAsia="Times New Roman" w:cs="Times New Roman"/>
          <w:b/>
          <w:szCs w:val="24"/>
        </w:rPr>
        <w:t>E</w:t>
      </w:r>
      <w:r w:rsidRPr="00266478">
        <w:rPr>
          <w:rFonts w:eastAsia="Times New Roman" w:cs="Times New Roman"/>
          <w:szCs w:val="24"/>
        </w:rPr>
        <w:t>)</w:t>
      </w:r>
      <w:r w:rsidRPr="00295611">
        <w:rPr>
          <w:rFonts w:eastAsia="Times New Roman" w:cs="Times New Roman"/>
          <w:szCs w:val="24"/>
        </w:rPr>
        <w:t xml:space="preserve"> Representative images from three independent donors were displayed. Yellow arrows points to MD</w:t>
      </w:r>
      <w:r w:rsidRPr="00295611">
        <w:rPr>
          <w:rFonts w:eastAsia="Times New Roman" w:cs="Times New Roman"/>
          <w:szCs w:val="24"/>
          <w:vertAlign w:val="superscript"/>
        </w:rPr>
        <w:t>+</w:t>
      </w:r>
      <w:r w:rsidRPr="00295611">
        <w:rPr>
          <w:rFonts w:eastAsia="Times New Roman" w:cs="Times New Roman"/>
          <w:szCs w:val="24"/>
        </w:rPr>
        <w:t xml:space="preserve"> T cells. Pixel size = 0.07 µM.</w:t>
      </w:r>
    </w:p>
    <w:p w14:paraId="7474BBBA" w14:textId="42B9453E" w:rsidR="001959ED" w:rsidRPr="001959ED" w:rsidRDefault="00620244" w:rsidP="001959ED">
      <w:pPr>
        <w:jc w:val="center"/>
        <w:rPr>
          <w:rFonts w:eastAsia="Times New Roman" w:cs="Times New Roman"/>
          <w:szCs w:val="24"/>
        </w:rPr>
      </w:pPr>
      <w:r>
        <w:rPr>
          <w:rFonts w:eastAsia="Times New Roman" w:cs="Times New Roman"/>
          <w:noProof/>
          <w:szCs w:val="24"/>
          <w:lang w:val="en-GB" w:eastAsia="zh-CN"/>
        </w:rPr>
        <w:lastRenderedPageBreak/>
        <w:drawing>
          <wp:inline distT="0" distB="0" distL="0" distR="0" wp14:anchorId="75A136A4" wp14:editId="23A9C362">
            <wp:extent cx="6206490" cy="4387215"/>
            <wp:effectExtent l="0" t="0" r="0" b="6985"/>
            <wp:docPr id="13" name="Picture 13" descr="Suppl%20Fi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l%20Fig%2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6490" cy="4387215"/>
                    </a:xfrm>
                    <a:prstGeom prst="rect">
                      <a:avLst/>
                    </a:prstGeom>
                    <a:noFill/>
                    <a:ln>
                      <a:noFill/>
                    </a:ln>
                  </pic:spPr>
                </pic:pic>
              </a:graphicData>
            </a:graphic>
          </wp:inline>
        </w:drawing>
      </w:r>
    </w:p>
    <w:p w14:paraId="3D52CC60" w14:textId="5446B8DB" w:rsidR="001959ED" w:rsidRPr="001959ED" w:rsidRDefault="006A2CBE" w:rsidP="001959ED">
      <w:pPr>
        <w:spacing w:before="0" w:after="0"/>
        <w:jc w:val="both"/>
        <w:rPr>
          <w:rFonts w:eastAsia="Times New Roman" w:cs="Times New Roman"/>
          <w:szCs w:val="24"/>
        </w:rPr>
      </w:pPr>
      <w:r w:rsidRPr="009D4173">
        <w:rPr>
          <w:rFonts w:cs="Times New Roman"/>
          <w:b/>
          <w:bCs/>
          <w:color w:val="000000"/>
          <w:szCs w:val="24"/>
        </w:rPr>
        <w:t>Supplementary Fig</w:t>
      </w:r>
      <w:r>
        <w:rPr>
          <w:rFonts w:cs="Times New Roman"/>
          <w:b/>
          <w:bCs/>
          <w:color w:val="000000"/>
          <w:szCs w:val="24"/>
        </w:rPr>
        <w:t>ure</w:t>
      </w:r>
      <w:r w:rsidRPr="00295611">
        <w:rPr>
          <w:rFonts w:eastAsia="Times New Roman" w:cs="Times New Roman"/>
          <w:b/>
          <w:color w:val="000000" w:themeColor="text1"/>
          <w:szCs w:val="24"/>
        </w:rPr>
        <w:t xml:space="preserve"> </w:t>
      </w:r>
      <w:r w:rsidR="00EB5AC5">
        <w:rPr>
          <w:rFonts w:eastAsia="Times New Roman" w:cs="Times New Roman"/>
          <w:b/>
          <w:szCs w:val="24"/>
        </w:rPr>
        <w:t>2</w:t>
      </w:r>
      <w:r w:rsidR="001959ED" w:rsidRPr="001959ED">
        <w:rPr>
          <w:rFonts w:eastAsia="Times New Roman" w:cs="Times New Roman"/>
          <w:b/>
          <w:szCs w:val="24"/>
        </w:rPr>
        <w:t xml:space="preserve">. </w:t>
      </w:r>
      <w:r w:rsidR="00671B29">
        <w:rPr>
          <w:rFonts w:eastAsia="Times New Roman" w:cs="Times New Roman"/>
          <w:b/>
          <w:szCs w:val="24"/>
        </w:rPr>
        <w:t>MD</w:t>
      </w:r>
      <w:r w:rsidR="00671B29" w:rsidRPr="00671B29">
        <w:rPr>
          <w:rFonts w:eastAsia="Times New Roman" w:cs="Times New Roman"/>
          <w:b/>
          <w:szCs w:val="24"/>
          <w:vertAlign w:val="superscript"/>
        </w:rPr>
        <w:t>+</w:t>
      </w:r>
      <w:r w:rsidR="00671B29">
        <w:rPr>
          <w:rFonts w:eastAsia="Times New Roman" w:cs="Times New Roman"/>
          <w:b/>
          <w:szCs w:val="24"/>
        </w:rPr>
        <w:t xml:space="preserve"> T cells is positively correlated with apoptotic proportion of T cells</w:t>
      </w:r>
      <w:r w:rsidR="001959ED" w:rsidRPr="001959ED">
        <w:rPr>
          <w:rFonts w:eastAsia="Times New Roman" w:cs="Times New Roman"/>
          <w:b/>
          <w:szCs w:val="24"/>
        </w:rPr>
        <w:t>.</w:t>
      </w:r>
      <w:r w:rsidR="001959ED" w:rsidRPr="001959ED">
        <w:rPr>
          <w:rFonts w:eastAsia="Times New Roman" w:cs="Times New Roman"/>
          <w:szCs w:val="24"/>
        </w:rPr>
        <w:t xml:space="preserve"> </w:t>
      </w:r>
    </w:p>
    <w:p w14:paraId="2C7757D1" w14:textId="7B0DACBF" w:rsidR="001959ED" w:rsidRPr="001959ED" w:rsidRDefault="001959ED" w:rsidP="001959ED">
      <w:pPr>
        <w:spacing w:before="0" w:after="0"/>
        <w:jc w:val="both"/>
        <w:rPr>
          <w:rFonts w:eastAsia="Times New Roman" w:cs="Times New Roman"/>
          <w:szCs w:val="24"/>
        </w:rPr>
      </w:pPr>
      <w:r w:rsidRPr="001959ED">
        <w:rPr>
          <w:rFonts w:cs="Times New Roman"/>
          <w:color w:val="000000" w:themeColor="text1"/>
          <w:szCs w:val="24"/>
        </w:rPr>
        <w:t>Frozen PBMCs among 33 SARS-CoV-2 acute patients (APs) and 10 healthy donors (HDs) were thawed and used for further profiles on apoptosis and TMRM assay by flow cytometry. The percentage of MD</w:t>
      </w:r>
      <w:r w:rsidRPr="001959ED">
        <w:rPr>
          <w:rFonts w:cs="Times New Roman"/>
          <w:color w:val="000000" w:themeColor="text1"/>
          <w:szCs w:val="24"/>
          <w:vertAlign w:val="superscript"/>
        </w:rPr>
        <w:t>+</w:t>
      </w:r>
      <w:r w:rsidRPr="001959ED">
        <w:rPr>
          <w:rFonts w:cs="Times New Roman"/>
          <w:color w:val="000000" w:themeColor="text1"/>
          <w:szCs w:val="24"/>
        </w:rPr>
        <w:t xml:space="preserve"> cells, </w:t>
      </w:r>
      <w:proofErr w:type="spellStart"/>
      <w:r w:rsidRPr="001959ED">
        <w:rPr>
          <w:rFonts w:eastAsia="Times New Roman" w:cs="Times New Roman"/>
          <w:szCs w:val="24"/>
        </w:rPr>
        <w:t>MitoGreen</w:t>
      </w:r>
      <w:r w:rsidRPr="001959ED">
        <w:rPr>
          <w:rFonts w:eastAsia="Times New Roman" w:cs="Times New Roman"/>
          <w:szCs w:val="24"/>
          <w:vertAlign w:val="superscript"/>
        </w:rPr>
        <w:t>high</w:t>
      </w:r>
      <w:proofErr w:type="spellEnd"/>
      <w:r w:rsidRPr="001959ED">
        <w:rPr>
          <w:rFonts w:eastAsia="Times New Roman" w:cs="Times New Roman"/>
          <w:szCs w:val="24"/>
          <w:vertAlign w:val="superscript"/>
        </w:rPr>
        <w:t xml:space="preserve"> </w:t>
      </w:r>
      <w:proofErr w:type="spellStart"/>
      <w:r w:rsidRPr="001959ED">
        <w:rPr>
          <w:rFonts w:eastAsia="Times New Roman" w:cs="Times New Roman"/>
          <w:szCs w:val="24"/>
        </w:rPr>
        <w:t>TMRM</w:t>
      </w:r>
      <w:r w:rsidRPr="001959ED">
        <w:rPr>
          <w:rFonts w:eastAsia="Times New Roman" w:cs="Times New Roman"/>
          <w:szCs w:val="24"/>
          <w:vertAlign w:val="superscript"/>
        </w:rPr>
        <w:t>low</w:t>
      </w:r>
      <w:proofErr w:type="spellEnd"/>
      <w:r w:rsidRPr="001959ED">
        <w:rPr>
          <w:rFonts w:eastAsia="Times New Roman" w:cs="Times New Roman"/>
          <w:szCs w:val="24"/>
        </w:rPr>
        <w:t xml:space="preserve"> and </w:t>
      </w:r>
      <w:proofErr w:type="spellStart"/>
      <w:r w:rsidRPr="001959ED">
        <w:rPr>
          <w:rFonts w:eastAsia="Times New Roman" w:cs="Times New Roman"/>
          <w:szCs w:val="24"/>
        </w:rPr>
        <w:t>Annexin</w:t>
      </w:r>
      <w:proofErr w:type="spellEnd"/>
      <w:r w:rsidRPr="001959ED">
        <w:rPr>
          <w:rFonts w:eastAsia="Times New Roman" w:cs="Times New Roman"/>
          <w:szCs w:val="24"/>
        </w:rPr>
        <w:t xml:space="preserve"> V</w:t>
      </w:r>
      <w:r w:rsidRPr="001959ED">
        <w:rPr>
          <w:rFonts w:eastAsia="Times New Roman" w:cs="Times New Roman"/>
          <w:szCs w:val="24"/>
          <w:vertAlign w:val="superscript"/>
        </w:rPr>
        <w:t>+</w:t>
      </w:r>
      <w:r w:rsidRPr="001959ED">
        <w:rPr>
          <w:rFonts w:eastAsia="Times New Roman" w:cs="Times New Roman"/>
          <w:szCs w:val="24"/>
        </w:rPr>
        <w:t xml:space="preserve"> cells from </w:t>
      </w:r>
      <w:r w:rsidRPr="001959ED">
        <w:rPr>
          <w:rFonts w:cs="Times New Roman"/>
          <w:color w:val="000000" w:themeColor="text1"/>
          <w:szCs w:val="24"/>
        </w:rPr>
        <w:t xml:space="preserve">both CD4 </w:t>
      </w:r>
      <w:r w:rsidRPr="007B136D">
        <w:rPr>
          <w:rFonts w:cs="Times New Roman"/>
          <w:color w:val="000000" w:themeColor="text1"/>
          <w:szCs w:val="24"/>
        </w:rPr>
        <w:t>(</w:t>
      </w:r>
      <w:r w:rsidRPr="001959ED">
        <w:rPr>
          <w:rFonts w:cs="Times New Roman"/>
          <w:b/>
          <w:color w:val="000000" w:themeColor="text1"/>
          <w:szCs w:val="24"/>
        </w:rPr>
        <w:t>A</w:t>
      </w:r>
      <w:r w:rsidRPr="007B136D">
        <w:rPr>
          <w:rFonts w:cs="Times New Roman"/>
          <w:color w:val="000000" w:themeColor="text1"/>
          <w:szCs w:val="24"/>
        </w:rPr>
        <w:t>)</w:t>
      </w:r>
      <w:r w:rsidRPr="001959ED">
        <w:rPr>
          <w:rFonts w:cs="Times New Roman"/>
          <w:color w:val="000000" w:themeColor="text1"/>
          <w:szCs w:val="24"/>
        </w:rPr>
        <w:t xml:space="preserve"> and CD8 </w:t>
      </w:r>
      <w:r w:rsidRPr="007B136D">
        <w:rPr>
          <w:rFonts w:cs="Times New Roman"/>
          <w:color w:val="000000" w:themeColor="text1"/>
          <w:szCs w:val="24"/>
        </w:rPr>
        <w:t>(</w:t>
      </w:r>
      <w:r w:rsidRPr="001959ED">
        <w:rPr>
          <w:rFonts w:cs="Times New Roman"/>
          <w:b/>
          <w:color w:val="000000" w:themeColor="text1"/>
          <w:szCs w:val="24"/>
        </w:rPr>
        <w:t>B</w:t>
      </w:r>
      <w:r w:rsidRPr="007B136D">
        <w:rPr>
          <w:rFonts w:cs="Times New Roman"/>
          <w:color w:val="000000" w:themeColor="text1"/>
          <w:szCs w:val="24"/>
        </w:rPr>
        <w:t>)</w:t>
      </w:r>
      <w:r w:rsidRPr="001959ED">
        <w:rPr>
          <w:rFonts w:cs="Times New Roman"/>
          <w:color w:val="000000" w:themeColor="text1"/>
          <w:szCs w:val="24"/>
        </w:rPr>
        <w:t xml:space="preserve"> T cells</w:t>
      </w:r>
      <w:r w:rsidRPr="001959ED">
        <w:rPr>
          <w:rFonts w:eastAsia="Times New Roman" w:cs="Times New Roman"/>
          <w:szCs w:val="24"/>
        </w:rPr>
        <w:t xml:space="preserve"> were compared between healthy donors and acute patients. Data represents Mean ± SEM. Statistics were calculated based on un</w:t>
      </w:r>
      <w:r w:rsidRPr="001959ED">
        <w:rPr>
          <w:rFonts w:cs="Times New Roman"/>
          <w:color w:val="000000" w:themeColor="text1"/>
          <w:szCs w:val="24"/>
          <w:lang w:eastAsia="zh-TW"/>
        </w:rPr>
        <w:t>paired Student’s t-test</w:t>
      </w:r>
      <w:r w:rsidRPr="001959ED">
        <w:rPr>
          <w:rFonts w:eastAsia="Times New Roman" w:cs="Times New Roman"/>
          <w:szCs w:val="24"/>
        </w:rPr>
        <w:t xml:space="preserve"> test. *</w:t>
      </w:r>
      <w:r w:rsidRPr="001959ED">
        <w:rPr>
          <w:rFonts w:eastAsia="Times New Roman" w:cs="Times New Roman"/>
          <w:i/>
          <w:szCs w:val="24"/>
        </w:rPr>
        <w:t>p</w:t>
      </w:r>
      <w:r w:rsidRPr="001959ED">
        <w:rPr>
          <w:rFonts w:eastAsia="Times New Roman" w:cs="Times New Roman"/>
          <w:szCs w:val="24"/>
        </w:rPr>
        <w:t>&lt;0.05, **</w:t>
      </w:r>
      <w:r w:rsidRPr="001959ED">
        <w:rPr>
          <w:rFonts w:eastAsia="Times New Roman" w:cs="Times New Roman"/>
          <w:i/>
          <w:szCs w:val="24"/>
        </w:rPr>
        <w:t>p</w:t>
      </w:r>
      <w:r w:rsidRPr="001959ED">
        <w:rPr>
          <w:rFonts w:eastAsia="Times New Roman" w:cs="Times New Roman"/>
          <w:szCs w:val="24"/>
        </w:rPr>
        <w:t>&lt;0.01, ***</w:t>
      </w:r>
      <w:r w:rsidRPr="001959ED">
        <w:rPr>
          <w:rFonts w:eastAsia="Times New Roman" w:cs="Times New Roman"/>
          <w:i/>
          <w:szCs w:val="24"/>
        </w:rPr>
        <w:t>p</w:t>
      </w:r>
      <w:r w:rsidRPr="001959ED">
        <w:rPr>
          <w:rFonts w:eastAsia="Times New Roman" w:cs="Times New Roman"/>
          <w:szCs w:val="24"/>
        </w:rPr>
        <w:t xml:space="preserve">&lt;0.001. </w:t>
      </w:r>
      <w:r w:rsidR="0033164B">
        <w:rPr>
          <w:rFonts w:eastAsia="Times New Roman" w:cs="Times New Roman"/>
          <w:szCs w:val="24"/>
        </w:rPr>
        <w:t>(</w:t>
      </w:r>
      <w:r w:rsidR="0033164B" w:rsidRPr="0033164B">
        <w:rPr>
          <w:rFonts w:eastAsia="Times New Roman" w:cs="Times New Roman"/>
          <w:b/>
          <w:szCs w:val="24"/>
        </w:rPr>
        <w:t>A, B</w:t>
      </w:r>
      <w:r w:rsidR="0033164B">
        <w:rPr>
          <w:rFonts w:eastAsia="Times New Roman" w:cs="Times New Roman"/>
          <w:szCs w:val="24"/>
        </w:rPr>
        <w:t xml:space="preserve">) </w:t>
      </w:r>
      <w:r w:rsidRPr="001959ED">
        <w:rPr>
          <w:rFonts w:eastAsia="Times New Roman" w:cs="Times New Roman"/>
          <w:szCs w:val="24"/>
        </w:rPr>
        <w:t xml:space="preserve">The correlation among these three indicators in acute patients was </w:t>
      </w:r>
      <w:r w:rsidRPr="001959ED">
        <w:rPr>
          <w:rFonts w:cs="Times New Roman"/>
          <w:color w:val="000000" w:themeColor="text1"/>
          <w:szCs w:val="24"/>
        </w:rPr>
        <w:t>calculated by Pearson’s correlation coefficient analysis.</w:t>
      </w:r>
    </w:p>
    <w:p w14:paraId="51C6A388" w14:textId="7E554B27" w:rsidR="00EB5AC5" w:rsidRDefault="00EB5AC5">
      <w:pPr>
        <w:spacing w:before="0" w:after="200" w:line="276" w:lineRule="auto"/>
        <w:rPr>
          <w:rFonts w:cs="Times New Roman"/>
          <w:b/>
          <w:szCs w:val="24"/>
        </w:rPr>
      </w:pPr>
      <w:r>
        <w:rPr>
          <w:rFonts w:cs="Times New Roman"/>
          <w:b/>
          <w:szCs w:val="24"/>
        </w:rPr>
        <w:br w:type="page"/>
      </w:r>
    </w:p>
    <w:p w14:paraId="5D5172B3" w14:textId="2D71C289" w:rsidR="00EB5AC5" w:rsidRPr="00E02318" w:rsidRDefault="00620244" w:rsidP="00EB5AC5">
      <w:pPr>
        <w:jc w:val="both"/>
        <w:rPr>
          <w:rFonts w:ascii="Helvetica" w:eastAsia="Times New Roman" w:hAnsi="Helvetica" w:cs="Arial"/>
          <w:sz w:val="22"/>
        </w:rPr>
      </w:pPr>
      <w:r>
        <w:rPr>
          <w:rFonts w:ascii="Helvetica" w:eastAsia="Times New Roman" w:hAnsi="Helvetica" w:cs="Arial"/>
          <w:noProof/>
          <w:sz w:val="22"/>
          <w:lang w:val="en-GB" w:eastAsia="zh-CN"/>
        </w:rPr>
        <w:lastRenderedPageBreak/>
        <w:drawing>
          <wp:inline distT="0" distB="0" distL="0" distR="0" wp14:anchorId="45EA6DCF" wp14:editId="1653F1D9">
            <wp:extent cx="6206490" cy="4387215"/>
            <wp:effectExtent l="0" t="0" r="0" b="6985"/>
            <wp:docPr id="12" name="Picture 12" descr="Suppl%20Fi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l%20Fig%2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6490" cy="4387215"/>
                    </a:xfrm>
                    <a:prstGeom prst="rect">
                      <a:avLst/>
                    </a:prstGeom>
                    <a:noFill/>
                    <a:ln>
                      <a:noFill/>
                    </a:ln>
                  </pic:spPr>
                </pic:pic>
              </a:graphicData>
            </a:graphic>
          </wp:inline>
        </w:drawing>
      </w:r>
    </w:p>
    <w:p w14:paraId="18AA2C13" w14:textId="0D8E1F0E" w:rsidR="00EB5AC5" w:rsidRPr="00AF627F" w:rsidRDefault="00EB5AC5" w:rsidP="00EB5AC5">
      <w:pPr>
        <w:spacing w:before="0" w:after="0"/>
        <w:jc w:val="both"/>
        <w:rPr>
          <w:rFonts w:eastAsia="Times New Roman" w:cs="Times New Roman"/>
          <w:szCs w:val="24"/>
        </w:rPr>
      </w:pPr>
      <w:r w:rsidRPr="009D4173">
        <w:rPr>
          <w:rFonts w:cs="Times New Roman"/>
          <w:b/>
          <w:bCs/>
          <w:color w:val="000000"/>
          <w:szCs w:val="24"/>
        </w:rPr>
        <w:t>Supplementary Fig</w:t>
      </w:r>
      <w:r>
        <w:rPr>
          <w:rFonts w:cs="Times New Roman"/>
          <w:b/>
          <w:bCs/>
          <w:color w:val="000000"/>
          <w:szCs w:val="24"/>
        </w:rPr>
        <w:t>ure</w:t>
      </w:r>
      <w:r w:rsidRPr="00295611">
        <w:rPr>
          <w:rFonts w:eastAsia="Times New Roman" w:cs="Times New Roman"/>
          <w:b/>
          <w:color w:val="000000" w:themeColor="text1"/>
          <w:szCs w:val="24"/>
        </w:rPr>
        <w:t xml:space="preserve"> </w:t>
      </w:r>
      <w:r>
        <w:rPr>
          <w:rFonts w:eastAsia="Times New Roman" w:cs="Times New Roman"/>
          <w:b/>
          <w:color w:val="000000" w:themeColor="text1"/>
          <w:szCs w:val="24"/>
        </w:rPr>
        <w:t>3</w:t>
      </w:r>
      <w:r w:rsidRPr="00AF627F">
        <w:rPr>
          <w:rFonts w:eastAsia="Times New Roman" w:cs="Times New Roman"/>
          <w:b/>
          <w:szCs w:val="24"/>
        </w:rPr>
        <w:t>.</w:t>
      </w:r>
      <w:r w:rsidRPr="00AF627F">
        <w:rPr>
          <w:rFonts w:eastAsia="Times New Roman" w:cs="Times New Roman"/>
          <w:szCs w:val="24"/>
        </w:rPr>
        <w:t xml:space="preserve"> </w:t>
      </w:r>
      <w:r w:rsidRPr="00AF627F">
        <w:rPr>
          <w:rFonts w:eastAsia="Times New Roman" w:cs="Times New Roman"/>
          <w:b/>
          <w:szCs w:val="24"/>
        </w:rPr>
        <w:t>MD prof</w:t>
      </w:r>
      <w:r>
        <w:rPr>
          <w:rFonts w:eastAsia="Times New Roman" w:cs="Times New Roman"/>
          <w:b/>
          <w:szCs w:val="24"/>
        </w:rPr>
        <w:t>ile in CD4 and CD8 T cells from</w:t>
      </w:r>
      <w:r w:rsidRPr="00536DAD">
        <w:rPr>
          <w:rFonts w:eastAsia="Times New Roman" w:cs="Times New Roman"/>
          <w:b/>
          <w:szCs w:val="24"/>
        </w:rPr>
        <w:t xml:space="preserve"> </w:t>
      </w:r>
      <w:r w:rsidRPr="001959ED">
        <w:rPr>
          <w:rFonts w:eastAsia="Times New Roman" w:cs="Times New Roman"/>
          <w:b/>
          <w:szCs w:val="24"/>
        </w:rPr>
        <w:t>acute SARS-CoV-2-infected patients</w:t>
      </w:r>
      <w:r w:rsidRPr="00AF627F">
        <w:rPr>
          <w:rFonts w:eastAsia="Times New Roman" w:cs="Times New Roman"/>
          <w:b/>
          <w:szCs w:val="24"/>
        </w:rPr>
        <w:t xml:space="preserve"> by different experimental methods.</w:t>
      </w:r>
    </w:p>
    <w:p w14:paraId="58FB2ECC" w14:textId="77777777" w:rsidR="009B2A76" w:rsidRDefault="00EB5AC5" w:rsidP="00EB5AC5">
      <w:pPr>
        <w:spacing w:before="0" w:after="0"/>
        <w:jc w:val="both"/>
        <w:rPr>
          <w:rFonts w:eastAsia="Times New Roman" w:cs="Times New Roman"/>
          <w:szCs w:val="24"/>
        </w:rPr>
      </w:pPr>
      <w:r w:rsidRPr="00AF627F">
        <w:rPr>
          <w:rFonts w:eastAsia="Times New Roman" w:cs="Times New Roman"/>
          <w:szCs w:val="24"/>
        </w:rPr>
        <w:t xml:space="preserve">In Seahorse XF Cell Mito Stress Test, purified total T cells from 33 acute patients were pooled into 5 independent wells in order to obtain sufficient cells for the assay. Cells used in HD groups are also frozen cells and have pooled wells for control. </w:t>
      </w:r>
      <w:proofErr w:type="spellStart"/>
      <w:r w:rsidRPr="00AF627F">
        <w:rPr>
          <w:rFonts w:eastAsia="Times New Roman" w:cs="Times New Roman"/>
          <w:szCs w:val="24"/>
        </w:rPr>
        <w:t>Valinomycin</w:t>
      </w:r>
      <w:proofErr w:type="spellEnd"/>
      <w:r w:rsidRPr="00AF627F">
        <w:rPr>
          <w:rFonts w:eastAsia="Times New Roman" w:cs="Times New Roman"/>
          <w:szCs w:val="24"/>
        </w:rPr>
        <w:t>-treated cells from HD were used for positive control, while non-treated cells from HD were used for negative control.</w:t>
      </w:r>
      <w:r w:rsidRPr="00AF627F">
        <w:rPr>
          <w:rFonts w:eastAsia="Times New Roman" w:cs="Times New Roman"/>
          <w:b/>
          <w:szCs w:val="24"/>
        </w:rPr>
        <w:t xml:space="preserve"> </w:t>
      </w:r>
      <w:r w:rsidRPr="00AF627F">
        <w:rPr>
          <w:rFonts w:eastAsia="Times New Roman" w:cs="Times New Roman"/>
          <w:szCs w:val="24"/>
        </w:rPr>
        <w:t>The oxygen consumption rate (OCR) along experimental time (</w:t>
      </w:r>
      <w:r w:rsidRPr="00AF627F">
        <w:rPr>
          <w:rFonts w:eastAsia="Times New Roman" w:cs="Times New Roman"/>
          <w:b/>
          <w:szCs w:val="24"/>
        </w:rPr>
        <w:t>A</w:t>
      </w:r>
      <w:r w:rsidRPr="00AF627F">
        <w:rPr>
          <w:rFonts w:eastAsia="Times New Roman" w:cs="Times New Roman"/>
          <w:szCs w:val="24"/>
        </w:rPr>
        <w:t>), ATP production (</w:t>
      </w:r>
      <w:r w:rsidRPr="00AF627F">
        <w:rPr>
          <w:rFonts w:eastAsia="Times New Roman" w:cs="Times New Roman"/>
          <w:b/>
          <w:szCs w:val="24"/>
        </w:rPr>
        <w:t>B</w:t>
      </w:r>
      <w:r w:rsidRPr="00AF627F">
        <w:rPr>
          <w:rFonts w:eastAsia="Times New Roman" w:cs="Times New Roman"/>
          <w:szCs w:val="24"/>
        </w:rPr>
        <w:t>) and maximal respiration (</w:t>
      </w:r>
      <w:r w:rsidRPr="00AF627F">
        <w:rPr>
          <w:rFonts w:eastAsia="Times New Roman" w:cs="Times New Roman"/>
          <w:b/>
          <w:szCs w:val="24"/>
        </w:rPr>
        <w:t>C</w:t>
      </w:r>
      <w:r w:rsidRPr="00AF627F">
        <w:rPr>
          <w:rFonts w:eastAsia="Times New Roman" w:cs="Times New Roman"/>
          <w:szCs w:val="24"/>
        </w:rPr>
        <w:t>) were analy</w:t>
      </w:r>
      <w:r w:rsidR="00493C81">
        <w:rPr>
          <w:rFonts w:eastAsia="Times New Roman" w:cs="Times New Roman" w:hint="eastAsia"/>
          <w:szCs w:val="24"/>
          <w:lang w:eastAsia="zh-CN"/>
        </w:rPr>
        <w:t>z</w:t>
      </w:r>
      <w:r w:rsidRPr="00AF627F">
        <w:rPr>
          <w:rFonts w:eastAsia="Times New Roman" w:cs="Times New Roman"/>
          <w:szCs w:val="24"/>
        </w:rPr>
        <w:t xml:space="preserve">ed. Data represents Mean ± SEM. Statistics were calculated based on </w:t>
      </w:r>
      <w:r w:rsidR="001931E7" w:rsidRPr="00295611">
        <w:rPr>
          <w:rFonts w:cs="Times New Roman"/>
          <w:color w:val="000000" w:themeColor="text1"/>
          <w:szCs w:val="24"/>
          <w:lang w:eastAsia="zh-TW"/>
        </w:rPr>
        <w:t>One-way ANOVA</w:t>
      </w:r>
      <w:r w:rsidR="001931E7" w:rsidRPr="00295611">
        <w:rPr>
          <w:rFonts w:eastAsia="Times New Roman" w:cs="Times New Roman"/>
          <w:szCs w:val="24"/>
        </w:rPr>
        <w:t xml:space="preserve"> test</w:t>
      </w:r>
      <w:r w:rsidRPr="00AF627F">
        <w:rPr>
          <w:rFonts w:eastAsia="Times New Roman" w:cs="Times New Roman"/>
          <w:szCs w:val="24"/>
        </w:rPr>
        <w:t>. *</w:t>
      </w:r>
      <w:r w:rsidRPr="00AF627F">
        <w:rPr>
          <w:rFonts w:eastAsia="Times New Roman" w:cs="Times New Roman"/>
          <w:i/>
          <w:szCs w:val="24"/>
        </w:rPr>
        <w:t>p</w:t>
      </w:r>
      <w:r w:rsidR="009B2A76">
        <w:rPr>
          <w:rFonts w:eastAsia="Times New Roman" w:cs="Times New Roman"/>
          <w:szCs w:val="24"/>
        </w:rPr>
        <w:t>&lt;0.05.</w:t>
      </w:r>
      <w:r w:rsidRPr="00AF627F">
        <w:rPr>
          <w:rFonts w:eastAsia="Times New Roman" w:cs="Times New Roman"/>
          <w:szCs w:val="24"/>
        </w:rPr>
        <w:t xml:space="preserve"> </w:t>
      </w:r>
    </w:p>
    <w:p w14:paraId="53698FB8" w14:textId="073EE403" w:rsidR="00EB5AC5" w:rsidRPr="00AF627F" w:rsidRDefault="00EB5AC5" w:rsidP="00EB5AC5">
      <w:pPr>
        <w:spacing w:before="0" w:after="0"/>
        <w:jc w:val="both"/>
        <w:rPr>
          <w:rFonts w:eastAsia="Times New Roman" w:cs="Times New Roman"/>
          <w:szCs w:val="24"/>
        </w:rPr>
      </w:pPr>
      <w:r w:rsidRPr="00AF627F">
        <w:rPr>
          <w:rFonts w:cs="Times New Roman"/>
          <w:color w:val="000000" w:themeColor="text1"/>
          <w:szCs w:val="24"/>
        </w:rPr>
        <w:t xml:space="preserve">PBMCs from HDs or APs were stained with </w:t>
      </w:r>
      <w:proofErr w:type="spellStart"/>
      <w:r w:rsidRPr="00AF627F">
        <w:rPr>
          <w:rFonts w:eastAsia="Times New Roman" w:cs="Times New Roman"/>
          <w:szCs w:val="24"/>
        </w:rPr>
        <w:t>MitoTracker</w:t>
      </w:r>
      <w:proofErr w:type="spellEnd"/>
      <w:r w:rsidRPr="00AF627F">
        <w:rPr>
          <w:rFonts w:eastAsia="Times New Roman" w:cs="Times New Roman"/>
          <w:szCs w:val="24"/>
        </w:rPr>
        <w:t xml:space="preserve">™ Green (Mito Green, in green), </w:t>
      </w:r>
      <w:proofErr w:type="spellStart"/>
      <w:r w:rsidRPr="00AF627F">
        <w:rPr>
          <w:rFonts w:eastAsia="Times New Roman" w:cs="Times New Roman"/>
          <w:szCs w:val="24"/>
        </w:rPr>
        <w:t>MitoTracker</w:t>
      </w:r>
      <w:proofErr w:type="spellEnd"/>
      <w:r w:rsidRPr="00AF627F">
        <w:rPr>
          <w:rFonts w:eastAsia="Times New Roman" w:cs="Times New Roman"/>
          <w:szCs w:val="24"/>
        </w:rPr>
        <w:t xml:space="preserve">™ Red (Mito Red, in red) and anti-CD3 antibody (AF647, in white) for confocal study. </w:t>
      </w:r>
      <w:r w:rsidRPr="00AF627F">
        <w:rPr>
          <w:rFonts w:eastAsia="Times New Roman" w:cs="Times New Roman"/>
          <w:b/>
          <w:szCs w:val="24"/>
        </w:rPr>
        <w:t>(D)</w:t>
      </w:r>
      <w:r w:rsidRPr="00AF627F">
        <w:rPr>
          <w:rFonts w:eastAsia="Times New Roman" w:cs="Times New Roman"/>
          <w:szCs w:val="24"/>
        </w:rPr>
        <w:t xml:space="preserve"> Representative images from three independent donors were displayed. Yellow arrows points to MD</w:t>
      </w:r>
      <w:r w:rsidRPr="00AF627F">
        <w:rPr>
          <w:rFonts w:eastAsia="Times New Roman" w:cs="Times New Roman"/>
          <w:szCs w:val="24"/>
          <w:vertAlign w:val="superscript"/>
        </w:rPr>
        <w:t>+</w:t>
      </w:r>
      <w:r w:rsidRPr="00AF627F">
        <w:rPr>
          <w:rFonts w:eastAsia="Times New Roman" w:cs="Times New Roman"/>
          <w:szCs w:val="24"/>
        </w:rPr>
        <w:t xml:space="preserve"> T cells. </w:t>
      </w:r>
      <w:r w:rsidR="009F4552">
        <w:rPr>
          <w:rFonts w:eastAsia="Times New Roman" w:cs="Times New Roman"/>
          <w:szCs w:val="24"/>
        </w:rPr>
        <w:t>M</w:t>
      </w:r>
      <w:r w:rsidR="009F4552" w:rsidRPr="009F4552">
        <w:rPr>
          <w:rFonts w:eastAsia="Times New Roman" w:cs="Times New Roman"/>
          <w:szCs w:val="24"/>
        </w:rPr>
        <w:t>agenta</w:t>
      </w:r>
      <w:r w:rsidR="00B75CE6">
        <w:rPr>
          <w:rFonts w:eastAsia="Times New Roman" w:cs="Times New Roman"/>
          <w:szCs w:val="24"/>
        </w:rPr>
        <w:t xml:space="preserve"> arrows </w:t>
      </w:r>
      <w:r w:rsidR="004121B3">
        <w:rPr>
          <w:rFonts w:eastAsia="Times New Roman" w:cs="Times New Roman"/>
          <w:szCs w:val="24"/>
        </w:rPr>
        <w:t>points to cells with fission morphology</w:t>
      </w:r>
      <w:r w:rsidR="00EB1D35">
        <w:rPr>
          <w:rFonts w:eastAsia="Times New Roman" w:cs="Times New Roman"/>
          <w:szCs w:val="24"/>
        </w:rPr>
        <w:t xml:space="preserve">. </w:t>
      </w:r>
      <w:r w:rsidRPr="00AF627F">
        <w:rPr>
          <w:rFonts w:eastAsia="Times New Roman" w:cs="Times New Roman"/>
          <w:szCs w:val="24"/>
        </w:rPr>
        <w:t>Pixel size = 0.21 µM. The percentage of MD</w:t>
      </w:r>
      <w:r w:rsidRPr="00AF627F">
        <w:rPr>
          <w:rFonts w:eastAsia="Times New Roman" w:cs="Times New Roman"/>
          <w:szCs w:val="24"/>
          <w:vertAlign w:val="superscript"/>
        </w:rPr>
        <w:t>+</w:t>
      </w:r>
      <w:r w:rsidRPr="00AF627F">
        <w:rPr>
          <w:rFonts w:eastAsia="Times New Roman" w:cs="Times New Roman"/>
          <w:szCs w:val="24"/>
        </w:rPr>
        <w:t xml:space="preserve"> T cells (</w:t>
      </w:r>
      <w:r w:rsidRPr="00AF627F">
        <w:rPr>
          <w:rFonts w:eastAsia="Times New Roman" w:cs="Times New Roman"/>
          <w:b/>
          <w:szCs w:val="24"/>
        </w:rPr>
        <w:t>E</w:t>
      </w:r>
      <w:r w:rsidRPr="00AF627F">
        <w:rPr>
          <w:rFonts w:eastAsia="Times New Roman" w:cs="Times New Roman"/>
          <w:szCs w:val="24"/>
        </w:rPr>
        <w:t>) and the percentage of MD</w:t>
      </w:r>
      <w:r w:rsidRPr="00AF627F">
        <w:rPr>
          <w:rFonts w:eastAsia="Times New Roman" w:cs="Times New Roman"/>
          <w:szCs w:val="24"/>
          <w:vertAlign w:val="superscript"/>
        </w:rPr>
        <w:t>+</w:t>
      </w:r>
      <w:r w:rsidRPr="00AF627F">
        <w:rPr>
          <w:rFonts w:eastAsia="Times New Roman" w:cs="Times New Roman"/>
          <w:szCs w:val="24"/>
        </w:rPr>
        <w:t xml:space="preserve"> T cells with fission (</w:t>
      </w:r>
      <w:r w:rsidRPr="00AF627F">
        <w:rPr>
          <w:rFonts w:eastAsia="Times New Roman" w:cs="Times New Roman"/>
          <w:b/>
          <w:szCs w:val="24"/>
        </w:rPr>
        <w:t>F</w:t>
      </w:r>
      <w:r w:rsidRPr="00AF627F">
        <w:rPr>
          <w:rFonts w:eastAsia="Times New Roman" w:cs="Times New Roman"/>
          <w:szCs w:val="24"/>
        </w:rPr>
        <w:t>) in confocal study was calculated from at least 3 captured pictures from three independent donors.</w:t>
      </w:r>
    </w:p>
    <w:p w14:paraId="2931247C" w14:textId="77777777" w:rsidR="00EB5AC5" w:rsidRDefault="00EB5AC5" w:rsidP="009D4173">
      <w:pPr>
        <w:contextualSpacing/>
        <w:rPr>
          <w:rFonts w:cs="Times New Roman"/>
          <w:b/>
          <w:szCs w:val="24"/>
        </w:rPr>
      </w:pPr>
    </w:p>
    <w:p w14:paraId="2062D6F6" w14:textId="3307A07B" w:rsidR="009D4173" w:rsidRPr="009D4173" w:rsidRDefault="00620244" w:rsidP="009D4173">
      <w:pPr>
        <w:contextualSpacing/>
        <w:rPr>
          <w:rFonts w:cs="Times New Roman"/>
          <w:b/>
          <w:szCs w:val="24"/>
        </w:rPr>
      </w:pPr>
      <w:r>
        <w:rPr>
          <w:rFonts w:cs="Times New Roman"/>
          <w:b/>
          <w:noProof/>
          <w:szCs w:val="24"/>
          <w:lang w:val="en-GB" w:eastAsia="zh-CN"/>
        </w:rPr>
        <w:lastRenderedPageBreak/>
        <w:drawing>
          <wp:inline distT="0" distB="0" distL="0" distR="0" wp14:anchorId="5254E08E" wp14:editId="14E1BC75">
            <wp:extent cx="6206490" cy="4387215"/>
            <wp:effectExtent l="0" t="0" r="0" b="6985"/>
            <wp:docPr id="5" name="Picture 5" descr="Suppl%20Fi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20Fig%2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6490" cy="4387215"/>
                    </a:xfrm>
                    <a:prstGeom prst="rect">
                      <a:avLst/>
                    </a:prstGeom>
                    <a:noFill/>
                    <a:ln>
                      <a:noFill/>
                    </a:ln>
                  </pic:spPr>
                </pic:pic>
              </a:graphicData>
            </a:graphic>
          </wp:inline>
        </w:drawing>
      </w:r>
    </w:p>
    <w:p w14:paraId="0ADD4C39" w14:textId="432AFC92" w:rsidR="009D4173" w:rsidRPr="009D4173" w:rsidRDefault="009D4173" w:rsidP="009D4173">
      <w:pPr>
        <w:widowControl w:val="0"/>
        <w:autoSpaceDE w:val="0"/>
        <w:autoSpaceDN w:val="0"/>
        <w:adjustRightInd w:val="0"/>
        <w:contextualSpacing/>
        <w:jc w:val="both"/>
        <w:rPr>
          <w:rFonts w:cs="Times New Roman"/>
          <w:color w:val="000000"/>
          <w:szCs w:val="24"/>
        </w:rPr>
      </w:pPr>
      <w:r w:rsidRPr="009D4173">
        <w:rPr>
          <w:rFonts w:cs="Times New Roman"/>
          <w:b/>
          <w:bCs/>
          <w:color w:val="000000"/>
          <w:szCs w:val="24"/>
        </w:rPr>
        <w:t>Supplementary Fig</w:t>
      </w:r>
      <w:r>
        <w:rPr>
          <w:rFonts w:cs="Times New Roman"/>
          <w:b/>
          <w:bCs/>
          <w:color w:val="000000"/>
          <w:szCs w:val="24"/>
        </w:rPr>
        <w:t>ure</w:t>
      </w:r>
      <w:r w:rsidRPr="009D4173">
        <w:rPr>
          <w:rFonts w:cs="Times New Roman"/>
          <w:b/>
          <w:bCs/>
          <w:color w:val="000000"/>
          <w:szCs w:val="24"/>
        </w:rPr>
        <w:t xml:space="preserve"> </w:t>
      </w:r>
      <w:r w:rsidR="002F090C">
        <w:rPr>
          <w:rFonts w:cs="Times New Roman"/>
          <w:b/>
          <w:bCs/>
          <w:color w:val="000000"/>
          <w:szCs w:val="24"/>
        </w:rPr>
        <w:t>4</w:t>
      </w:r>
      <w:r>
        <w:rPr>
          <w:rFonts w:cs="Times New Roman" w:hint="eastAsia"/>
          <w:b/>
          <w:bCs/>
          <w:color w:val="000000"/>
          <w:szCs w:val="24"/>
          <w:lang w:eastAsia="zh-CN"/>
        </w:rPr>
        <w:t>.</w:t>
      </w:r>
      <w:r w:rsidRPr="009D4173">
        <w:rPr>
          <w:rFonts w:cs="Times New Roman"/>
          <w:b/>
          <w:bCs/>
          <w:color w:val="000000"/>
          <w:szCs w:val="24"/>
        </w:rPr>
        <w:t xml:space="preserve"> CD8 T cell with high MD proportion shows low proliferation potential upon pan activation. </w:t>
      </w:r>
    </w:p>
    <w:p w14:paraId="66C1EAAA" w14:textId="53FE1070" w:rsidR="009D4173" w:rsidRPr="009D4173" w:rsidRDefault="009D4173" w:rsidP="009D4173">
      <w:pPr>
        <w:widowControl w:val="0"/>
        <w:autoSpaceDE w:val="0"/>
        <w:autoSpaceDN w:val="0"/>
        <w:adjustRightInd w:val="0"/>
        <w:contextualSpacing/>
        <w:jc w:val="both"/>
        <w:rPr>
          <w:rFonts w:cs="Times New Roman"/>
          <w:color w:val="000000" w:themeColor="text1"/>
          <w:szCs w:val="24"/>
          <w:u w:color="FB0007"/>
        </w:rPr>
      </w:pPr>
      <w:r w:rsidRPr="009D4173">
        <w:rPr>
          <w:rFonts w:cs="Times New Roman"/>
          <w:color w:val="000000"/>
          <w:szCs w:val="24"/>
        </w:rPr>
        <w:t xml:space="preserve">For proliferation assay, fresh PBMCs from 13 SARS-CoV-2 </w:t>
      </w:r>
      <w:r w:rsidR="00046799">
        <w:rPr>
          <w:rFonts w:cs="Times New Roman" w:hint="eastAsia"/>
          <w:color w:val="000000"/>
          <w:szCs w:val="24"/>
          <w:lang w:eastAsia="zh-CN"/>
        </w:rPr>
        <w:t>acute patients [</w:t>
      </w:r>
      <w:r w:rsidRPr="009D4173">
        <w:rPr>
          <w:rFonts w:cs="Times New Roman"/>
          <w:color w:val="000000"/>
          <w:szCs w:val="24"/>
        </w:rPr>
        <w:t>APs</w:t>
      </w:r>
      <w:r w:rsidR="00046799">
        <w:rPr>
          <w:rFonts w:cs="Times New Roman" w:hint="eastAsia"/>
          <w:color w:val="000000"/>
          <w:szCs w:val="24"/>
          <w:lang w:eastAsia="zh-CN"/>
        </w:rPr>
        <w:t>;</w:t>
      </w:r>
      <w:r w:rsidRPr="009D4173">
        <w:rPr>
          <w:rFonts w:cs="Times New Roman"/>
          <w:color w:val="000000"/>
          <w:szCs w:val="24"/>
        </w:rPr>
        <w:t xml:space="preserve"> 8 mild</w:t>
      </w:r>
      <w:r w:rsidR="00046799">
        <w:rPr>
          <w:rFonts w:cs="Times New Roman" w:hint="eastAsia"/>
          <w:color w:val="000000"/>
          <w:szCs w:val="24"/>
          <w:lang w:eastAsia="zh-CN"/>
        </w:rPr>
        <w:t xml:space="preserve"> (M)</w:t>
      </w:r>
      <w:r w:rsidRPr="009D4173">
        <w:rPr>
          <w:rFonts w:cs="Times New Roman"/>
          <w:color w:val="000000"/>
          <w:szCs w:val="24"/>
        </w:rPr>
        <w:t xml:space="preserve"> and 5 </w:t>
      </w:r>
      <w:r w:rsidRPr="009D4173">
        <w:rPr>
          <w:rFonts w:cs="Times New Roman"/>
          <w:color w:val="000000" w:themeColor="text1"/>
          <w:szCs w:val="24"/>
        </w:rPr>
        <w:t>severe</w:t>
      </w:r>
      <w:r w:rsidR="00046799">
        <w:rPr>
          <w:rFonts w:cs="Times New Roman" w:hint="eastAsia"/>
          <w:color w:val="000000" w:themeColor="text1"/>
          <w:szCs w:val="24"/>
          <w:lang w:eastAsia="zh-CN"/>
        </w:rPr>
        <w:t xml:space="preserve"> (S)</w:t>
      </w:r>
      <w:r w:rsidRPr="009D4173">
        <w:rPr>
          <w:rFonts w:cs="Times New Roman"/>
          <w:color w:val="000000" w:themeColor="text1"/>
          <w:szCs w:val="24"/>
        </w:rPr>
        <w:t xml:space="preserve"> ones </w:t>
      </w:r>
      <w:r w:rsidRPr="009D4173">
        <w:rPr>
          <w:rFonts w:cs="Times New Roman"/>
          <w:bCs/>
          <w:color w:val="000000" w:themeColor="text1"/>
          <w:szCs w:val="24"/>
          <w:u w:color="FB0007"/>
        </w:rPr>
        <w:t xml:space="preserve">on day 11-15 </w:t>
      </w:r>
      <w:proofErr w:type="spellStart"/>
      <w:r w:rsidRPr="009D4173">
        <w:rPr>
          <w:rFonts w:cs="Times New Roman"/>
          <w:bCs/>
          <w:i/>
          <w:color w:val="000000" w:themeColor="text1"/>
          <w:szCs w:val="24"/>
          <w:u w:color="FB0007"/>
        </w:rPr>
        <w:t>p.s.o</w:t>
      </w:r>
      <w:proofErr w:type="spellEnd"/>
      <w:r w:rsidRPr="009D4173">
        <w:rPr>
          <w:rFonts w:cs="Times New Roman"/>
          <w:bCs/>
          <w:i/>
          <w:color w:val="000000" w:themeColor="text1"/>
          <w:szCs w:val="24"/>
          <w:u w:color="FB0007"/>
        </w:rPr>
        <w:t>.</w:t>
      </w:r>
      <w:r w:rsidR="00046799">
        <w:rPr>
          <w:rFonts w:cs="Times New Roman" w:hint="eastAsia"/>
          <w:color w:val="000000" w:themeColor="text1"/>
          <w:szCs w:val="24"/>
          <w:u w:color="FB0007"/>
          <w:lang w:eastAsia="zh-CN"/>
        </w:rPr>
        <w:t>]</w:t>
      </w:r>
      <w:r w:rsidRPr="009D4173">
        <w:rPr>
          <w:rFonts w:cs="Times New Roman"/>
          <w:color w:val="000000" w:themeColor="text1"/>
          <w:szCs w:val="24"/>
          <w:u w:color="FB0007"/>
        </w:rPr>
        <w:t xml:space="preserve"> and 18 </w:t>
      </w:r>
      <w:r w:rsidR="000154B9">
        <w:rPr>
          <w:rFonts w:cs="Times New Roman" w:hint="eastAsia"/>
          <w:color w:val="000000" w:themeColor="text1"/>
          <w:szCs w:val="24"/>
          <w:u w:color="FB0007"/>
          <w:lang w:eastAsia="zh-CN"/>
        </w:rPr>
        <w:t>healthy donors (</w:t>
      </w:r>
      <w:r w:rsidRPr="009D4173">
        <w:rPr>
          <w:rFonts w:cs="Times New Roman"/>
          <w:color w:val="000000" w:themeColor="text1"/>
          <w:szCs w:val="24"/>
          <w:u w:color="FB0007"/>
        </w:rPr>
        <w:t>HDs</w:t>
      </w:r>
      <w:r w:rsidR="000154B9">
        <w:rPr>
          <w:rFonts w:cs="Times New Roman" w:hint="eastAsia"/>
          <w:color w:val="000000" w:themeColor="text1"/>
          <w:szCs w:val="24"/>
          <w:u w:color="FB0007"/>
          <w:lang w:eastAsia="zh-CN"/>
        </w:rPr>
        <w:t>)</w:t>
      </w:r>
      <w:r w:rsidRPr="009D4173">
        <w:rPr>
          <w:rFonts w:cs="Times New Roman"/>
          <w:color w:val="000000" w:themeColor="text1"/>
          <w:szCs w:val="24"/>
          <w:u w:color="FB0007"/>
        </w:rPr>
        <w:t xml:space="preserve"> were pre-stained with CFSE (5 µM) and then treated with anti-</w:t>
      </w:r>
      <w:r w:rsidRPr="009D4173">
        <w:rPr>
          <w:rFonts w:cs="Times New Roman"/>
          <w:color w:val="000000"/>
          <w:szCs w:val="24"/>
          <w:u w:color="FB0007"/>
        </w:rPr>
        <w:t xml:space="preserve">CD3 (2 µg/mL) plus anti-CD28 (1 µg/mL) antibodies for 3 days before FACS analysis </w:t>
      </w:r>
      <w:r w:rsidRPr="009D4173">
        <w:rPr>
          <w:rFonts w:cs="Times New Roman"/>
          <w:color w:val="000000" w:themeColor="text1"/>
          <w:szCs w:val="24"/>
        </w:rPr>
        <w:t>in at least three independent experiments</w:t>
      </w:r>
      <w:r w:rsidRPr="009D4173">
        <w:rPr>
          <w:rFonts w:cs="Times New Roman"/>
          <w:color w:val="000000"/>
          <w:szCs w:val="24"/>
          <w:u w:color="FB0007"/>
        </w:rPr>
        <w:t xml:space="preserve">. </w:t>
      </w:r>
      <w:r w:rsidR="00A14509" w:rsidRPr="00A14509">
        <w:rPr>
          <w:rFonts w:cs="Times New Roman" w:hint="eastAsia"/>
          <w:color w:val="000000"/>
          <w:szCs w:val="24"/>
          <w:u w:color="FB0007"/>
          <w:lang w:eastAsia="zh-CN"/>
        </w:rPr>
        <w:t>(</w:t>
      </w:r>
      <w:r w:rsidR="00A14509">
        <w:rPr>
          <w:rFonts w:cs="Times New Roman" w:hint="eastAsia"/>
          <w:b/>
          <w:color w:val="000000"/>
          <w:szCs w:val="24"/>
          <w:u w:color="FB0007"/>
          <w:lang w:eastAsia="zh-CN"/>
        </w:rPr>
        <w:t>A</w:t>
      </w:r>
      <w:r w:rsidR="00A14509" w:rsidRPr="00A14509">
        <w:rPr>
          <w:rFonts w:cs="Times New Roman" w:hint="eastAsia"/>
          <w:color w:val="000000"/>
          <w:szCs w:val="24"/>
          <w:u w:color="FB0007"/>
          <w:lang w:eastAsia="zh-CN"/>
        </w:rPr>
        <w:t>)</w:t>
      </w:r>
      <w:r w:rsidR="00A14509">
        <w:rPr>
          <w:rFonts w:cs="Times New Roman" w:hint="eastAsia"/>
          <w:b/>
          <w:color w:val="000000"/>
          <w:szCs w:val="24"/>
          <w:u w:color="FB0007"/>
          <w:lang w:eastAsia="zh-CN"/>
        </w:rPr>
        <w:t xml:space="preserve"> </w:t>
      </w:r>
      <w:r w:rsidRPr="009D4173">
        <w:rPr>
          <w:rFonts w:cs="Times New Roman"/>
          <w:color w:val="000000"/>
          <w:szCs w:val="24"/>
          <w:u w:color="FB0007"/>
        </w:rPr>
        <w:t xml:space="preserve">Representative histogram plots among groups were displayed. Cells that were not stained with CFSE served as non-stained control, while cells that were stained </w:t>
      </w:r>
      <w:r w:rsidR="00BF7528">
        <w:rPr>
          <w:rFonts w:cs="Times New Roman"/>
          <w:color w:val="000000"/>
          <w:szCs w:val="24"/>
          <w:u w:color="FB0007"/>
        </w:rPr>
        <w:t xml:space="preserve">with </w:t>
      </w:r>
      <w:r w:rsidRPr="009D4173">
        <w:rPr>
          <w:rFonts w:cs="Times New Roman"/>
          <w:color w:val="000000"/>
          <w:szCs w:val="24"/>
          <w:u w:color="FB0007"/>
        </w:rPr>
        <w:t xml:space="preserve">CFSE but not stimulated served as unstimulated control. </w:t>
      </w:r>
      <w:r w:rsidR="00A14509" w:rsidRPr="00A14509">
        <w:rPr>
          <w:rFonts w:cs="Times New Roman" w:hint="eastAsia"/>
          <w:color w:val="000000"/>
          <w:szCs w:val="24"/>
          <w:u w:color="FB0007"/>
          <w:lang w:eastAsia="zh-CN"/>
        </w:rPr>
        <w:t>(</w:t>
      </w:r>
      <w:r w:rsidR="00A14509">
        <w:rPr>
          <w:rFonts w:cs="Times New Roman" w:hint="eastAsia"/>
          <w:b/>
          <w:color w:val="000000"/>
          <w:szCs w:val="24"/>
          <w:u w:color="FB0007"/>
          <w:lang w:eastAsia="zh-CN"/>
        </w:rPr>
        <w:t>B</w:t>
      </w:r>
      <w:r w:rsidR="00A14509" w:rsidRPr="00A14509">
        <w:rPr>
          <w:rFonts w:cs="Times New Roman" w:hint="eastAsia"/>
          <w:color w:val="000000"/>
          <w:szCs w:val="24"/>
          <w:u w:color="FB0007"/>
          <w:lang w:eastAsia="zh-CN"/>
        </w:rPr>
        <w:t>)</w:t>
      </w:r>
      <w:r w:rsidRPr="009D4173">
        <w:rPr>
          <w:rFonts w:cs="Times New Roman"/>
          <w:color w:val="000000"/>
          <w:szCs w:val="24"/>
          <w:u w:color="FB0007"/>
        </w:rPr>
        <w:t xml:space="preserve"> The proliferation index of CD4 T cells and CD8 T cells from mild and severe APs was compared. HD</w:t>
      </w:r>
      <w:r w:rsidR="001823D5">
        <w:rPr>
          <w:rFonts w:cs="Times New Roman" w:hint="eastAsia"/>
          <w:color w:val="000000"/>
          <w:szCs w:val="24"/>
          <w:u w:color="FB0007"/>
          <w:lang w:eastAsia="zh-CN"/>
        </w:rPr>
        <w:t>s</w:t>
      </w:r>
      <w:r w:rsidRPr="009D4173">
        <w:rPr>
          <w:rFonts w:cs="Times New Roman"/>
          <w:color w:val="000000"/>
          <w:szCs w:val="24"/>
          <w:u w:color="FB0007"/>
        </w:rPr>
        <w:t xml:space="preserve"> served as positive control. Proliferation index was calculated by normalizing total number of divisions [(G1/</w:t>
      </w:r>
      <w:proofErr w:type="gramStart"/>
      <w:r w:rsidRPr="009D4173">
        <w:rPr>
          <w:rFonts w:cs="Times New Roman"/>
          <w:color w:val="000000"/>
          <w:szCs w:val="24"/>
          <w:u w:color="FB0007"/>
        </w:rPr>
        <w:t>2)*</w:t>
      </w:r>
      <w:proofErr w:type="gramEnd"/>
      <w:r w:rsidRPr="009D4173">
        <w:rPr>
          <w:rFonts w:cs="Times New Roman"/>
          <w:color w:val="000000"/>
          <w:szCs w:val="24"/>
          <w:u w:color="FB0007"/>
        </w:rPr>
        <w:t>1+(G2/4)*2+(G3/8)*3] to number of cells that went into division (G1/2 +G2/4 +G3/8). The proliferation index and the proportion of CD4 T cells</w:t>
      </w:r>
      <w:r w:rsidR="002F2B7F">
        <w:rPr>
          <w:rFonts w:cs="Times New Roman"/>
          <w:color w:val="000000"/>
          <w:szCs w:val="24"/>
          <w:u w:color="FB0007"/>
        </w:rPr>
        <w:t xml:space="preserve"> (</w:t>
      </w:r>
      <w:r w:rsidR="002F2B7F" w:rsidRPr="002F2B7F">
        <w:rPr>
          <w:rFonts w:cs="Times New Roman"/>
          <w:b/>
          <w:color w:val="000000"/>
          <w:szCs w:val="24"/>
          <w:u w:color="FB0007"/>
        </w:rPr>
        <w:t>C</w:t>
      </w:r>
      <w:r w:rsidR="002F2B7F">
        <w:rPr>
          <w:rFonts w:cs="Times New Roman"/>
          <w:color w:val="000000"/>
          <w:szCs w:val="24"/>
          <w:u w:color="FB0007"/>
        </w:rPr>
        <w:t>)</w:t>
      </w:r>
      <w:r w:rsidRPr="009D4173">
        <w:rPr>
          <w:rFonts w:cs="Times New Roman"/>
          <w:color w:val="000000"/>
          <w:szCs w:val="24"/>
          <w:u w:color="FB0007"/>
        </w:rPr>
        <w:t xml:space="preserve"> and CD8 T cells</w:t>
      </w:r>
      <w:r w:rsidR="002F2B7F">
        <w:rPr>
          <w:rFonts w:cs="Times New Roman"/>
          <w:color w:val="000000"/>
          <w:szCs w:val="24"/>
          <w:u w:color="FB0007"/>
        </w:rPr>
        <w:t xml:space="preserve"> (</w:t>
      </w:r>
      <w:r w:rsidR="002F2B7F" w:rsidRPr="002F2B7F">
        <w:rPr>
          <w:rFonts w:cs="Times New Roman"/>
          <w:b/>
          <w:color w:val="000000"/>
          <w:szCs w:val="24"/>
          <w:u w:color="FB0007"/>
        </w:rPr>
        <w:t>D</w:t>
      </w:r>
      <w:r w:rsidR="002F2B7F">
        <w:rPr>
          <w:rFonts w:cs="Times New Roman"/>
          <w:color w:val="000000"/>
          <w:szCs w:val="24"/>
          <w:u w:color="FB0007"/>
        </w:rPr>
        <w:t>)</w:t>
      </w:r>
      <w:r w:rsidRPr="009D4173">
        <w:rPr>
          <w:rFonts w:cs="Times New Roman"/>
          <w:color w:val="000000"/>
          <w:szCs w:val="24"/>
          <w:u w:color="FB0007"/>
        </w:rPr>
        <w:t xml:space="preserve"> </w:t>
      </w:r>
      <w:r w:rsidR="00012CE4">
        <w:rPr>
          <w:rFonts w:cs="Times New Roman" w:hint="eastAsia"/>
          <w:color w:val="000000"/>
          <w:szCs w:val="24"/>
          <w:u w:color="FB0007"/>
          <w:lang w:eastAsia="zh-CN"/>
        </w:rPr>
        <w:t>with mitochondrial dysfunction (</w:t>
      </w:r>
      <w:r w:rsidR="00012CE4" w:rsidRPr="009D4173">
        <w:rPr>
          <w:rFonts w:cs="Times New Roman"/>
          <w:color w:val="000000"/>
          <w:szCs w:val="24"/>
          <w:u w:color="FB0007"/>
        </w:rPr>
        <w:t>MD</w:t>
      </w:r>
      <w:r w:rsidR="00012CE4" w:rsidRPr="009D4173">
        <w:rPr>
          <w:rFonts w:cs="Times New Roman"/>
          <w:color w:val="000000"/>
          <w:szCs w:val="24"/>
          <w:u w:color="FB0007"/>
          <w:vertAlign w:val="superscript"/>
        </w:rPr>
        <w:t>+</w:t>
      </w:r>
      <w:r w:rsidR="00012CE4">
        <w:rPr>
          <w:rFonts w:cs="Times New Roman" w:hint="eastAsia"/>
          <w:color w:val="000000"/>
          <w:szCs w:val="24"/>
          <w:u w:color="FB0007"/>
          <w:lang w:eastAsia="zh-CN"/>
        </w:rPr>
        <w:t xml:space="preserve">) </w:t>
      </w:r>
      <w:r w:rsidRPr="009D4173">
        <w:rPr>
          <w:rFonts w:cs="Times New Roman"/>
          <w:color w:val="000000"/>
          <w:szCs w:val="24"/>
          <w:u w:color="FB0007"/>
        </w:rPr>
        <w:t xml:space="preserve">were compared between patients with high proliferation index (higher than </w:t>
      </w:r>
      <w:r w:rsidRPr="009D4173">
        <w:rPr>
          <w:rFonts w:cs="Times New Roman"/>
          <w:color w:val="000000" w:themeColor="text1"/>
          <w:szCs w:val="24"/>
          <w:u w:color="FB0007"/>
        </w:rPr>
        <w:t>median) and those with low one (not higher than median). HDs served as control. Data represents Mean ± SEM. Statistics were calculated based on One-way ANOVA test. *</w:t>
      </w:r>
      <w:r w:rsidRPr="009D4173">
        <w:rPr>
          <w:rFonts w:cs="Times New Roman"/>
          <w:i/>
          <w:iCs/>
          <w:color w:val="000000" w:themeColor="text1"/>
          <w:szCs w:val="24"/>
          <w:u w:color="FB0007"/>
        </w:rPr>
        <w:t>p</w:t>
      </w:r>
      <w:r w:rsidRPr="009D4173">
        <w:rPr>
          <w:rFonts w:cs="Times New Roman"/>
          <w:color w:val="000000" w:themeColor="text1"/>
          <w:szCs w:val="24"/>
          <w:u w:color="FB0007"/>
        </w:rPr>
        <w:t>&lt;0.05, **</w:t>
      </w:r>
      <w:r w:rsidRPr="009D4173">
        <w:rPr>
          <w:rFonts w:cs="Times New Roman"/>
          <w:i/>
          <w:iCs/>
          <w:color w:val="000000" w:themeColor="text1"/>
          <w:szCs w:val="24"/>
          <w:u w:color="FB0007"/>
        </w:rPr>
        <w:t>p</w:t>
      </w:r>
      <w:r w:rsidRPr="009D4173">
        <w:rPr>
          <w:rFonts w:cs="Times New Roman"/>
          <w:color w:val="000000" w:themeColor="text1"/>
          <w:szCs w:val="24"/>
          <w:u w:color="FB0007"/>
        </w:rPr>
        <w:t>&lt;0.01, ***</w:t>
      </w:r>
      <w:r w:rsidRPr="009D4173">
        <w:rPr>
          <w:rFonts w:cs="Times New Roman"/>
          <w:i/>
          <w:iCs/>
          <w:color w:val="000000" w:themeColor="text1"/>
          <w:szCs w:val="24"/>
          <w:u w:color="FB0007"/>
        </w:rPr>
        <w:t>p</w:t>
      </w:r>
      <w:r w:rsidRPr="009D4173">
        <w:rPr>
          <w:rFonts w:cs="Times New Roman"/>
          <w:color w:val="000000" w:themeColor="text1"/>
          <w:szCs w:val="24"/>
          <w:u w:color="FB0007"/>
        </w:rPr>
        <w:t>&lt;0.001.</w:t>
      </w:r>
      <w:r w:rsidR="00F611CE">
        <w:rPr>
          <w:rFonts w:cs="Times New Roman"/>
          <w:color w:val="000000" w:themeColor="text1"/>
          <w:szCs w:val="24"/>
          <w:u w:color="FB0007"/>
        </w:rPr>
        <w:t xml:space="preserve"> NS = not significantly different.</w:t>
      </w:r>
    </w:p>
    <w:p w14:paraId="1AB18EBA" w14:textId="77777777" w:rsidR="009D4173" w:rsidRPr="009D4173" w:rsidRDefault="009D4173" w:rsidP="009D4173">
      <w:pPr>
        <w:widowControl w:val="0"/>
        <w:autoSpaceDE w:val="0"/>
        <w:autoSpaceDN w:val="0"/>
        <w:adjustRightInd w:val="0"/>
        <w:contextualSpacing/>
        <w:jc w:val="both"/>
        <w:rPr>
          <w:rFonts w:cs="Times New Roman"/>
          <w:color w:val="000000"/>
          <w:szCs w:val="24"/>
          <w:u w:color="FB0007"/>
        </w:rPr>
      </w:pPr>
    </w:p>
    <w:p w14:paraId="28BD2321" w14:textId="77777777" w:rsidR="009D4173" w:rsidRPr="009D4173" w:rsidRDefault="009D4173" w:rsidP="009D4173">
      <w:pPr>
        <w:contextualSpacing/>
        <w:rPr>
          <w:rFonts w:cs="Times New Roman"/>
          <w:szCs w:val="24"/>
        </w:rPr>
      </w:pPr>
    </w:p>
    <w:p w14:paraId="7AF96D3F" w14:textId="707B704E" w:rsidR="009D4173" w:rsidRPr="009D4173" w:rsidRDefault="009D4173" w:rsidP="009D4173">
      <w:pPr>
        <w:widowControl w:val="0"/>
        <w:autoSpaceDE w:val="0"/>
        <w:autoSpaceDN w:val="0"/>
        <w:adjustRightInd w:val="0"/>
        <w:contextualSpacing/>
        <w:jc w:val="both"/>
        <w:rPr>
          <w:rFonts w:cs="Times New Roman"/>
          <w:b/>
          <w:bCs/>
          <w:color w:val="000000"/>
          <w:szCs w:val="24"/>
        </w:rPr>
      </w:pPr>
      <w:r>
        <w:rPr>
          <w:rFonts w:cs="Times New Roman"/>
          <w:b/>
          <w:bCs/>
          <w:noProof/>
          <w:color w:val="000000"/>
          <w:szCs w:val="24"/>
          <w:lang w:val="en-GB" w:eastAsia="zh-CN"/>
        </w:rPr>
        <w:lastRenderedPageBreak/>
        <w:drawing>
          <wp:inline distT="0" distB="0" distL="0" distR="0" wp14:anchorId="5B279791" wp14:editId="7E7F30AE">
            <wp:extent cx="6206490" cy="4134485"/>
            <wp:effectExtent l="0" t="0" r="0" b="5715"/>
            <wp:docPr id="9" name="Picture 9" descr="Sup%20Fi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20Fig%2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6490" cy="4134485"/>
                    </a:xfrm>
                    <a:prstGeom prst="rect">
                      <a:avLst/>
                    </a:prstGeom>
                    <a:noFill/>
                    <a:ln>
                      <a:noFill/>
                    </a:ln>
                  </pic:spPr>
                </pic:pic>
              </a:graphicData>
            </a:graphic>
          </wp:inline>
        </w:drawing>
      </w:r>
    </w:p>
    <w:p w14:paraId="4DE0F5EF" w14:textId="19E6866A" w:rsidR="009D4173" w:rsidRPr="009D4173" w:rsidRDefault="009D4173" w:rsidP="009D4173">
      <w:pPr>
        <w:widowControl w:val="0"/>
        <w:autoSpaceDE w:val="0"/>
        <w:autoSpaceDN w:val="0"/>
        <w:adjustRightInd w:val="0"/>
        <w:contextualSpacing/>
        <w:jc w:val="both"/>
        <w:rPr>
          <w:rFonts w:cs="Times New Roman"/>
          <w:color w:val="000000"/>
          <w:szCs w:val="24"/>
        </w:rPr>
      </w:pPr>
      <w:r w:rsidRPr="009D4173">
        <w:rPr>
          <w:rFonts w:cs="Times New Roman"/>
          <w:b/>
          <w:bCs/>
          <w:color w:val="000000"/>
          <w:szCs w:val="24"/>
        </w:rPr>
        <w:t>Supplementary Fig</w:t>
      </w:r>
      <w:r>
        <w:rPr>
          <w:rFonts w:cs="Times New Roman" w:hint="eastAsia"/>
          <w:b/>
          <w:bCs/>
          <w:color w:val="000000"/>
          <w:szCs w:val="24"/>
          <w:lang w:eastAsia="zh-CN"/>
        </w:rPr>
        <w:t>ure</w:t>
      </w:r>
      <w:r w:rsidRPr="009D4173">
        <w:rPr>
          <w:rFonts w:cs="Times New Roman"/>
          <w:b/>
          <w:bCs/>
          <w:color w:val="000000"/>
          <w:szCs w:val="24"/>
        </w:rPr>
        <w:t xml:space="preserve"> </w:t>
      </w:r>
      <w:r w:rsidR="002F090C">
        <w:rPr>
          <w:rFonts w:cs="Times New Roman"/>
          <w:b/>
          <w:bCs/>
          <w:color w:val="000000"/>
          <w:szCs w:val="24"/>
        </w:rPr>
        <w:t>5</w:t>
      </w:r>
      <w:r>
        <w:rPr>
          <w:rFonts w:cs="Times New Roman" w:hint="eastAsia"/>
          <w:b/>
          <w:bCs/>
          <w:color w:val="000000"/>
          <w:szCs w:val="24"/>
          <w:lang w:eastAsia="zh-CN"/>
        </w:rPr>
        <w:t>.</w:t>
      </w:r>
      <w:r w:rsidRPr="009D4173">
        <w:rPr>
          <w:rFonts w:cs="Times New Roman"/>
          <w:b/>
          <w:bCs/>
          <w:color w:val="000000"/>
          <w:szCs w:val="24"/>
        </w:rPr>
        <w:t xml:space="preserve"> The gating strategy on TNF</w:t>
      </w:r>
      <w:r w:rsidRPr="009D4173">
        <w:rPr>
          <w:rFonts w:ascii="Cambria Math" w:eastAsia="Cambria Math" w:hAnsi="Cambria Math" w:cs="Cambria Math"/>
          <w:b/>
          <w:bCs/>
          <w:color w:val="000000"/>
          <w:szCs w:val="24"/>
        </w:rPr>
        <w:t>𝛂</w:t>
      </w:r>
      <w:r w:rsidRPr="009D4173">
        <w:rPr>
          <w:rFonts w:cs="Times New Roman"/>
          <w:b/>
          <w:bCs/>
          <w:color w:val="000000"/>
          <w:szCs w:val="24"/>
          <w:vertAlign w:val="superscript"/>
        </w:rPr>
        <w:t>+/-</w:t>
      </w:r>
      <w:r w:rsidRPr="009D4173">
        <w:rPr>
          <w:rFonts w:cs="Times New Roman"/>
          <w:b/>
          <w:bCs/>
          <w:color w:val="000000"/>
          <w:szCs w:val="24"/>
        </w:rPr>
        <w:t>IFN</w:t>
      </w:r>
      <w:r w:rsidRPr="009D4173">
        <w:rPr>
          <w:rFonts w:ascii="Cambria Math" w:eastAsia="Cambria Math" w:hAnsi="Cambria Math" w:cs="Cambria Math"/>
          <w:b/>
          <w:bCs/>
          <w:color w:val="000000"/>
          <w:szCs w:val="24"/>
        </w:rPr>
        <w:t>𝛄</w:t>
      </w:r>
      <w:r w:rsidRPr="009D4173">
        <w:rPr>
          <w:rFonts w:cs="Times New Roman"/>
          <w:b/>
          <w:bCs/>
          <w:color w:val="000000"/>
          <w:szCs w:val="24"/>
          <w:vertAlign w:val="superscript"/>
        </w:rPr>
        <w:t>+/-</w:t>
      </w:r>
      <w:r w:rsidRPr="009D4173">
        <w:rPr>
          <w:rFonts w:cs="Times New Roman"/>
          <w:b/>
          <w:bCs/>
          <w:color w:val="000000"/>
          <w:szCs w:val="24"/>
        </w:rPr>
        <w:t>IL2</w:t>
      </w:r>
      <w:r w:rsidRPr="009D4173">
        <w:rPr>
          <w:rFonts w:cs="Times New Roman"/>
          <w:b/>
          <w:bCs/>
          <w:color w:val="000000"/>
          <w:szCs w:val="24"/>
          <w:vertAlign w:val="superscript"/>
        </w:rPr>
        <w:t xml:space="preserve">+/- </w:t>
      </w:r>
      <w:r w:rsidRPr="009D4173">
        <w:rPr>
          <w:rFonts w:cs="Times New Roman"/>
          <w:b/>
          <w:bCs/>
          <w:color w:val="000000"/>
          <w:szCs w:val="24"/>
        </w:rPr>
        <w:t>cells in CD4 or CD8 T cell subsets.</w:t>
      </w:r>
      <w:r w:rsidRPr="009D4173">
        <w:rPr>
          <w:rFonts w:cs="Times New Roman"/>
          <w:color w:val="000000"/>
          <w:szCs w:val="24"/>
        </w:rPr>
        <w:t xml:space="preserve"> </w:t>
      </w:r>
    </w:p>
    <w:p w14:paraId="3A29EF16" w14:textId="45AD3B50" w:rsidR="009D4173" w:rsidRPr="00982BCD" w:rsidRDefault="009D4173" w:rsidP="009D4173">
      <w:pPr>
        <w:widowControl w:val="0"/>
        <w:autoSpaceDE w:val="0"/>
        <w:autoSpaceDN w:val="0"/>
        <w:adjustRightInd w:val="0"/>
        <w:contextualSpacing/>
        <w:jc w:val="both"/>
        <w:rPr>
          <w:rFonts w:cs="Times New Roman"/>
          <w:b/>
          <w:bCs/>
          <w:color w:val="000000"/>
          <w:szCs w:val="24"/>
        </w:rPr>
      </w:pPr>
      <w:r w:rsidRPr="009D4173">
        <w:rPr>
          <w:rFonts w:cs="Times New Roman"/>
          <w:color w:val="000000" w:themeColor="text1"/>
          <w:szCs w:val="24"/>
          <w:lang w:eastAsia="zh-TW"/>
        </w:rPr>
        <w:t xml:space="preserve">13 SARS-CoV-2 </w:t>
      </w:r>
      <w:r w:rsidR="00A95177">
        <w:rPr>
          <w:rFonts w:cs="Times New Roman" w:hint="eastAsia"/>
          <w:color w:val="000000" w:themeColor="text1"/>
          <w:szCs w:val="24"/>
          <w:lang w:eastAsia="zh-CN"/>
        </w:rPr>
        <w:t>acute patients [</w:t>
      </w:r>
      <w:r w:rsidRPr="009D4173">
        <w:rPr>
          <w:rFonts w:cs="Times New Roman"/>
          <w:color w:val="000000" w:themeColor="text1"/>
          <w:szCs w:val="24"/>
          <w:lang w:eastAsia="zh-TW"/>
        </w:rPr>
        <w:t>APs</w:t>
      </w:r>
      <w:r w:rsidR="00A95177">
        <w:rPr>
          <w:rFonts w:cs="Times New Roman" w:hint="eastAsia"/>
          <w:color w:val="000000" w:themeColor="text1"/>
          <w:szCs w:val="24"/>
          <w:lang w:eastAsia="zh-CN"/>
        </w:rPr>
        <w:t>;</w:t>
      </w:r>
      <w:r w:rsidRPr="009D4173">
        <w:rPr>
          <w:rFonts w:cs="Times New Roman"/>
          <w:color w:val="000000" w:themeColor="text1"/>
          <w:szCs w:val="24"/>
          <w:lang w:eastAsia="zh-TW"/>
        </w:rPr>
        <w:t xml:space="preserve"> 8 mild</w:t>
      </w:r>
      <w:r w:rsidR="00A95177">
        <w:rPr>
          <w:rFonts w:cs="Times New Roman" w:hint="eastAsia"/>
          <w:color w:val="000000" w:themeColor="text1"/>
          <w:szCs w:val="24"/>
          <w:lang w:eastAsia="zh-CN"/>
        </w:rPr>
        <w:t xml:space="preserve"> (M)</w:t>
      </w:r>
      <w:r w:rsidRPr="009D4173">
        <w:rPr>
          <w:rFonts w:cs="Times New Roman"/>
          <w:color w:val="000000" w:themeColor="text1"/>
          <w:szCs w:val="24"/>
          <w:lang w:eastAsia="zh-TW"/>
        </w:rPr>
        <w:t xml:space="preserve"> and 5 severe</w:t>
      </w:r>
      <w:r w:rsidR="00A95177">
        <w:rPr>
          <w:rFonts w:cs="Times New Roman" w:hint="eastAsia"/>
          <w:color w:val="000000" w:themeColor="text1"/>
          <w:szCs w:val="24"/>
          <w:lang w:eastAsia="zh-CN"/>
        </w:rPr>
        <w:t xml:space="preserve"> (S)</w:t>
      </w:r>
      <w:r w:rsidRPr="009D4173">
        <w:rPr>
          <w:rFonts w:cs="Times New Roman"/>
          <w:color w:val="000000" w:themeColor="text1"/>
          <w:szCs w:val="24"/>
          <w:lang w:eastAsia="zh-TW"/>
        </w:rPr>
        <w:t xml:space="preserve"> one </w:t>
      </w:r>
      <w:r w:rsidRPr="009D4173">
        <w:rPr>
          <w:rFonts w:cs="Times New Roman"/>
          <w:bCs/>
          <w:color w:val="000000" w:themeColor="text1"/>
          <w:szCs w:val="24"/>
          <w:lang w:eastAsia="zh-TW"/>
        </w:rPr>
        <w:t xml:space="preserve">on day 11-15 </w:t>
      </w:r>
      <w:proofErr w:type="spellStart"/>
      <w:r w:rsidRPr="009D4173">
        <w:rPr>
          <w:rFonts w:cs="Times New Roman"/>
          <w:bCs/>
          <w:i/>
          <w:color w:val="000000" w:themeColor="text1"/>
          <w:szCs w:val="24"/>
          <w:lang w:eastAsia="zh-TW"/>
        </w:rPr>
        <w:t>p.s.o</w:t>
      </w:r>
      <w:proofErr w:type="spellEnd"/>
      <w:r w:rsidRPr="009D4173">
        <w:rPr>
          <w:rFonts w:cs="Times New Roman"/>
          <w:bCs/>
          <w:i/>
          <w:color w:val="000000" w:themeColor="text1"/>
          <w:szCs w:val="24"/>
          <w:lang w:eastAsia="zh-TW"/>
        </w:rPr>
        <w:t>.</w:t>
      </w:r>
      <w:r w:rsidR="00AC5DA4">
        <w:rPr>
          <w:rFonts w:cs="Times New Roman" w:hint="eastAsia"/>
          <w:color w:val="000000" w:themeColor="text1"/>
          <w:szCs w:val="24"/>
          <w:lang w:eastAsia="zh-CN"/>
        </w:rPr>
        <w:t>]</w:t>
      </w:r>
      <w:r w:rsidRPr="009D4173">
        <w:rPr>
          <w:rFonts w:cs="Times New Roman"/>
          <w:color w:val="000000" w:themeColor="text1"/>
          <w:szCs w:val="24"/>
          <w:lang w:eastAsia="zh-TW"/>
        </w:rPr>
        <w:t xml:space="preserve"> and 18 </w:t>
      </w:r>
      <w:r w:rsidR="00AC5DA4">
        <w:rPr>
          <w:rFonts w:cs="Times New Roman" w:hint="eastAsia"/>
          <w:color w:val="000000" w:themeColor="text1"/>
          <w:szCs w:val="24"/>
          <w:lang w:eastAsia="zh-CN"/>
        </w:rPr>
        <w:t>healthy donors (</w:t>
      </w:r>
      <w:r w:rsidRPr="009D4173">
        <w:rPr>
          <w:rFonts w:cs="Times New Roman"/>
          <w:color w:val="000000" w:themeColor="text1"/>
          <w:szCs w:val="24"/>
          <w:lang w:eastAsia="zh-TW"/>
        </w:rPr>
        <w:t>HDs</w:t>
      </w:r>
      <w:r w:rsidR="00AC5DA4">
        <w:rPr>
          <w:rFonts w:cs="Times New Roman" w:hint="eastAsia"/>
          <w:color w:val="000000" w:themeColor="text1"/>
          <w:szCs w:val="24"/>
          <w:lang w:eastAsia="zh-CN"/>
        </w:rPr>
        <w:t>)</w:t>
      </w:r>
      <w:r w:rsidRPr="009D4173">
        <w:rPr>
          <w:rFonts w:cs="Times New Roman"/>
          <w:color w:val="000000" w:themeColor="text1"/>
          <w:szCs w:val="24"/>
          <w:lang w:eastAsia="zh-TW"/>
        </w:rPr>
        <w:t xml:space="preserve"> were collected for </w:t>
      </w:r>
      <w:proofErr w:type="spellStart"/>
      <w:r w:rsidRPr="009D4173">
        <w:rPr>
          <w:rFonts w:cs="Times New Roman"/>
          <w:color w:val="000000" w:themeColor="text1"/>
          <w:szCs w:val="24"/>
          <w:lang w:eastAsia="zh-TW"/>
        </w:rPr>
        <w:t>polyfunctional</w:t>
      </w:r>
      <w:proofErr w:type="spellEnd"/>
      <w:r w:rsidRPr="009D4173">
        <w:rPr>
          <w:rFonts w:cs="Times New Roman"/>
          <w:color w:val="000000" w:themeColor="text1"/>
          <w:szCs w:val="24"/>
          <w:lang w:eastAsia="zh-TW"/>
        </w:rPr>
        <w:t xml:space="preserve"> analysis </w:t>
      </w:r>
      <w:r w:rsidRPr="009D4173">
        <w:rPr>
          <w:rFonts w:cs="Times New Roman"/>
          <w:color w:val="000000" w:themeColor="text1"/>
          <w:szCs w:val="24"/>
        </w:rPr>
        <w:t>in at least three independent experiments</w:t>
      </w:r>
      <w:r w:rsidRPr="009D4173">
        <w:rPr>
          <w:rFonts w:cs="Times New Roman"/>
          <w:color w:val="000000" w:themeColor="text1"/>
          <w:szCs w:val="24"/>
          <w:lang w:eastAsia="zh-TW"/>
        </w:rPr>
        <w:t xml:space="preserve">. </w:t>
      </w:r>
      <w:r w:rsidRPr="009D4173">
        <w:rPr>
          <w:rFonts w:cs="Times New Roman"/>
          <w:color w:val="000000"/>
          <w:szCs w:val="24"/>
          <w:lang w:eastAsia="zh-TW"/>
        </w:rPr>
        <w:t>Fresh PBMCs from these 13 recruited patients were treated with PMA/</w:t>
      </w:r>
      <w:proofErr w:type="spellStart"/>
      <w:r w:rsidRPr="009D4173">
        <w:rPr>
          <w:rFonts w:cs="Times New Roman"/>
          <w:color w:val="000000"/>
          <w:szCs w:val="24"/>
          <w:lang w:eastAsia="zh-TW"/>
        </w:rPr>
        <w:t>Ionomycin</w:t>
      </w:r>
      <w:proofErr w:type="spellEnd"/>
      <w:r w:rsidRPr="009D4173">
        <w:rPr>
          <w:rFonts w:cs="Times New Roman"/>
          <w:color w:val="000000"/>
          <w:szCs w:val="24"/>
          <w:lang w:eastAsia="zh-TW"/>
        </w:rPr>
        <w:t xml:space="preserve"> in the presence of BFA for 6 hours. PBMCs from 18 HDs served as control. Cells were then harvested for FACS analysis on intracellular expression of </w:t>
      </w:r>
      <w:r w:rsidRPr="009D4173">
        <w:rPr>
          <w:rFonts w:cs="Times New Roman"/>
          <w:bCs/>
          <w:color w:val="000000"/>
          <w:szCs w:val="24"/>
        </w:rPr>
        <w:t>TNF</w:t>
      </w:r>
      <w:r w:rsidRPr="009D4173">
        <w:rPr>
          <w:rFonts w:cs="Times New Roman"/>
          <w:color w:val="202122"/>
          <w:szCs w:val="24"/>
          <w:shd w:val="clear" w:color="auto" w:fill="FFFFFF"/>
        </w:rPr>
        <w:t>α</w:t>
      </w:r>
      <w:r w:rsidRPr="009D4173">
        <w:rPr>
          <w:rFonts w:cs="Times New Roman"/>
          <w:color w:val="000000"/>
          <w:szCs w:val="24"/>
          <w:lang w:eastAsia="zh-TW"/>
        </w:rPr>
        <w:t xml:space="preserve">, </w:t>
      </w:r>
      <w:proofErr w:type="spellStart"/>
      <w:r w:rsidRPr="009D4173">
        <w:rPr>
          <w:rFonts w:cs="Times New Roman"/>
          <w:color w:val="000000"/>
          <w:szCs w:val="24"/>
          <w:lang w:eastAsia="zh-TW"/>
        </w:rPr>
        <w:t>IFN</w:t>
      </w:r>
      <w:r w:rsidRPr="009D4173">
        <w:rPr>
          <w:rFonts w:cs="Times New Roman"/>
          <w:color w:val="000000"/>
          <w:szCs w:val="24"/>
        </w:rPr>
        <w:t>γ</w:t>
      </w:r>
      <w:proofErr w:type="spellEnd"/>
      <w:r w:rsidRPr="009D4173">
        <w:rPr>
          <w:rFonts w:cs="Times New Roman"/>
          <w:color w:val="000000"/>
          <w:szCs w:val="24"/>
          <w:lang w:eastAsia="zh-TW"/>
        </w:rPr>
        <w:t xml:space="preserve">, and IL-2. BFA-treated only cells served as negative control. </w:t>
      </w:r>
      <w:r w:rsidRPr="009D4173">
        <w:rPr>
          <w:rFonts w:cs="Times New Roman"/>
          <w:color w:val="000000"/>
          <w:szCs w:val="24"/>
        </w:rPr>
        <w:t>Representative plots showed the gating strategy on TNF</w:t>
      </w:r>
      <w:r w:rsidRPr="009D4173">
        <w:rPr>
          <w:rFonts w:cs="Times New Roman"/>
          <w:color w:val="202122"/>
          <w:szCs w:val="24"/>
          <w:shd w:val="clear" w:color="auto" w:fill="FFFFFF"/>
        </w:rPr>
        <w:t>α</w:t>
      </w:r>
      <w:r w:rsidRPr="009D4173">
        <w:rPr>
          <w:rFonts w:cs="Times New Roman"/>
          <w:color w:val="000000"/>
          <w:szCs w:val="24"/>
          <w:vertAlign w:val="superscript"/>
        </w:rPr>
        <w:t>+/-</w:t>
      </w:r>
      <w:proofErr w:type="spellStart"/>
      <w:r w:rsidRPr="009D4173">
        <w:rPr>
          <w:rFonts w:cs="Times New Roman"/>
          <w:color w:val="000000"/>
          <w:szCs w:val="24"/>
        </w:rPr>
        <w:t>IFNγ</w:t>
      </w:r>
      <w:proofErr w:type="spellEnd"/>
      <w:r w:rsidRPr="009D4173">
        <w:rPr>
          <w:rFonts w:cs="Times New Roman"/>
          <w:color w:val="000000"/>
          <w:szCs w:val="24"/>
          <w:vertAlign w:val="superscript"/>
        </w:rPr>
        <w:t>+/-</w:t>
      </w:r>
      <w:r w:rsidRPr="009D4173">
        <w:rPr>
          <w:rFonts w:cs="Times New Roman"/>
          <w:color w:val="000000"/>
          <w:szCs w:val="24"/>
        </w:rPr>
        <w:t>IL2</w:t>
      </w:r>
      <w:r w:rsidRPr="009D4173">
        <w:rPr>
          <w:rFonts w:cs="Times New Roman"/>
          <w:color w:val="000000"/>
          <w:szCs w:val="24"/>
          <w:vertAlign w:val="superscript"/>
        </w:rPr>
        <w:t xml:space="preserve">+/- </w:t>
      </w:r>
      <w:r w:rsidRPr="009D4173">
        <w:rPr>
          <w:rFonts w:cs="Times New Roman"/>
          <w:color w:val="000000"/>
          <w:szCs w:val="24"/>
        </w:rPr>
        <w:t>cells in different subsets of CD4 or CD8 T cell</w:t>
      </w:r>
      <w:r w:rsidR="00982BCD">
        <w:rPr>
          <w:rFonts w:cs="Times New Roman" w:hint="eastAsia"/>
          <w:color w:val="000000"/>
          <w:szCs w:val="24"/>
          <w:lang w:eastAsia="zh-CN"/>
        </w:rPr>
        <w:t>s</w:t>
      </w:r>
      <w:r w:rsidRPr="009D4173">
        <w:rPr>
          <w:rFonts w:cs="Times New Roman"/>
          <w:b/>
          <w:bCs/>
          <w:color w:val="000000"/>
          <w:szCs w:val="24"/>
        </w:rPr>
        <w:t xml:space="preserve"> </w:t>
      </w:r>
      <w:r w:rsidR="00982BCD" w:rsidRPr="00982BCD">
        <w:rPr>
          <w:rFonts w:cs="Times New Roman"/>
          <w:bCs/>
          <w:color w:val="000000"/>
          <w:szCs w:val="24"/>
          <w:lang w:eastAsia="zh-CN"/>
        </w:rPr>
        <w:t>(</w:t>
      </w:r>
      <w:r w:rsidRPr="009D4173">
        <w:rPr>
          <w:rFonts w:cs="Times New Roman"/>
          <w:color w:val="000000"/>
          <w:szCs w:val="24"/>
        </w:rPr>
        <w:t>CM, Central memory cell; EM, Effector memory cell; EMRA, Effector memory cell re-expressing CD45RA</w:t>
      </w:r>
      <w:r w:rsidR="006D48C7">
        <w:rPr>
          <w:rFonts w:cs="Times New Roman"/>
          <w:color w:val="000000"/>
          <w:szCs w:val="24"/>
        </w:rPr>
        <w:t>)</w:t>
      </w:r>
      <w:r w:rsidRPr="009D4173">
        <w:rPr>
          <w:rFonts w:cs="Times New Roman"/>
          <w:color w:val="000000"/>
          <w:szCs w:val="24"/>
        </w:rPr>
        <w:t>.</w:t>
      </w:r>
    </w:p>
    <w:p w14:paraId="75C5F349" w14:textId="77777777" w:rsidR="009D4173" w:rsidRPr="009D4173" w:rsidRDefault="009D4173" w:rsidP="009D4173">
      <w:pPr>
        <w:contextualSpacing/>
        <w:rPr>
          <w:rFonts w:cs="Times New Roman"/>
          <w:szCs w:val="24"/>
        </w:rPr>
      </w:pPr>
    </w:p>
    <w:p w14:paraId="46131E9F" w14:textId="64C7F061" w:rsidR="009D4173" w:rsidRPr="009D4173" w:rsidRDefault="004B46B2" w:rsidP="009D4173">
      <w:pPr>
        <w:contextualSpacing/>
        <w:rPr>
          <w:rFonts w:cs="Times New Roman"/>
          <w:szCs w:val="24"/>
        </w:rPr>
      </w:pPr>
      <w:r>
        <w:rPr>
          <w:rFonts w:cs="Times New Roman"/>
          <w:b/>
          <w:bCs/>
          <w:noProof/>
          <w:color w:val="000000" w:themeColor="text1"/>
          <w:szCs w:val="24"/>
          <w:lang w:val="en-GB" w:eastAsia="zh-CN"/>
        </w:rPr>
        <w:lastRenderedPageBreak/>
        <w:drawing>
          <wp:inline distT="0" distB="0" distL="0" distR="0" wp14:anchorId="655D952C" wp14:editId="5230B451">
            <wp:extent cx="6206490" cy="4134485"/>
            <wp:effectExtent l="0" t="0" r="0" b="5715"/>
            <wp:docPr id="10" name="Picture 10" descr="Sup%20FI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20FIg%2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6490" cy="4134485"/>
                    </a:xfrm>
                    <a:prstGeom prst="rect">
                      <a:avLst/>
                    </a:prstGeom>
                    <a:noFill/>
                    <a:ln>
                      <a:noFill/>
                    </a:ln>
                  </pic:spPr>
                </pic:pic>
              </a:graphicData>
            </a:graphic>
          </wp:inline>
        </w:drawing>
      </w:r>
    </w:p>
    <w:p w14:paraId="668A9133" w14:textId="36350E7A" w:rsidR="009D4173" w:rsidRPr="009D4173" w:rsidRDefault="009D4173" w:rsidP="009D4173">
      <w:pPr>
        <w:widowControl w:val="0"/>
        <w:autoSpaceDE w:val="0"/>
        <w:autoSpaceDN w:val="0"/>
        <w:adjustRightInd w:val="0"/>
        <w:contextualSpacing/>
        <w:jc w:val="both"/>
        <w:rPr>
          <w:rFonts w:cs="Times New Roman"/>
          <w:color w:val="000000" w:themeColor="text1"/>
          <w:szCs w:val="24"/>
        </w:rPr>
      </w:pPr>
      <w:r w:rsidRPr="009D4173">
        <w:rPr>
          <w:rFonts w:cs="Times New Roman"/>
          <w:b/>
          <w:bCs/>
          <w:color w:val="000000"/>
          <w:szCs w:val="24"/>
        </w:rPr>
        <w:t>Supplementary Fig</w:t>
      </w:r>
      <w:r>
        <w:rPr>
          <w:rFonts w:cs="Times New Roman" w:hint="eastAsia"/>
          <w:b/>
          <w:bCs/>
          <w:color w:val="000000"/>
          <w:szCs w:val="24"/>
          <w:lang w:eastAsia="zh-CN"/>
        </w:rPr>
        <w:t>ure</w:t>
      </w:r>
      <w:r w:rsidRPr="009D4173">
        <w:rPr>
          <w:rFonts w:cs="Times New Roman"/>
          <w:b/>
          <w:bCs/>
          <w:color w:val="000000"/>
          <w:szCs w:val="24"/>
        </w:rPr>
        <w:t xml:space="preserve"> </w:t>
      </w:r>
      <w:r w:rsidR="002F090C">
        <w:rPr>
          <w:rFonts w:cs="Times New Roman"/>
          <w:b/>
          <w:bCs/>
          <w:color w:val="000000" w:themeColor="text1"/>
          <w:szCs w:val="24"/>
        </w:rPr>
        <w:t>6</w:t>
      </w:r>
      <w:r>
        <w:rPr>
          <w:rFonts w:cs="Times New Roman" w:hint="eastAsia"/>
          <w:b/>
          <w:bCs/>
          <w:color w:val="000000" w:themeColor="text1"/>
          <w:szCs w:val="24"/>
          <w:lang w:eastAsia="zh-CN"/>
        </w:rPr>
        <w:t>.</w:t>
      </w:r>
      <w:r w:rsidRPr="009D4173">
        <w:rPr>
          <w:rFonts w:cs="Times New Roman"/>
          <w:b/>
          <w:bCs/>
          <w:color w:val="000000" w:themeColor="text1"/>
          <w:szCs w:val="24"/>
        </w:rPr>
        <w:t xml:space="preserve"> Antigen-specific T cell response in memory T cell subsets triggered by SARS-CoV-2 peptide pool. </w:t>
      </w:r>
    </w:p>
    <w:p w14:paraId="6CF150C1" w14:textId="318219B0" w:rsidR="009D4173" w:rsidRPr="009D4173" w:rsidRDefault="009D4173" w:rsidP="009D4173">
      <w:pPr>
        <w:widowControl w:val="0"/>
        <w:autoSpaceDE w:val="0"/>
        <w:autoSpaceDN w:val="0"/>
        <w:adjustRightInd w:val="0"/>
        <w:contextualSpacing/>
        <w:jc w:val="both"/>
        <w:rPr>
          <w:rFonts w:cs="Times New Roman"/>
          <w:color w:val="000000" w:themeColor="text1"/>
          <w:szCs w:val="24"/>
          <w:u w:color="FB0007"/>
        </w:rPr>
      </w:pPr>
      <w:r w:rsidRPr="009D4173">
        <w:rPr>
          <w:rFonts w:cs="Times New Roman"/>
          <w:color w:val="000000" w:themeColor="text1"/>
          <w:szCs w:val="24"/>
        </w:rPr>
        <w:t xml:space="preserve">For detecting antigen-specific response, fresh PBMCs from 25 SARS-CoV-2 </w:t>
      </w:r>
      <w:r w:rsidR="0078308A">
        <w:rPr>
          <w:rFonts w:cs="Times New Roman"/>
          <w:color w:val="000000" w:themeColor="text1"/>
          <w:szCs w:val="24"/>
        </w:rPr>
        <w:t>acute patients [</w:t>
      </w:r>
      <w:r w:rsidRPr="009D4173">
        <w:rPr>
          <w:rFonts w:cs="Times New Roman"/>
          <w:color w:val="000000" w:themeColor="text1"/>
          <w:szCs w:val="24"/>
        </w:rPr>
        <w:t>APs</w:t>
      </w:r>
      <w:r w:rsidR="0078308A">
        <w:rPr>
          <w:rFonts w:cs="Times New Roman"/>
          <w:color w:val="000000" w:themeColor="text1"/>
          <w:szCs w:val="24"/>
        </w:rPr>
        <w:t>;</w:t>
      </w:r>
      <w:r w:rsidRPr="009D4173">
        <w:rPr>
          <w:rFonts w:cs="Times New Roman"/>
          <w:color w:val="000000" w:themeColor="text1"/>
          <w:szCs w:val="24"/>
        </w:rPr>
        <w:t xml:space="preserve"> 18 mild </w:t>
      </w:r>
      <w:r w:rsidR="0078308A">
        <w:rPr>
          <w:rFonts w:cs="Times New Roman"/>
          <w:color w:val="000000" w:themeColor="text1"/>
          <w:szCs w:val="24"/>
        </w:rPr>
        <w:t xml:space="preserve">(M) </w:t>
      </w:r>
      <w:r w:rsidRPr="009D4173">
        <w:rPr>
          <w:rFonts w:cs="Times New Roman"/>
          <w:color w:val="000000" w:themeColor="text1"/>
          <w:szCs w:val="24"/>
        </w:rPr>
        <w:t>and 7 severe</w:t>
      </w:r>
      <w:r w:rsidR="0078308A">
        <w:rPr>
          <w:rFonts w:cs="Times New Roman"/>
          <w:color w:val="000000" w:themeColor="text1"/>
          <w:szCs w:val="24"/>
        </w:rPr>
        <w:t xml:space="preserve"> (S)</w:t>
      </w:r>
      <w:r w:rsidRPr="009D4173">
        <w:rPr>
          <w:rFonts w:cs="Times New Roman"/>
          <w:color w:val="000000" w:themeColor="text1"/>
          <w:szCs w:val="24"/>
        </w:rPr>
        <w:t xml:space="preserve"> ones </w:t>
      </w:r>
      <w:r w:rsidRPr="009D4173">
        <w:rPr>
          <w:rFonts w:cs="Times New Roman"/>
          <w:bCs/>
          <w:color w:val="000000" w:themeColor="text1"/>
          <w:szCs w:val="24"/>
          <w:u w:color="FB0007"/>
        </w:rPr>
        <w:t xml:space="preserve">during time period of 6-10 and 11-15 days </w:t>
      </w:r>
      <w:proofErr w:type="spellStart"/>
      <w:r w:rsidRPr="009D4173">
        <w:rPr>
          <w:rFonts w:cs="Times New Roman"/>
          <w:bCs/>
          <w:i/>
          <w:color w:val="000000" w:themeColor="text1"/>
          <w:szCs w:val="24"/>
          <w:u w:color="FB0007"/>
        </w:rPr>
        <w:t>p.s.o</w:t>
      </w:r>
      <w:proofErr w:type="spellEnd"/>
      <w:r w:rsidRPr="009D4173">
        <w:rPr>
          <w:rFonts w:cs="Times New Roman"/>
          <w:bCs/>
          <w:i/>
          <w:color w:val="000000" w:themeColor="text1"/>
          <w:szCs w:val="24"/>
          <w:u w:color="FB0007"/>
        </w:rPr>
        <w:t>.</w:t>
      </w:r>
      <w:r w:rsidR="00DC1B77">
        <w:rPr>
          <w:rFonts w:cs="Times New Roman"/>
          <w:color w:val="000000" w:themeColor="text1"/>
          <w:szCs w:val="24"/>
          <w:u w:color="FB0007"/>
        </w:rPr>
        <w:t>]</w:t>
      </w:r>
      <w:r w:rsidRPr="009D4173">
        <w:rPr>
          <w:rFonts w:cs="Times New Roman"/>
          <w:color w:val="000000" w:themeColor="text1"/>
          <w:szCs w:val="24"/>
          <w:u w:color="FB0007"/>
        </w:rPr>
        <w:t xml:space="preserve"> were treated with 1 µg/mL spike peptide pool or 5 µg/mL purified </w:t>
      </w:r>
      <w:proofErr w:type="spellStart"/>
      <w:r w:rsidRPr="009D4173">
        <w:rPr>
          <w:rFonts w:cs="Times New Roman"/>
          <w:color w:val="000000" w:themeColor="text1"/>
          <w:szCs w:val="24"/>
          <w:u w:color="FB0007"/>
        </w:rPr>
        <w:t>nucleocapsid</w:t>
      </w:r>
      <w:proofErr w:type="spellEnd"/>
      <w:r w:rsidRPr="009D4173">
        <w:rPr>
          <w:rFonts w:cs="Times New Roman"/>
          <w:color w:val="000000" w:themeColor="text1"/>
          <w:szCs w:val="24"/>
          <w:u w:color="FB0007"/>
        </w:rPr>
        <w:t xml:space="preserve"> peptide pool in the presence of 0.5 µg/mL anti-CD28 and anti-CD49d </w:t>
      </w:r>
      <w:proofErr w:type="spellStart"/>
      <w:r w:rsidRPr="009D4173">
        <w:rPr>
          <w:rFonts w:cs="Times New Roman"/>
          <w:color w:val="000000" w:themeColor="text1"/>
          <w:szCs w:val="24"/>
          <w:u w:color="FB0007"/>
        </w:rPr>
        <w:t>mAbs</w:t>
      </w:r>
      <w:proofErr w:type="spellEnd"/>
      <w:r w:rsidRPr="009D4173">
        <w:rPr>
          <w:rFonts w:cs="Times New Roman"/>
          <w:color w:val="000000" w:themeColor="text1"/>
          <w:szCs w:val="24"/>
          <w:u w:color="FB0007"/>
        </w:rPr>
        <w:t xml:space="preserve"> overnight. </w:t>
      </w:r>
      <w:r w:rsidRPr="009D4173">
        <w:rPr>
          <w:rFonts w:cs="Times New Roman"/>
          <w:color w:val="000000"/>
          <w:szCs w:val="24"/>
          <w:lang w:eastAsia="zh-TW"/>
        </w:rPr>
        <w:t>BFA</w:t>
      </w:r>
      <w:r w:rsidR="008A6D5E">
        <w:rPr>
          <w:rFonts w:cs="Times New Roman"/>
          <w:color w:val="000000" w:themeColor="text1"/>
          <w:szCs w:val="24"/>
          <w:u w:color="FB0007"/>
        </w:rPr>
        <w:t xml:space="preserve"> was added at 6 h</w:t>
      </w:r>
      <w:bookmarkStart w:id="0" w:name="_GoBack"/>
      <w:bookmarkEnd w:id="0"/>
      <w:r w:rsidRPr="009D4173">
        <w:rPr>
          <w:rFonts w:cs="Times New Roman"/>
          <w:color w:val="000000" w:themeColor="text1"/>
          <w:szCs w:val="24"/>
          <w:u w:color="FB0007"/>
        </w:rPr>
        <w:t xml:space="preserve"> before cells were harvested for FACS analysis on intracellular </w:t>
      </w:r>
      <w:proofErr w:type="spellStart"/>
      <w:r w:rsidRPr="009D4173">
        <w:rPr>
          <w:rFonts w:cs="Times New Roman"/>
          <w:color w:val="000000" w:themeColor="text1"/>
          <w:szCs w:val="24"/>
          <w:u w:color="FB0007"/>
        </w:rPr>
        <w:t>IFN</w:t>
      </w:r>
      <w:r w:rsidRPr="009D4173">
        <w:rPr>
          <w:rFonts w:cs="Times New Roman"/>
          <w:color w:val="000000"/>
          <w:szCs w:val="24"/>
        </w:rPr>
        <w:t>γ</w:t>
      </w:r>
      <w:proofErr w:type="spellEnd"/>
      <w:r w:rsidRPr="009D4173">
        <w:rPr>
          <w:rFonts w:cs="Times New Roman"/>
          <w:color w:val="000000" w:themeColor="text1"/>
          <w:szCs w:val="24"/>
          <w:u w:color="FB0007"/>
        </w:rPr>
        <w:t xml:space="preserve"> level. These 25 patients were separated into four groups based on days </w:t>
      </w:r>
      <w:proofErr w:type="spellStart"/>
      <w:r w:rsidRPr="009D4173">
        <w:rPr>
          <w:rFonts w:cs="Times New Roman"/>
          <w:i/>
          <w:color w:val="000000" w:themeColor="text1"/>
          <w:szCs w:val="24"/>
          <w:u w:color="FB0007"/>
        </w:rPr>
        <w:t>p.s.o</w:t>
      </w:r>
      <w:proofErr w:type="spellEnd"/>
      <w:r w:rsidRPr="009D4173">
        <w:rPr>
          <w:rFonts w:cs="Times New Roman"/>
          <w:i/>
          <w:color w:val="000000" w:themeColor="text1"/>
          <w:szCs w:val="24"/>
          <w:u w:color="FB0007"/>
        </w:rPr>
        <w:t>.</w:t>
      </w:r>
      <w:r w:rsidRPr="009D4173">
        <w:rPr>
          <w:rFonts w:cs="Times New Roman"/>
          <w:color w:val="000000" w:themeColor="text1"/>
          <w:szCs w:val="24"/>
          <w:u w:color="FB0007"/>
        </w:rPr>
        <w:t xml:space="preserve"> and disease severity. </w:t>
      </w:r>
      <w:r w:rsidR="00FB7EB7" w:rsidRPr="00A14509">
        <w:rPr>
          <w:rFonts w:cs="Times New Roman" w:hint="eastAsia"/>
          <w:color w:val="000000"/>
          <w:szCs w:val="24"/>
          <w:u w:color="FB0007"/>
          <w:lang w:eastAsia="zh-CN"/>
        </w:rPr>
        <w:t>(</w:t>
      </w:r>
      <w:r w:rsidR="00FB7EB7">
        <w:rPr>
          <w:rFonts w:cs="Times New Roman" w:hint="eastAsia"/>
          <w:b/>
          <w:color w:val="000000"/>
          <w:szCs w:val="24"/>
          <w:u w:color="FB0007"/>
          <w:lang w:eastAsia="zh-CN"/>
        </w:rPr>
        <w:t>A</w:t>
      </w:r>
      <w:r w:rsidR="00FB7EB7" w:rsidRPr="00A14509">
        <w:rPr>
          <w:rFonts w:cs="Times New Roman" w:hint="eastAsia"/>
          <w:color w:val="000000"/>
          <w:szCs w:val="24"/>
          <w:u w:color="FB0007"/>
          <w:lang w:eastAsia="zh-CN"/>
        </w:rPr>
        <w:t>)</w:t>
      </w:r>
      <w:r w:rsidRPr="009D4173">
        <w:rPr>
          <w:rFonts w:cs="Times New Roman"/>
          <w:color w:val="000000" w:themeColor="text1"/>
          <w:szCs w:val="24"/>
          <w:u w:color="FB0007"/>
        </w:rPr>
        <w:t xml:space="preserve"> The percentage of </w:t>
      </w:r>
      <w:proofErr w:type="spellStart"/>
      <w:r w:rsidRPr="009D4173">
        <w:rPr>
          <w:rFonts w:cs="Times New Roman"/>
          <w:color w:val="000000" w:themeColor="text1"/>
          <w:szCs w:val="24"/>
          <w:u w:color="FB0007"/>
        </w:rPr>
        <w:t>IFN</w:t>
      </w:r>
      <w:r w:rsidRPr="009D4173">
        <w:rPr>
          <w:rFonts w:cs="Times New Roman"/>
          <w:color w:val="000000"/>
          <w:szCs w:val="24"/>
        </w:rPr>
        <w:t>γ</w:t>
      </w:r>
      <w:proofErr w:type="spellEnd"/>
      <w:r w:rsidRPr="009D4173">
        <w:rPr>
          <w:rFonts w:cs="Times New Roman"/>
          <w:color w:val="000000" w:themeColor="text1"/>
          <w:szCs w:val="24"/>
          <w:u w:color="FB0007"/>
          <w:vertAlign w:val="superscript"/>
        </w:rPr>
        <w:t>+</w:t>
      </w:r>
      <w:r w:rsidRPr="009D4173">
        <w:rPr>
          <w:rFonts w:cs="Times New Roman"/>
          <w:color w:val="000000" w:themeColor="text1"/>
          <w:szCs w:val="24"/>
          <w:u w:color="FB0007"/>
        </w:rPr>
        <w:t xml:space="preserve"> cells in CD4 T</w:t>
      </w:r>
      <w:r w:rsidRPr="009D4173">
        <w:rPr>
          <w:rFonts w:cs="Times New Roman"/>
          <w:color w:val="000000" w:themeColor="text1"/>
          <w:szCs w:val="24"/>
          <w:u w:color="FB0007"/>
          <w:vertAlign w:val="subscript"/>
        </w:rPr>
        <w:t>CM</w:t>
      </w:r>
      <w:r w:rsidRPr="009D4173">
        <w:rPr>
          <w:rFonts w:cs="Times New Roman"/>
          <w:color w:val="000000" w:themeColor="text1"/>
          <w:szCs w:val="24"/>
          <w:u w:color="FB0007"/>
        </w:rPr>
        <w:t>, CD4 T</w:t>
      </w:r>
      <w:r w:rsidRPr="009D4173">
        <w:rPr>
          <w:rFonts w:cs="Times New Roman"/>
          <w:color w:val="000000" w:themeColor="text1"/>
          <w:szCs w:val="24"/>
          <w:u w:color="FB0007"/>
          <w:vertAlign w:val="subscript"/>
        </w:rPr>
        <w:t>EM</w:t>
      </w:r>
      <w:r w:rsidRPr="009D4173">
        <w:rPr>
          <w:rFonts w:cs="Times New Roman"/>
          <w:color w:val="000000" w:themeColor="text1"/>
          <w:szCs w:val="24"/>
          <w:u w:color="FB0007"/>
        </w:rPr>
        <w:t>, CD8 T</w:t>
      </w:r>
      <w:r w:rsidRPr="009D4173">
        <w:rPr>
          <w:rFonts w:cs="Times New Roman"/>
          <w:color w:val="000000" w:themeColor="text1"/>
          <w:szCs w:val="24"/>
          <w:u w:color="FB0007"/>
          <w:vertAlign w:val="subscript"/>
        </w:rPr>
        <w:t>CM</w:t>
      </w:r>
      <w:r w:rsidRPr="009D4173">
        <w:rPr>
          <w:rFonts w:cs="Times New Roman"/>
          <w:color w:val="000000" w:themeColor="text1"/>
          <w:szCs w:val="24"/>
          <w:u w:color="FB0007"/>
        </w:rPr>
        <w:t xml:space="preserve"> or CD8 T</w:t>
      </w:r>
      <w:r w:rsidRPr="009D4173">
        <w:rPr>
          <w:rFonts w:cs="Times New Roman"/>
          <w:color w:val="000000" w:themeColor="text1"/>
          <w:szCs w:val="24"/>
          <w:u w:color="FB0007"/>
          <w:vertAlign w:val="subscript"/>
        </w:rPr>
        <w:t>EM</w:t>
      </w:r>
      <w:r w:rsidRPr="009D4173">
        <w:rPr>
          <w:rFonts w:cs="Times New Roman"/>
          <w:color w:val="000000" w:themeColor="text1"/>
          <w:szCs w:val="24"/>
          <w:u w:color="FB0007"/>
        </w:rPr>
        <w:t xml:space="preserve"> cells in response to spike (in purple) or </w:t>
      </w:r>
      <w:proofErr w:type="spellStart"/>
      <w:r w:rsidRPr="009D4173">
        <w:rPr>
          <w:rFonts w:cs="Times New Roman"/>
          <w:color w:val="000000" w:themeColor="text1"/>
          <w:szCs w:val="24"/>
          <w:u w:color="FB0007"/>
        </w:rPr>
        <w:t>nucleocapsid</w:t>
      </w:r>
      <w:proofErr w:type="spellEnd"/>
      <w:r w:rsidRPr="009D4173">
        <w:rPr>
          <w:rFonts w:cs="Times New Roman"/>
          <w:color w:val="000000" w:themeColor="text1"/>
          <w:szCs w:val="24"/>
          <w:u w:color="FB0007"/>
        </w:rPr>
        <w:t xml:space="preserve"> protein (</w:t>
      </w:r>
      <w:r w:rsidR="00A43103">
        <w:rPr>
          <w:rFonts w:cs="Times New Roman"/>
          <w:color w:val="000000" w:themeColor="text1"/>
          <w:szCs w:val="24"/>
          <w:u w:color="FB0007"/>
        </w:rPr>
        <w:t xml:space="preserve">NP, </w:t>
      </w:r>
      <w:r w:rsidRPr="009D4173">
        <w:rPr>
          <w:rFonts w:cs="Times New Roman"/>
          <w:color w:val="000000" w:themeColor="text1"/>
          <w:szCs w:val="24"/>
          <w:u w:color="FB0007"/>
        </w:rPr>
        <w:t xml:space="preserve">in orange) peptide pool were displayed. Number above column represents number of responders in total patients in the certain group. </w:t>
      </w:r>
      <w:r w:rsidR="00FB7EB7" w:rsidRPr="00A14509">
        <w:rPr>
          <w:rFonts w:cs="Times New Roman" w:hint="eastAsia"/>
          <w:color w:val="000000"/>
          <w:szCs w:val="24"/>
          <w:u w:color="FB0007"/>
          <w:lang w:eastAsia="zh-CN"/>
        </w:rPr>
        <w:t>(</w:t>
      </w:r>
      <w:r w:rsidR="00FB7EB7">
        <w:rPr>
          <w:rFonts w:cs="Times New Roman" w:hint="eastAsia"/>
          <w:b/>
          <w:color w:val="000000"/>
          <w:szCs w:val="24"/>
          <w:u w:color="FB0007"/>
          <w:lang w:eastAsia="zh-CN"/>
        </w:rPr>
        <w:t>B</w:t>
      </w:r>
      <w:r w:rsidR="00FB7EB7" w:rsidRPr="00A14509">
        <w:rPr>
          <w:rFonts w:cs="Times New Roman" w:hint="eastAsia"/>
          <w:color w:val="000000"/>
          <w:szCs w:val="24"/>
          <w:u w:color="FB0007"/>
          <w:lang w:eastAsia="zh-CN"/>
        </w:rPr>
        <w:t>)</w:t>
      </w:r>
      <w:r w:rsidRPr="009D4173">
        <w:rPr>
          <w:rFonts w:cs="Times New Roman"/>
          <w:color w:val="000000" w:themeColor="text1"/>
          <w:szCs w:val="24"/>
          <w:u w:color="FB0007"/>
        </w:rPr>
        <w:t xml:space="preserve"> CT value from each patient was displayed. Number above column represents number of patients with CT value lower than 25 among total patients in the certain time point and group. Data represents Mean.</w:t>
      </w:r>
    </w:p>
    <w:p w14:paraId="7501B97C" w14:textId="488143FD" w:rsidR="009D4173" w:rsidRPr="009D4173" w:rsidRDefault="009D4173" w:rsidP="009D4173">
      <w:pPr>
        <w:widowControl w:val="0"/>
        <w:autoSpaceDE w:val="0"/>
        <w:autoSpaceDN w:val="0"/>
        <w:adjustRightInd w:val="0"/>
        <w:contextualSpacing/>
        <w:jc w:val="both"/>
        <w:rPr>
          <w:rFonts w:cs="Times New Roman"/>
          <w:b/>
          <w:bCs/>
          <w:color w:val="000000" w:themeColor="text1"/>
          <w:szCs w:val="24"/>
        </w:rPr>
      </w:pPr>
      <w:r>
        <w:rPr>
          <w:rFonts w:cs="Times New Roman"/>
          <w:b/>
          <w:bCs/>
          <w:noProof/>
          <w:color w:val="000000" w:themeColor="text1"/>
          <w:szCs w:val="24"/>
          <w:lang w:val="en-GB" w:eastAsia="zh-CN"/>
        </w:rPr>
        <w:lastRenderedPageBreak/>
        <w:drawing>
          <wp:inline distT="0" distB="0" distL="0" distR="0" wp14:anchorId="72BB1C3D" wp14:editId="2E2B26EE">
            <wp:extent cx="6206490" cy="4134485"/>
            <wp:effectExtent l="0" t="0" r="0" b="5715"/>
            <wp:docPr id="11" name="Picture 11" descr="Sup%20Fi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20Fig%2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6490" cy="4134485"/>
                    </a:xfrm>
                    <a:prstGeom prst="rect">
                      <a:avLst/>
                    </a:prstGeom>
                    <a:noFill/>
                    <a:ln>
                      <a:noFill/>
                    </a:ln>
                  </pic:spPr>
                </pic:pic>
              </a:graphicData>
            </a:graphic>
          </wp:inline>
        </w:drawing>
      </w:r>
    </w:p>
    <w:p w14:paraId="5E35CAF6" w14:textId="3D4A7E29" w:rsidR="009D4173" w:rsidRPr="009D4173" w:rsidRDefault="009D4173" w:rsidP="009D4173">
      <w:pPr>
        <w:widowControl w:val="0"/>
        <w:autoSpaceDE w:val="0"/>
        <w:autoSpaceDN w:val="0"/>
        <w:adjustRightInd w:val="0"/>
        <w:contextualSpacing/>
        <w:jc w:val="both"/>
        <w:rPr>
          <w:rFonts w:cs="Times New Roman"/>
          <w:b/>
          <w:bCs/>
          <w:color w:val="000000"/>
          <w:szCs w:val="24"/>
        </w:rPr>
      </w:pPr>
      <w:r w:rsidRPr="009D4173">
        <w:rPr>
          <w:rFonts w:cs="Times New Roman"/>
          <w:b/>
          <w:bCs/>
          <w:color w:val="000000"/>
          <w:szCs w:val="24"/>
        </w:rPr>
        <w:t>Supplementary Fig</w:t>
      </w:r>
      <w:r>
        <w:rPr>
          <w:rFonts w:cs="Times New Roman" w:hint="eastAsia"/>
          <w:b/>
          <w:bCs/>
          <w:color w:val="000000"/>
          <w:szCs w:val="24"/>
          <w:lang w:eastAsia="zh-CN"/>
        </w:rPr>
        <w:t>ure</w:t>
      </w:r>
      <w:r w:rsidRPr="009D4173">
        <w:rPr>
          <w:rFonts w:cs="Times New Roman"/>
          <w:b/>
          <w:bCs/>
          <w:color w:val="000000"/>
          <w:szCs w:val="24"/>
        </w:rPr>
        <w:t xml:space="preserve"> </w:t>
      </w:r>
      <w:r w:rsidR="002F090C">
        <w:rPr>
          <w:rFonts w:cs="Times New Roman"/>
          <w:b/>
          <w:bCs/>
          <w:color w:val="000000"/>
          <w:szCs w:val="24"/>
        </w:rPr>
        <w:t>7</w:t>
      </w:r>
      <w:r>
        <w:rPr>
          <w:rFonts w:cs="Times New Roman" w:hint="eastAsia"/>
          <w:b/>
          <w:bCs/>
          <w:color w:val="000000"/>
          <w:szCs w:val="24"/>
          <w:lang w:eastAsia="zh-CN"/>
        </w:rPr>
        <w:t>.</w:t>
      </w:r>
      <w:r w:rsidRPr="009D4173">
        <w:rPr>
          <w:rFonts w:cs="Times New Roman"/>
          <w:b/>
          <w:bCs/>
          <w:color w:val="000000"/>
          <w:szCs w:val="24"/>
        </w:rPr>
        <w:t xml:space="preserve"> Patients with poor SARS-CoV-2-specific responses in effector memory CD4 T cells showed higher MD</w:t>
      </w:r>
      <w:r w:rsidRPr="009D4173">
        <w:rPr>
          <w:rFonts w:cs="Times New Roman"/>
          <w:b/>
          <w:bCs/>
          <w:color w:val="000000"/>
          <w:szCs w:val="24"/>
          <w:vertAlign w:val="superscript"/>
        </w:rPr>
        <w:t>+</w:t>
      </w:r>
      <w:r w:rsidRPr="009D4173">
        <w:rPr>
          <w:rFonts w:cs="Times New Roman"/>
          <w:b/>
          <w:bCs/>
          <w:color w:val="000000"/>
          <w:szCs w:val="24"/>
        </w:rPr>
        <w:t xml:space="preserve"> proportion. </w:t>
      </w:r>
    </w:p>
    <w:p w14:paraId="324BC8CB" w14:textId="0278EFC1" w:rsidR="009D4173" w:rsidRPr="0007732E" w:rsidRDefault="009D4173" w:rsidP="0007732E">
      <w:pPr>
        <w:contextualSpacing/>
        <w:jc w:val="both"/>
        <w:rPr>
          <w:rFonts w:cs="Times New Roman"/>
          <w:color w:val="000000"/>
          <w:szCs w:val="24"/>
          <w:lang w:eastAsia="zh-TW"/>
        </w:rPr>
      </w:pPr>
      <w:r w:rsidRPr="009D4173">
        <w:rPr>
          <w:rFonts w:cs="Times New Roman"/>
          <w:color w:val="000000" w:themeColor="text1"/>
          <w:szCs w:val="24"/>
        </w:rPr>
        <w:t xml:space="preserve">For detecting antigen-specific response, fresh PBMCs from 25 SARS-CoV-2 </w:t>
      </w:r>
      <w:r w:rsidR="008944B4">
        <w:rPr>
          <w:rFonts w:cs="Times New Roman"/>
          <w:color w:val="000000" w:themeColor="text1"/>
          <w:szCs w:val="24"/>
        </w:rPr>
        <w:t>acute patients [</w:t>
      </w:r>
      <w:r w:rsidRPr="009D4173">
        <w:rPr>
          <w:rFonts w:cs="Times New Roman"/>
          <w:color w:val="000000" w:themeColor="text1"/>
          <w:szCs w:val="24"/>
        </w:rPr>
        <w:t>APs</w:t>
      </w:r>
      <w:r w:rsidR="008944B4">
        <w:rPr>
          <w:rFonts w:cs="Times New Roman"/>
          <w:color w:val="000000" w:themeColor="text1"/>
          <w:szCs w:val="24"/>
        </w:rPr>
        <w:t>;</w:t>
      </w:r>
      <w:r w:rsidRPr="009D4173">
        <w:rPr>
          <w:rFonts w:cs="Times New Roman"/>
          <w:color w:val="000000" w:themeColor="text1"/>
          <w:szCs w:val="24"/>
        </w:rPr>
        <w:t xml:space="preserve"> 18 mild</w:t>
      </w:r>
      <w:r w:rsidR="008944B4">
        <w:rPr>
          <w:rFonts w:cs="Times New Roman"/>
          <w:color w:val="000000" w:themeColor="text1"/>
          <w:szCs w:val="24"/>
        </w:rPr>
        <w:t xml:space="preserve"> (M)</w:t>
      </w:r>
      <w:r w:rsidRPr="009D4173">
        <w:rPr>
          <w:rFonts w:cs="Times New Roman"/>
          <w:color w:val="000000" w:themeColor="text1"/>
          <w:szCs w:val="24"/>
        </w:rPr>
        <w:t xml:space="preserve"> and 7 severe</w:t>
      </w:r>
      <w:r w:rsidR="008944B4">
        <w:rPr>
          <w:rFonts w:cs="Times New Roman"/>
          <w:color w:val="000000" w:themeColor="text1"/>
          <w:szCs w:val="24"/>
        </w:rPr>
        <w:t xml:space="preserve"> (S)</w:t>
      </w:r>
      <w:r w:rsidRPr="009D4173">
        <w:rPr>
          <w:rFonts w:cs="Times New Roman"/>
          <w:color w:val="000000" w:themeColor="text1"/>
          <w:szCs w:val="24"/>
        </w:rPr>
        <w:t xml:space="preserve"> ones </w:t>
      </w:r>
      <w:r w:rsidRPr="009D4173">
        <w:rPr>
          <w:rFonts w:cs="Times New Roman"/>
          <w:bCs/>
          <w:color w:val="000000" w:themeColor="text1"/>
          <w:szCs w:val="24"/>
          <w:u w:color="FB0007"/>
        </w:rPr>
        <w:t>during time period of 6-10 and 11-15 days</w:t>
      </w:r>
      <w:r w:rsidRPr="009D4173">
        <w:rPr>
          <w:rFonts w:cs="Times New Roman"/>
          <w:bCs/>
          <w:i/>
          <w:color w:val="000000" w:themeColor="text1"/>
          <w:szCs w:val="24"/>
          <w:u w:color="FB0007"/>
        </w:rPr>
        <w:t xml:space="preserve"> </w:t>
      </w:r>
      <w:proofErr w:type="spellStart"/>
      <w:r w:rsidRPr="009D4173">
        <w:rPr>
          <w:rFonts w:cs="Times New Roman"/>
          <w:bCs/>
          <w:i/>
          <w:color w:val="000000" w:themeColor="text1"/>
          <w:szCs w:val="24"/>
          <w:u w:color="FB0007"/>
        </w:rPr>
        <w:t>p.s.o</w:t>
      </w:r>
      <w:proofErr w:type="spellEnd"/>
      <w:r w:rsidRPr="009D4173">
        <w:rPr>
          <w:rFonts w:cs="Times New Roman"/>
          <w:bCs/>
          <w:i/>
          <w:color w:val="000000" w:themeColor="text1"/>
          <w:szCs w:val="24"/>
          <w:u w:color="FB0007"/>
        </w:rPr>
        <w:t>.</w:t>
      </w:r>
      <w:r w:rsidR="0075560D">
        <w:rPr>
          <w:rFonts w:cs="Times New Roman"/>
          <w:color w:val="000000" w:themeColor="text1"/>
          <w:szCs w:val="24"/>
          <w:u w:color="FB0007"/>
        </w:rPr>
        <w:t>]</w:t>
      </w:r>
      <w:r w:rsidRPr="009D4173">
        <w:rPr>
          <w:rFonts w:cs="Times New Roman"/>
          <w:color w:val="000000" w:themeColor="text1"/>
          <w:szCs w:val="24"/>
          <w:u w:color="FB0007"/>
        </w:rPr>
        <w:t xml:space="preserve"> were treated with 1 µg/mL spike peptide pool or 5 µg/mL purified </w:t>
      </w:r>
      <w:proofErr w:type="spellStart"/>
      <w:r w:rsidRPr="009D4173">
        <w:rPr>
          <w:rFonts w:cs="Times New Roman"/>
          <w:color w:val="000000" w:themeColor="text1"/>
          <w:szCs w:val="24"/>
          <w:u w:color="FB0007"/>
        </w:rPr>
        <w:t>nucleocapsid</w:t>
      </w:r>
      <w:proofErr w:type="spellEnd"/>
      <w:r w:rsidRPr="009D4173">
        <w:rPr>
          <w:rFonts w:cs="Times New Roman"/>
          <w:color w:val="000000" w:themeColor="text1"/>
          <w:szCs w:val="24"/>
          <w:u w:color="FB0007"/>
        </w:rPr>
        <w:t xml:space="preserve"> peptide</w:t>
      </w:r>
      <w:r w:rsidR="0075560D">
        <w:rPr>
          <w:rFonts w:cs="Times New Roman"/>
          <w:color w:val="000000" w:themeColor="text1"/>
          <w:szCs w:val="24"/>
          <w:u w:color="FB0007"/>
        </w:rPr>
        <w:t xml:space="preserve"> (NP)</w:t>
      </w:r>
      <w:r w:rsidRPr="009D4173">
        <w:rPr>
          <w:rFonts w:cs="Times New Roman"/>
          <w:color w:val="000000" w:themeColor="text1"/>
          <w:szCs w:val="24"/>
          <w:u w:color="FB0007"/>
        </w:rPr>
        <w:t xml:space="preserve"> pool in the presence of 0.5 µg/mL anti-CD28 and anti-CD49d </w:t>
      </w:r>
      <w:proofErr w:type="spellStart"/>
      <w:r w:rsidRPr="009D4173">
        <w:rPr>
          <w:rFonts w:cs="Times New Roman"/>
          <w:color w:val="000000" w:themeColor="text1"/>
          <w:szCs w:val="24"/>
          <w:u w:color="FB0007"/>
        </w:rPr>
        <w:t>mAbs</w:t>
      </w:r>
      <w:proofErr w:type="spellEnd"/>
      <w:r w:rsidRPr="009D4173">
        <w:rPr>
          <w:rFonts w:cs="Times New Roman"/>
          <w:color w:val="000000" w:themeColor="text1"/>
          <w:szCs w:val="24"/>
          <w:u w:color="FB0007"/>
        </w:rPr>
        <w:t xml:space="preserve"> overnight. </w:t>
      </w:r>
      <w:r w:rsidRPr="009D4173">
        <w:rPr>
          <w:rFonts w:cs="Times New Roman"/>
          <w:color w:val="000000"/>
          <w:szCs w:val="24"/>
          <w:lang w:eastAsia="zh-TW"/>
        </w:rPr>
        <w:t>BFA</w:t>
      </w:r>
      <w:r w:rsidR="00D75651">
        <w:rPr>
          <w:rFonts w:cs="Times New Roman"/>
          <w:color w:val="000000" w:themeColor="text1"/>
          <w:szCs w:val="24"/>
          <w:u w:color="FB0007"/>
        </w:rPr>
        <w:t xml:space="preserve"> was added at 6 h</w:t>
      </w:r>
      <w:r w:rsidRPr="009D4173">
        <w:rPr>
          <w:rFonts w:cs="Times New Roman"/>
          <w:color w:val="000000" w:themeColor="text1"/>
          <w:szCs w:val="24"/>
          <w:u w:color="FB0007"/>
        </w:rPr>
        <w:t xml:space="preserve"> before cells were harvested for FACS analysis on intracellular </w:t>
      </w:r>
      <w:proofErr w:type="spellStart"/>
      <w:r w:rsidRPr="009D4173">
        <w:rPr>
          <w:rFonts w:cs="Times New Roman"/>
          <w:color w:val="000000" w:themeColor="text1"/>
          <w:szCs w:val="24"/>
          <w:u w:color="FB0007"/>
        </w:rPr>
        <w:t>IFN</w:t>
      </w:r>
      <w:r w:rsidRPr="009D4173">
        <w:rPr>
          <w:rFonts w:cs="Times New Roman"/>
          <w:color w:val="000000"/>
          <w:szCs w:val="24"/>
        </w:rPr>
        <w:t>γ</w:t>
      </w:r>
      <w:proofErr w:type="spellEnd"/>
      <w:r w:rsidRPr="009D4173">
        <w:rPr>
          <w:rFonts w:cs="Times New Roman"/>
          <w:color w:val="000000" w:themeColor="text1"/>
          <w:szCs w:val="24"/>
          <w:u w:color="FB0007"/>
        </w:rPr>
        <w:t xml:space="preserve"> level. </w:t>
      </w:r>
      <w:r w:rsidRPr="009D4173">
        <w:rPr>
          <w:rFonts w:cs="Times New Roman"/>
          <w:color w:val="000000"/>
          <w:szCs w:val="24"/>
          <w:lang w:eastAsia="zh-TW"/>
        </w:rPr>
        <w:t xml:space="preserve">The percentage of </w:t>
      </w:r>
      <w:proofErr w:type="spellStart"/>
      <w:r w:rsidRPr="009D4173">
        <w:rPr>
          <w:rFonts w:cs="Times New Roman"/>
          <w:color w:val="000000"/>
          <w:szCs w:val="24"/>
          <w:lang w:eastAsia="zh-TW"/>
        </w:rPr>
        <w:t>IFN</w:t>
      </w:r>
      <w:r w:rsidRPr="009D4173">
        <w:rPr>
          <w:rFonts w:cs="Times New Roman"/>
          <w:color w:val="000000"/>
          <w:szCs w:val="24"/>
        </w:rPr>
        <w:t>γ</w:t>
      </w:r>
      <w:proofErr w:type="spellEnd"/>
      <w:r w:rsidRPr="009D4173">
        <w:rPr>
          <w:rFonts w:cs="Times New Roman"/>
          <w:color w:val="000000"/>
          <w:szCs w:val="24"/>
          <w:vertAlign w:val="superscript"/>
          <w:lang w:eastAsia="zh-TW"/>
        </w:rPr>
        <w:t>+</w:t>
      </w:r>
      <w:r w:rsidRPr="009D4173">
        <w:rPr>
          <w:rFonts w:cs="Times New Roman"/>
          <w:color w:val="000000"/>
          <w:szCs w:val="24"/>
          <w:lang w:eastAsia="zh-TW"/>
        </w:rPr>
        <w:t xml:space="preserve"> cells and MD</w:t>
      </w:r>
      <w:r w:rsidRPr="009D4173">
        <w:rPr>
          <w:rFonts w:cs="Times New Roman"/>
          <w:color w:val="000000"/>
          <w:szCs w:val="24"/>
          <w:vertAlign w:val="superscript"/>
          <w:lang w:eastAsia="zh-TW"/>
        </w:rPr>
        <w:t>+</w:t>
      </w:r>
      <w:r w:rsidRPr="009D4173">
        <w:rPr>
          <w:rFonts w:cs="Times New Roman"/>
          <w:color w:val="000000"/>
          <w:szCs w:val="24"/>
          <w:lang w:eastAsia="zh-TW"/>
        </w:rPr>
        <w:t xml:space="preserve"> cells in CD4 T</w:t>
      </w:r>
      <w:r w:rsidRPr="009D4173">
        <w:rPr>
          <w:rFonts w:cs="Times New Roman"/>
          <w:color w:val="000000"/>
          <w:szCs w:val="24"/>
          <w:vertAlign w:val="subscript"/>
          <w:lang w:eastAsia="zh-TW"/>
        </w:rPr>
        <w:t>CM</w:t>
      </w:r>
      <w:r w:rsidRPr="009D4173">
        <w:rPr>
          <w:rFonts w:cs="Times New Roman"/>
          <w:color w:val="000000"/>
          <w:szCs w:val="24"/>
          <w:lang w:eastAsia="zh-TW"/>
        </w:rPr>
        <w:t>, CD4 T</w:t>
      </w:r>
      <w:r w:rsidRPr="009D4173">
        <w:rPr>
          <w:rFonts w:cs="Times New Roman"/>
          <w:color w:val="000000"/>
          <w:szCs w:val="24"/>
          <w:vertAlign w:val="subscript"/>
          <w:lang w:eastAsia="zh-TW"/>
        </w:rPr>
        <w:t>EM</w:t>
      </w:r>
      <w:r w:rsidRPr="009D4173">
        <w:rPr>
          <w:rFonts w:cs="Times New Roman"/>
          <w:color w:val="000000"/>
          <w:szCs w:val="24"/>
          <w:lang w:eastAsia="zh-TW"/>
        </w:rPr>
        <w:t>, CD8 T</w:t>
      </w:r>
      <w:r w:rsidRPr="009D4173">
        <w:rPr>
          <w:rFonts w:cs="Times New Roman"/>
          <w:color w:val="000000"/>
          <w:szCs w:val="24"/>
          <w:vertAlign w:val="subscript"/>
          <w:lang w:eastAsia="zh-TW"/>
        </w:rPr>
        <w:t>CM</w:t>
      </w:r>
      <w:r w:rsidRPr="009D4173">
        <w:rPr>
          <w:rFonts w:cs="Times New Roman"/>
          <w:color w:val="000000"/>
          <w:szCs w:val="24"/>
          <w:lang w:eastAsia="zh-TW"/>
        </w:rPr>
        <w:t xml:space="preserve"> or CD8 T</w:t>
      </w:r>
      <w:r w:rsidRPr="009D4173">
        <w:rPr>
          <w:rFonts w:cs="Times New Roman"/>
          <w:color w:val="000000"/>
          <w:szCs w:val="24"/>
          <w:vertAlign w:val="subscript"/>
          <w:lang w:eastAsia="zh-TW"/>
        </w:rPr>
        <w:t>EM</w:t>
      </w:r>
      <w:r w:rsidRPr="009D4173">
        <w:rPr>
          <w:rFonts w:cs="Times New Roman"/>
          <w:color w:val="000000"/>
          <w:szCs w:val="24"/>
          <w:lang w:eastAsia="zh-TW"/>
        </w:rPr>
        <w:t xml:space="preserve"> cells from </w:t>
      </w:r>
      <w:r w:rsidRPr="009D4173">
        <w:rPr>
          <w:rFonts w:cs="Times New Roman"/>
          <w:color w:val="000000" w:themeColor="text1"/>
          <w:szCs w:val="24"/>
          <w:lang w:eastAsia="zh-TW"/>
        </w:rPr>
        <w:t xml:space="preserve">patients during </w:t>
      </w:r>
      <w:r w:rsidRPr="009D4173">
        <w:rPr>
          <w:rFonts w:cs="Times New Roman"/>
          <w:bCs/>
          <w:color w:val="000000" w:themeColor="text1"/>
          <w:szCs w:val="24"/>
          <w:lang w:eastAsia="zh-TW"/>
        </w:rPr>
        <w:t>the time period</w:t>
      </w:r>
      <w:r w:rsidR="008A6D5E">
        <w:rPr>
          <w:rFonts w:cs="Times New Roman"/>
          <w:bCs/>
          <w:color w:val="000000" w:themeColor="text1"/>
          <w:szCs w:val="24"/>
          <w:lang w:eastAsia="zh-TW"/>
        </w:rPr>
        <w:t>s</w:t>
      </w:r>
      <w:r w:rsidRPr="009D4173">
        <w:rPr>
          <w:rFonts w:cs="Times New Roman"/>
          <w:bCs/>
          <w:color w:val="000000" w:themeColor="text1"/>
          <w:szCs w:val="24"/>
          <w:lang w:eastAsia="zh-TW"/>
        </w:rPr>
        <w:t xml:space="preserve"> of 6-10 days </w:t>
      </w:r>
      <w:r w:rsidR="00FB7EB7" w:rsidRPr="00A14509">
        <w:rPr>
          <w:rFonts w:cs="Times New Roman" w:hint="eastAsia"/>
          <w:color w:val="000000"/>
          <w:szCs w:val="24"/>
          <w:u w:color="FB0007"/>
          <w:lang w:eastAsia="zh-CN"/>
        </w:rPr>
        <w:t>(</w:t>
      </w:r>
      <w:r w:rsidR="00FB7EB7">
        <w:rPr>
          <w:rFonts w:cs="Times New Roman" w:hint="eastAsia"/>
          <w:b/>
          <w:color w:val="000000"/>
          <w:szCs w:val="24"/>
          <w:u w:color="FB0007"/>
          <w:lang w:eastAsia="zh-CN"/>
        </w:rPr>
        <w:t>A</w:t>
      </w:r>
      <w:r w:rsidR="00FB7EB7" w:rsidRPr="00A14509">
        <w:rPr>
          <w:rFonts w:cs="Times New Roman" w:hint="eastAsia"/>
          <w:color w:val="000000"/>
          <w:szCs w:val="24"/>
          <w:u w:color="FB0007"/>
          <w:lang w:eastAsia="zh-CN"/>
        </w:rPr>
        <w:t>)</w:t>
      </w:r>
      <w:r w:rsidRPr="009D4173">
        <w:rPr>
          <w:rFonts w:cs="Times New Roman"/>
          <w:bCs/>
          <w:color w:val="000000" w:themeColor="text1"/>
          <w:szCs w:val="24"/>
          <w:lang w:eastAsia="zh-TW"/>
        </w:rPr>
        <w:t xml:space="preserve"> or 11-15 days (</w:t>
      </w:r>
      <w:r w:rsidR="00FB7EB7">
        <w:rPr>
          <w:rFonts w:cs="Times New Roman" w:hint="eastAsia"/>
          <w:b/>
          <w:bCs/>
          <w:color w:val="000000" w:themeColor="text1"/>
          <w:szCs w:val="24"/>
          <w:lang w:eastAsia="zh-CN"/>
        </w:rPr>
        <w:t>B</w:t>
      </w:r>
      <w:r w:rsidRPr="009D4173">
        <w:rPr>
          <w:rFonts w:cs="Times New Roman"/>
          <w:bCs/>
          <w:color w:val="000000" w:themeColor="text1"/>
          <w:szCs w:val="24"/>
          <w:lang w:eastAsia="zh-TW"/>
        </w:rPr>
        <w:t>)</w:t>
      </w:r>
      <w:r w:rsidRPr="009D4173">
        <w:rPr>
          <w:rFonts w:cs="Times New Roman"/>
          <w:bCs/>
          <w:i/>
          <w:color w:val="000000" w:themeColor="text1"/>
          <w:szCs w:val="24"/>
          <w:lang w:eastAsia="zh-TW"/>
        </w:rPr>
        <w:t xml:space="preserve"> </w:t>
      </w:r>
      <w:proofErr w:type="spellStart"/>
      <w:r w:rsidRPr="009D4173">
        <w:rPr>
          <w:rFonts w:cs="Times New Roman"/>
          <w:i/>
          <w:color w:val="000000" w:themeColor="text1"/>
          <w:szCs w:val="24"/>
          <w:lang w:eastAsia="zh-TW"/>
        </w:rPr>
        <w:t>p.s.o</w:t>
      </w:r>
      <w:proofErr w:type="spellEnd"/>
      <w:r w:rsidRPr="009D4173">
        <w:rPr>
          <w:rFonts w:cs="Times New Roman"/>
          <w:i/>
          <w:color w:val="000000" w:themeColor="text1"/>
          <w:szCs w:val="24"/>
          <w:lang w:eastAsia="zh-TW"/>
        </w:rPr>
        <w:t>.</w:t>
      </w:r>
      <w:r w:rsidRPr="009D4173">
        <w:rPr>
          <w:rFonts w:cs="Times New Roman"/>
          <w:color w:val="000000" w:themeColor="text1"/>
          <w:szCs w:val="24"/>
          <w:lang w:eastAsia="zh-TW"/>
        </w:rPr>
        <w:t xml:space="preserve"> was compa</w:t>
      </w:r>
      <w:r w:rsidRPr="009D4173">
        <w:rPr>
          <w:rFonts w:cs="Times New Roman"/>
          <w:color w:val="000000"/>
          <w:szCs w:val="24"/>
          <w:lang w:eastAsia="zh-TW"/>
        </w:rPr>
        <w:t>red between poor responders (-) and good responders (+) specific to spike or NP peptide pool. Data represents Mean ± SEM. Statistics were calculated based on unpaired Student’s t-test. *</w:t>
      </w:r>
      <w:r w:rsidRPr="009D4173">
        <w:rPr>
          <w:rFonts w:cs="Times New Roman"/>
          <w:i/>
          <w:iCs/>
          <w:color w:val="000000"/>
          <w:szCs w:val="24"/>
          <w:lang w:eastAsia="zh-TW"/>
        </w:rPr>
        <w:t>p</w:t>
      </w:r>
      <w:r w:rsidRPr="009D4173">
        <w:rPr>
          <w:rFonts w:cs="Times New Roman"/>
          <w:color w:val="000000"/>
          <w:szCs w:val="24"/>
          <w:lang w:eastAsia="zh-TW"/>
        </w:rPr>
        <w:t>&lt;0.05, **</w:t>
      </w:r>
      <w:r w:rsidRPr="009D4173">
        <w:rPr>
          <w:rFonts w:cs="Times New Roman"/>
          <w:i/>
          <w:iCs/>
          <w:color w:val="000000"/>
          <w:szCs w:val="24"/>
          <w:lang w:eastAsia="zh-TW"/>
        </w:rPr>
        <w:t>p</w:t>
      </w:r>
      <w:r w:rsidRPr="009D4173">
        <w:rPr>
          <w:rFonts w:cs="Times New Roman"/>
          <w:color w:val="000000"/>
          <w:szCs w:val="24"/>
          <w:lang w:eastAsia="zh-TW"/>
        </w:rPr>
        <w:t>&lt;0.01, ***</w:t>
      </w:r>
      <w:r w:rsidRPr="009D4173">
        <w:rPr>
          <w:rFonts w:cs="Times New Roman"/>
          <w:i/>
          <w:iCs/>
          <w:color w:val="000000"/>
          <w:szCs w:val="24"/>
          <w:lang w:eastAsia="zh-TW"/>
        </w:rPr>
        <w:t>p</w:t>
      </w:r>
      <w:r w:rsidRPr="009D4173">
        <w:rPr>
          <w:rFonts w:cs="Times New Roman"/>
          <w:color w:val="000000"/>
          <w:szCs w:val="24"/>
          <w:lang w:eastAsia="zh-TW"/>
        </w:rPr>
        <w:t>&lt;0.001.</w:t>
      </w:r>
    </w:p>
    <w:p w14:paraId="7B65BC41" w14:textId="77777777" w:rsidR="00DE23E8" w:rsidRPr="001549D3" w:rsidRDefault="00DE23E8" w:rsidP="00654E8F">
      <w:pPr>
        <w:spacing w:before="240"/>
      </w:pPr>
    </w:p>
    <w:sectPr w:rsidR="00DE23E8"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95FA2" w14:textId="77777777" w:rsidR="00F82431" w:rsidRDefault="00F82431" w:rsidP="00117666">
      <w:pPr>
        <w:spacing w:after="0"/>
      </w:pPr>
      <w:r>
        <w:separator/>
      </w:r>
    </w:p>
  </w:endnote>
  <w:endnote w:type="continuationSeparator" w:id="0">
    <w:p w14:paraId="5187F7B1" w14:textId="77777777" w:rsidR="00F82431" w:rsidRDefault="00F8243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95F6A" w:rsidRPr="00577C4C" w:rsidRDefault="00C52A7B">
    <w:pPr>
      <w:rPr>
        <w:color w:val="C00000"/>
        <w:szCs w:val="24"/>
      </w:rPr>
    </w:pPr>
    <w:r>
      <w:rPr>
        <w:noProof/>
        <w:lang w:val="en-GB"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A6D5E">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0,0l0,21600,21600,21600,2160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5560D">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95F6A" w:rsidRPr="00577C4C" w:rsidRDefault="00C52A7B">
    <w:pPr>
      <w:rPr>
        <w:b/>
        <w:sz w:val="20"/>
        <w:szCs w:val="24"/>
      </w:rPr>
    </w:pPr>
    <w:r>
      <w:rPr>
        <w:noProof/>
        <w:lang w:val="en-GB"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A6D5E">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0,0l0,21600,21600,21600,2160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5560D">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62CAB" w14:textId="77777777" w:rsidR="00F82431" w:rsidRDefault="00F82431" w:rsidP="00117666">
      <w:pPr>
        <w:spacing w:after="0"/>
      </w:pPr>
      <w:r>
        <w:separator/>
      </w:r>
    </w:p>
  </w:footnote>
  <w:footnote w:type="continuationSeparator" w:id="0">
    <w:p w14:paraId="34DC936B" w14:textId="77777777" w:rsidR="00F82431" w:rsidRDefault="00F82431"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95F6A" w:rsidRDefault="0093429D" w:rsidP="0093429D">
    <w:r w:rsidRPr="005A1D84">
      <w:rPr>
        <w:b/>
        <w:noProof/>
        <w:color w:val="A6A6A6" w:themeColor="background1" w:themeShade="A6"/>
        <w:lang w:val="en-GB"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2CE4"/>
    <w:rsid w:val="0001436A"/>
    <w:rsid w:val="000154B9"/>
    <w:rsid w:val="00034304"/>
    <w:rsid w:val="00035434"/>
    <w:rsid w:val="00046799"/>
    <w:rsid w:val="00052A14"/>
    <w:rsid w:val="0007732E"/>
    <w:rsid w:val="00077D53"/>
    <w:rsid w:val="00087722"/>
    <w:rsid w:val="00105FD9"/>
    <w:rsid w:val="00117666"/>
    <w:rsid w:val="001549D3"/>
    <w:rsid w:val="00160065"/>
    <w:rsid w:val="00177D84"/>
    <w:rsid w:val="001823D5"/>
    <w:rsid w:val="001931E7"/>
    <w:rsid w:val="001959ED"/>
    <w:rsid w:val="00232818"/>
    <w:rsid w:val="00266478"/>
    <w:rsid w:val="00267D18"/>
    <w:rsid w:val="00274347"/>
    <w:rsid w:val="002868E2"/>
    <w:rsid w:val="002869C3"/>
    <w:rsid w:val="002936E4"/>
    <w:rsid w:val="00295611"/>
    <w:rsid w:val="002B4A57"/>
    <w:rsid w:val="002C74CA"/>
    <w:rsid w:val="002E237C"/>
    <w:rsid w:val="002F090C"/>
    <w:rsid w:val="002F2B7F"/>
    <w:rsid w:val="003123F4"/>
    <w:rsid w:val="0033164B"/>
    <w:rsid w:val="003527FB"/>
    <w:rsid w:val="003544FB"/>
    <w:rsid w:val="003D2F2D"/>
    <w:rsid w:val="00401590"/>
    <w:rsid w:val="00406385"/>
    <w:rsid w:val="004121B3"/>
    <w:rsid w:val="00447801"/>
    <w:rsid w:val="00452E9C"/>
    <w:rsid w:val="004735C8"/>
    <w:rsid w:val="0048315F"/>
    <w:rsid w:val="00493C81"/>
    <w:rsid w:val="004947A6"/>
    <w:rsid w:val="004961FF"/>
    <w:rsid w:val="004B328D"/>
    <w:rsid w:val="004B46B2"/>
    <w:rsid w:val="00517A89"/>
    <w:rsid w:val="005250F2"/>
    <w:rsid w:val="00536DAD"/>
    <w:rsid w:val="00593EEA"/>
    <w:rsid w:val="005A5EEE"/>
    <w:rsid w:val="00620244"/>
    <w:rsid w:val="006375C7"/>
    <w:rsid w:val="00647D63"/>
    <w:rsid w:val="00654E8F"/>
    <w:rsid w:val="00660D05"/>
    <w:rsid w:val="00671B29"/>
    <w:rsid w:val="006820B1"/>
    <w:rsid w:val="006A2CBE"/>
    <w:rsid w:val="006B4946"/>
    <w:rsid w:val="006B7D14"/>
    <w:rsid w:val="006D48C7"/>
    <w:rsid w:val="00701727"/>
    <w:rsid w:val="0070566C"/>
    <w:rsid w:val="00714C50"/>
    <w:rsid w:val="00725A7D"/>
    <w:rsid w:val="007501BE"/>
    <w:rsid w:val="0075560D"/>
    <w:rsid w:val="0078308A"/>
    <w:rsid w:val="00790BB3"/>
    <w:rsid w:val="007B136D"/>
    <w:rsid w:val="007C206C"/>
    <w:rsid w:val="00817DD6"/>
    <w:rsid w:val="0083759F"/>
    <w:rsid w:val="00885156"/>
    <w:rsid w:val="008944B4"/>
    <w:rsid w:val="008A6D5E"/>
    <w:rsid w:val="008E1E2E"/>
    <w:rsid w:val="009151AA"/>
    <w:rsid w:val="0093429D"/>
    <w:rsid w:val="00943573"/>
    <w:rsid w:val="00964134"/>
    <w:rsid w:val="00970F7D"/>
    <w:rsid w:val="00977DDF"/>
    <w:rsid w:val="00982BCD"/>
    <w:rsid w:val="00994A3D"/>
    <w:rsid w:val="009B2A76"/>
    <w:rsid w:val="009C2B12"/>
    <w:rsid w:val="009D4173"/>
    <w:rsid w:val="009F4552"/>
    <w:rsid w:val="00A14509"/>
    <w:rsid w:val="00A174D9"/>
    <w:rsid w:val="00A43103"/>
    <w:rsid w:val="00A95177"/>
    <w:rsid w:val="00AA4D24"/>
    <w:rsid w:val="00AB655F"/>
    <w:rsid w:val="00AB6715"/>
    <w:rsid w:val="00AC5DA4"/>
    <w:rsid w:val="00AF627F"/>
    <w:rsid w:val="00B044B1"/>
    <w:rsid w:val="00B1671E"/>
    <w:rsid w:val="00B25EB8"/>
    <w:rsid w:val="00B37F4D"/>
    <w:rsid w:val="00B75CE6"/>
    <w:rsid w:val="00BA2B02"/>
    <w:rsid w:val="00BF7528"/>
    <w:rsid w:val="00C00B5F"/>
    <w:rsid w:val="00C20928"/>
    <w:rsid w:val="00C52A7B"/>
    <w:rsid w:val="00C56BAF"/>
    <w:rsid w:val="00C679AA"/>
    <w:rsid w:val="00C75972"/>
    <w:rsid w:val="00CD066B"/>
    <w:rsid w:val="00CE4FEE"/>
    <w:rsid w:val="00D060CF"/>
    <w:rsid w:val="00D5289C"/>
    <w:rsid w:val="00D75651"/>
    <w:rsid w:val="00DB59C3"/>
    <w:rsid w:val="00DC1B77"/>
    <w:rsid w:val="00DC259A"/>
    <w:rsid w:val="00DE23E8"/>
    <w:rsid w:val="00E25C24"/>
    <w:rsid w:val="00E52377"/>
    <w:rsid w:val="00E537AD"/>
    <w:rsid w:val="00E607D6"/>
    <w:rsid w:val="00E64E17"/>
    <w:rsid w:val="00E866C9"/>
    <w:rsid w:val="00EA3D3C"/>
    <w:rsid w:val="00EB1D35"/>
    <w:rsid w:val="00EB5AC5"/>
    <w:rsid w:val="00EC090A"/>
    <w:rsid w:val="00ED20B5"/>
    <w:rsid w:val="00EE7CD7"/>
    <w:rsid w:val="00F46900"/>
    <w:rsid w:val="00F611CE"/>
    <w:rsid w:val="00F61D89"/>
    <w:rsid w:val="00F82431"/>
    <w:rsid w:val="00FB7EB7"/>
    <w:rsid w:val="00FC5731"/>
    <w:rsid w:val="00FE5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B5452AB-8936-B341-A2E0-A4C34FEAE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44</TotalTime>
  <Pages>7</Pages>
  <Words>1161</Words>
  <Characters>6623</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moyuf82</cp:lastModifiedBy>
  <cp:revision>67</cp:revision>
  <cp:lastPrinted>2013-10-03T12:51:00Z</cp:lastPrinted>
  <dcterms:created xsi:type="dcterms:W3CDTF">2018-11-23T08:58:00Z</dcterms:created>
  <dcterms:modified xsi:type="dcterms:W3CDTF">2022-01-08T04:55:00Z</dcterms:modified>
</cp:coreProperties>
</file>