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  <w:szCs w:val="24"/>
        </w:rPr>
        <w:t xml:space="preserve">Supplemental Table 1: </w:t>
      </w:r>
      <w:r>
        <w:rPr>
          <w:rFonts w:hint="eastAsia" w:ascii="Times New Roman" w:hAnsi="Times New Roman" w:cs="Times New Roman"/>
          <w:b/>
          <w:sz w:val="22"/>
          <w:szCs w:val="24"/>
        </w:rPr>
        <w:t>Summary of literature s</w:t>
      </w:r>
      <w:r>
        <w:rPr>
          <w:rFonts w:ascii="Times New Roman" w:hAnsi="Times New Roman" w:cs="Times New Roman"/>
          <w:b/>
          <w:sz w:val="22"/>
          <w:szCs w:val="24"/>
        </w:rPr>
        <w:t xml:space="preserve">earch </w:t>
      </w:r>
      <w:r>
        <w:rPr>
          <w:rFonts w:hint="eastAsia" w:ascii="Times New Roman" w:hAnsi="Times New Roman" w:cs="Times New Roman"/>
          <w:b/>
          <w:sz w:val="22"/>
          <w:szCs w:val="24"/>
        </w:rPr>
        <w:t>s</w:t>
      </w:r>
      <w:r>
        <w:rPr>
          <w:rFonts w:ascii="Times New Roman" w:hAnsi="Times New Roman" w:cs="Times New Roman"/>
          <w:b/>
          <w:sz w:val="22"/>
          <w:szCs w:val="24"/>
        </w:rPr>
        <w:t>trategy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2436" w:tblpY="405"/>
        <w:tblOverlap w:val="never"/>
        <w:tblW w:w="0" w:type="auto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808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Database</w:t>
            </w:r>
          </w:p>
        </w:tc>
        <w:tc>
          <w:tcPr>
            <w:tcW w:w="8080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Search terms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op w:val="single" w:color="auto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Pubmed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Science-direct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华文中宋" w:cs="Times New Roman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sz w:val="24"/>
                <w:szCs w:val="24"/>
              </w:rPr>
              <w:t>Web of Science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080" w:type="dxa"/>
            <w:tcBorders>
              <w:top w:val="single" w:color="auto" w:sz="12" w:space="0"/>
              <w:tl2br w:val="nil"/>
              <w:tr2bl w:val="nil"/>
            </w:tcBorders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华文中宋" w:cs="Times New Roman"/>
                <w:sz w:val="22"/>
              </w:rPr>
              <w:t>(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“caesarean section” OR “cesarean section” OR “caesarean delivery” OR “cesarean delivery” OR “Planned cesarean” OR “planned caesarean” OR “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elective caesarean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 xml:space="preserve">” 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elective cesarean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ascii="Times New Roman" w:hAnsi="Times New Roman" w:eastAsia="华文中宋" w:cs="Times New Roman"/>
                <w:sz w:val="22"/>
              </w:rPr>
              <w:t>) AND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(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weight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fat*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adiposity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obesity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BMI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physical growth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physical development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)</w:t>
            </w:r>
            <w:r>
              <w:rPr>
                <w:rFonts w:ascii="Times New Roman" w:hAnsi="Times New Roman" w:eastAsia="华文中宋" w:cs="Times New Roman"/>
                <w:sz w:val="22"/>
              </w:rPr>
              <w:t xml:space="preserve"> AND (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child*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</w:t>
            </w:r>
            <w:r>
              <w:rPr>
                <w:rFonts w:ascii="Times New Roman" w:hAnsi="Times New Roman" w:eastAsia="华文中宋" w:cs="Times New Roman"/>
                <w:sz w:val="22"/>
              </w:rPr>
              <w:t xml:space="preserve">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adolescen*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infant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toddler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 xml:space="preserve"> OR 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“</w:t>
            </w:r>
            <w:r>
              <w:rPr>
                <w:rFonts w:ascii="Times New Roman" w:hAnsi="Times New Roman" w:eastAsia="华文中宋" w:cs="Times New Roman"/>
                <w:sz w:val="22"/>
              </w:rPr>
              <w:t>offspring</w:t>
            </w:r>
            <w:r>
              <w:rPr>
                <w:rFonts w:hint="default" w:ascii="Times New Roman" w:hAnsi="Times New Roman" w:eastAsia="华文中宋" w:cs="Times New Roman"/>
                <w:sz w:val="22"/>
                <w:lang w:val="en-US" w:eastAsia="zh-CN"/>
              </w:rPr>
              <w:t>”</w:t>
            </w:r>
            <w:r>
              <w:rPr>
                <w:rFonts w:ascii="Times New Roman" w:hAnsi="Times New Roman" w:eastAsia="华文中宋" w:cs="Times New Roman"/>
                <w:sz w:val="22"/>
              </w:rPr>
              <w:t>)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CNKI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Wanfang Database (in Chinese)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China Biology Medicine disc databases</w:t>
            </w:r>
          </w:p>
        </w:tc>
        <w:tc>
          <w:tcPr>
            <w:tcW w:w="808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ascii="Times New Roman" w:hAnsi="Times New Roman" w:eastAsia="华文中宋" w:cs="Times New Roman"/>
                <w:lang w:val="en-US" w:eastAsia="zh-CN"/>
              </w:rPr>
            </w:pPr>
            <w:r>
              <w:rPr>
                <w:rFonts w:ascii="Times New Roman" w:hAnsi="Times New Roman" w:eastAsia="华文中宋" w:cs="Times New Roman"/>
                <w:sz w:val="22"/>
              </w:rPr>
              <w:t>Similar Chinese technical terms were adopted to search for eligible articles</w:t>
            </w:r>
            <w:r>
              <w:rPr>
                <w:rFonts w:hint="eastAsia" w:ascii="Times New Roman" w:hAnsi="Times New Roman" w:eastAsia="华文中宋" w:cs="Times New Roman"/>
                <w:sz w:val="22"/>
                <w:lang w:val="en-US" w:eastAsia="zh-CN"/>
              </w:rPr>
              <w:t>.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FC74C4"/>
    <w:rsid w:val="08DB17C3"/>
    <w:rsid w:val="217C26CF"/>
    <w:rsid w:val="4D1306EE"/>
    <w:rsid w:val="4F3861E4"/>
    <w:rsid w:val="5702601C"/>
    <w:rsid w:val="5D0849A3"/>
    <w:rsid w:val="65FC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2021-11-24T01:39:00Z</dcterms:created>
  <dc:creator>Zss杉杉</dc:creator>
  <cp:lastModifiedBy>Zss杉杉</cp:lastModifiedBy>
  <dcterms:modified xsi:type="dcterms:W3CDTF">2021-11-25T14:17:14Z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8C346631FBAD4ABA83DB0786EEA6B6B9</vt:lpwstr>
  </property>
</Properties>
</file>