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561042" w14:textId="24BAA738" w:rsidR="00E441A9" w:rsidRDefault="00E441A9" w:rsidP="0001436A">
      <w:pPr>
        <w:pStyle w:val="SupplementaryMaterial"/>
      </w:pPr>
      <w:r>
        <w:rPr>
          <w:rFonts w:hint="eastAsia"/>
        </w:rPr>
        <w:t>Physical o</w:t>
      </w:r>
      <w:r w:rsidRPr="00E53483">
        <w:t xml:space="preserve">rigin of dual-emission of Au–Ag bimetallic </w:t>
      </w:r>
      <w:proofErr w:type="spellStart"/>
      <w:r w:rsidRPr="00E53483">
        <w:t>nanoclusters</w:t>
      </w:r>
      <w:proofErr w:type="spellEnd"/>
    </w:p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2075EF3" w14:textId="2DC53524" w:rsidR="00404D51" w:rsidRPr="00404D51" w:rsidRDefault="00654E8F" w:rsidP="00404D51">
      <w:pPr>
        <w:pStyle w:val="1"/>
        <w:numPr>
          <w:ilvl w:val="0"/>
          <w:numId w:val="21"/>
        </w:numPr>
      </w:pPr>
      <w:r w:rsidRPr="00994A3D">
        <w:t>Supple</w:t>
      </w:r>
      <w:r w:rsidR="00404D51">
        <w:t>mentary Figures</w:t>
      </w:r>
    </w:p>
    <w:p w14:paraId="0FD25BF5" w14:textId="23253F50" w:rsidR="00404D51" w:rsidRPr="00465078" w:rsidRDefault="00404D51" w:rsidP="00404D51">
      <w:pPr>
        <w:jc w:val="center"/>
        <w:rPr>
          <w:rFonts w:cs="Times New Roman"/>
          <w:sz w:val="22"/>
        </w:rPr>
      </w:pPr>
      <w:r w:rsidRPr="00465078">
        <w:rPr>
          <w:rFonts w:cs="Times New Roman"/>
          <w:sz w:val="22"/>
        </w:rPr>
        <w:object w:dxaOrig="6735" w:dyaOrig="4762" w14:anchorId="072B45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pt;height:208.6pt" o:ole="">
            <v:imagedata r:id="rId8" o:title=""/>
          </v:shape>
          <o:OLEObject Type="Embed" ProgID="Origin50.Graph" ShapeID="_x0000_i1025" DrawAspect="Content" ObjectID="_1692171187" r:id="rId9"/>
        </w:object>
      </w:r>
    </w:p>
    <w:p w14:paraId="779387DC" w14:textId="7934CB43" w:rsidR="00404D51" w:rsidRPr="00404D51" w:rsidRDefault="00404D51" w:rsidP="00404D51">
      <w:pPr>
        <w:rPr>
          <w:rFonts w:cs="Times New Roman"/>
          <w:color w:val="000000"/>
          <w:sz w:val="20"/>
          <w:szCs w:val="18"/>
        </w:rPr>
      </w:pPr>
      <w:r w:rsidRPr="00404D51">
        <w:rPr>
          <w:rFonts w:cs="Times New Roman"/>
          <w:b/>
          <w:color w:val="000000"/>
          <w:szCs w:val="18"/>
        </w:rPr>
        <w:t>Supplementary</w:t>
      </w:r>
      <w:r>
        <w:rPr>
          <w:rFonts w:cs="Times New Roman"/>
          <w:b/>
          <w:color w:val="000000"/>
          <w:szCs w:val="18"/>
        </w:rPr>
        <w:t xml:space="preserve"> </w:t>
      </w:r>
      <w:r w:rsidRPr="002C64A9">
        <w:rPr>
          <w:rFonts w:cs="Times New Roman"/>
          <w:b/>
          <w:color w:val="000000"/>
          <w:szCs w:val="18"/>
        </w:rPr>
        <w:t>Figure S1.</w:t>
      </w:r>
      <w:r w:rsidRPr="00465078">
        <w:rPr>
          <w:rFonts w:cs="Times New Roman"/>
          <w:b/>
          <w:color w:val="000000"/>
          <w:sz w:val="18"/>
          <w:szCs w:val="18"/>
        </w:rPr>
        <w:t xml:space="preserve"> </w:t>
      </w:r>
      <w:proofErr w:type="spellStart"/>
      <w:r w:rsidRPr="00404D51">
        <w:rPr>
          <w:rFonts w:cs="Times New Roman"/>
          <w:color w:val="000000"/>
        </w:rPr>
        <w:t>Thermalgravimetric</w:t>
      </w:r>
      <w:proofErr w:type="spellEnd"/>
      <w:r w:rsidRPr="00404D51">
        <w:rPr>
          <w:rFonts w:cs="Times New Roman"/>
          <w:color w:val="000000"/>
        </w:rPr>
        <w:t xml:space="preserve"> analysis (TGA) of </w:t>
      </w:r>
      <w:proofErr w:type="spellStart"/>
      <w:r w:rsidRPr="00404D51">
        <w:rPr>
          <w:rFonts w:cs="Times New Roman"/>
          <w:color w:val="000000"/>
        </w:rPr>
        <w:t>AgxAu@DT</w:t>
      </w:r>
      <w:proofErr w:type="spellEnd"/>
      <w:r w:rsidRPr="00404D51">
        <w:rPr>
          <w:rFonts w:cs="Times New Roman"/>
          <w:color w:val="000000"/>
        </w:rPr>
        <w:t xml:space="preserve"> NCs with different ratio of Ag to Au.</w:t>
      </w:r>
    </w:p>
    <w:p w14:paraId="53FDB568" w14:textId="6FC20087" w:rsidR="00404D51" w:rsidRPr="00465078" w:rsidRDefault="00404D51" w:rsidP="00404D51">
      <w:pPr>
        <w:jc w:val="center"/>
        <w:rPr>
          <w:rFonts w:cs="Times New Roman"/>
          <w:sz w:val="22"/>
        </w:rPr>
      </w:pPr>
      <w:r w:rsidRPr="00465078">
        <w:rPr>
          <w:rFonts w:cs="Times New Roman"/>
          <w:noProof/>
          <w:sz w:val="22"/>
        </w:rPr>
        <w:drawing>
          <wp:inline distT="0" distB="0" distL="0" distR="0" wp14:anchorId="70A85C09" wp14:editId="43174BC1">
            <wp:extent cx="4857420" cy="2888370"/>
            <wp:effectExtent l="0" t="0" r="635" b="7620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7" t="7700" r="15704" b="13239"/>
                    <a:stretch/>
                  </pic:blipFill>
                  <pic:spPr>
                    <a:xfrm>
                      <a:off x="0" y="0"/>
                      <a:ext cx="4858841" cy="28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135C" w14:textId="46DBCC2E" w:rsidR="00404D51" w:rsidRPr="00465078" w:rsidRDefault="00404D51" w:rsidP="00404D51">
      <w:pPr>
        <w:rPr>
          <w:rFonts w:cs="Times New Roman"/>
          <w:sz w:val="22"/>
        </w:rPr>
      </w:pPr>
      <w:r w:rsidRPr="00404D51">
        <w:rPr>
          <w:rFonts w:cs="Times New Roman"/>
          <w:b/>
          <w:color w:val="000000"/>
          <w:szCs w:val="18"/>
        </w:rPr>
        <w:t>Supplementary</w:t>
      </w:r>
      <w:r>
        <w:rPr>
          <w:rFonts w:cs="Times New Roman"/>
          <w:b/>
          <w:color w:val="000000"/>
          <w:szCs w:val="18"/>
        </w:rPr>
        <w:t xml:space="preserve"> Figure S2</w:t>
      </w:r>
      <w:r w:rsidRPr="002C64A9">
        <w:rPr>
          <w:rFonts w:cs="Times New Roman"/>
          <w:b/>
          <w:color w:val="000000"/>
          <w:szCs w:val="18"/>
        </w:rPr>
        <w:t>.</w:t>
      </w:r>
      <w:r w:rsidRPr="00465078">
        <w:rPr>
          <w:rFonts w:cs="Times New Roman"/>
          <w:b/>
          <w:color w:val="000000"/>
          <w:sz w:val="18"/>
          <w:szCs w:val="18"/>
        </w:rPr>
        <w:t xml:space="preserve"> </w:t>
      </w:r>
      <w:r w:rsidRPr="00404D51">
        <w:rPr>
          <w:rFonts w:cs="Times New Roman"/>
        </w:rPr>
        <w:t>HRTEM micrograph of Ag</w:t>
      </w:r>
      <w:r w:rsidRPr="00404D51">
        <w:rPr>
          <w:rFonts w:cs="Times New Roman"/>
          <w:vertAlign w:val="subscript"/>
        </w:rPr>
        <w:t>0</w:t>
      </w:r>
      <w:r w:rsidRPr="00404D51">
        <w:rPr>
          <w:rFonts w:cs="Times New Roman"/>
        </w:rPr>
        <w:t>Au@DT (a), Ag</w:t>
      </w:r>
      <w:r w:rsidRPr="00404D51">
        <w:rPr>
          <w:rFonts w:cs="Times New Roman"/>
          <w:vertAlign w:val="subscript"/>
        </w:rPr>
        <w:t>0.25</w:t>
      </w:r>
      <w:r w:rsidRPr="00404D51">
        <w:rPr>
          <w:rFonts w:cs="Times New Roman"/>
        </w:rPr>
        <w:t>Au@DT @DT (b), Ag</w:t>
      </w:r>
      <w:r w:rsidRPr="00404D51">
        <w:rPr>
          <w:rFonts w:cs="Times New Roman"/>
          <w:vertAlign w:val="subscript"/>
        </w:rPr>
        <w:t>0.5</w:t>
      </w:r>
      <w:r w:rsidRPr="00404D51">
        <w:rPr>
          <w:rFonts w:cs="Times New Roman"/>
        </w:rPr>
        <w:t>Au@DT (c), Ag</w:t>
      </w:r>
      <w:r w:rsidRPr="00404D51">
        <w:rPr>
          <w:rFonts w:cs="Times New Roman"/>
          <w:vertAlign w:val="subscript"/>
        </w:rPr>
        <w:t>1</w:t>
      </w:r>
      <w:r w:rsidRPr="00404D51">
        <w:rPr>
          <w:rFonts w:cs="Times New Roman"/>
        </w:rPr>
        <w:t>Au@DT (d), Ag</w:t>
      </w:r>
      <w:r w:rsidRPr="00404D51">
        <w:rPr>
          <w:rFonts w:cs="Times New Roman"/>
          <w:vertAlign w:val="subscript"/>
        </w:rPr>
        <w:t>2</w:t>
      </w:r>
      <w:r w:rsidRPr="00404D51">
        <w:rPr>
          <w:rFonts w:cs="Times New Roman"/>
        </w:rPr>
        <w:t>Au@DT NCs (e) and Ag</w:t>
      </w:r>
      <w:r w:rsidRPr="00404D51">
        <w:rPr>
          <w:rFonts w:cs="Times New Roman"/>
          <w:vertAlign w:val="subscript"/>
        </w:rPr>
        <w:t>4</w:t>
      </w:r>
      <w:r w:rsidRPr="00404D51">
        <w:rPr>
          <w:rFonts w:cs="Times New Roman"/>
        </w:rPr>
        <w:t>Au@DT NCs (f), respectively. The scale bar is 10 nm. The inset shows the size distribution.</w:t>
      </w:r>
    </w:p>
    <w:p w14:paraId="03B56A07" w14:textId="5EA42CFA" w:rsidR="00404D51" w:rsidRPr="00465078" w:rsidRDefault="00404D51" w:rsidP="00404D51">
      <w:pPr>
        <w:jc w:val="center"/>
        <w:rPr>
          <w:rFonts w:cs="Times New Roman"/>
          <w:sz w:val="22"/>
        </w:rPr>
      </w:pPr>
      <w:r w:rsidRPr="00465078">
        <w:rPr>
          <w:rFonts w:cs="Times New Roman"/>
          <w:noProof/>
          <w:sz w:val="22"/>
        </w:rPr>
        <w:lastRenderedPageBreak/>
        <w:drawing>
          <wp:inline distT="0" distB="0" distL="0" distR="0" wp14:anchorId="71042E9A" wp14:editId="487CC92C">
            <wp:extent cx="5274310" cy="3729355"/>
            <wp:effectExtent l="0" t="0" r="2540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" t="5634" r="35247" b="14554"/>
                    <a:stretch/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3477" w14:textId="74D5BDB5" w:rsidR="00404D51" w:rsidRDefault="00404D51" w:rsidP="00404D51">
      <w:pPr>
        <w:rPr>
          <w:rFonts w:cs="Times New Roman"/>
          <w:sz w:val="22"/>
        </w:rPr>
      </w:pPr>
      <w:r w:rsidRPr="00404D51">
        <w:rPr>
          <w:rFonts w:cs="Times New Roman"/>
          <w:b/>
          <w:color w:val="000000"/>
          <w:szCs w:val="18"/>
        </w:rPr>
        <w:t>Supplementary</w:t>
      </w:r>
      <w:r>
        <w:rPr>
          <w:rFonts w:cs="Times New Roman"/>
          <w:b/>
          <w:color w:val="000000"/>
          <w:szCs w:val="18"/>
        </w:rPr>
        <w:t xml:space="preserve"> Figure S3</w:t>
      </w:r>
      <w:r w:rsidRPr="002C64A9">
        <w:rPr>
          <w:rFonts w:cs="Times New Roman"/>
          <w:b/>
          <w:color w:val="000000"/>
          <w:szCs w:val="18"/>
        </w:rPr>
        <w:t xml:space="preserve">. </w:t>
      </w:r>
      <w:r w:rsidRPr="00465078">
        <w:rPr>
          <w:rFonts w:cs="Times New Roman"/>
        </w:rPr>
        <w:t>XPS spectrum of S 2p for Ag</w:t>
      </w:r>
      <w:r w:rsidRPr="00465078">
        <w:rPr>
          <w:rFonts w:cs="Times New Roman"/>
          <w:vertAlign w:val="subscript"/>
        </w:rPr>
        <w:t>0</w:t>
      </w:r>
      <w:r w:rsidRPr="00465078">
        <w:rPr>
          <w:rFonts w:cs="Times New Roman"/>
        </w:rPr>
        <w:t>Au@DT (a), Ag</w:t>
      </w:r>
      <w:r w:rsidRPr="00465078">
        <w:rPr>
          <w:rFonts w:cs="Times New Roman"/>
          <w:vertAlign w:val="subscript"/>
        </w:rPr>
        <w:t>0.25</w:t>
      </w:r>
      <w:r w:rsidRPr="00465078">
        <w:rPr>
          <w:rFonts w:cs="Times New Roman"/>
        </w:rPr>
        <w:t>Au@DT @DT (b), Ag</w:t>
      </w:r>
      <w:r w:rsidRPr="00465078">
        <w:rPr>
          <w:rFonts w:cs="Times New Roman"/>
          <w:vertAlign w:val="subscript"/>
        </w:rPr>
        <w:t>0.5</w:t>
      </w:r>
      <w:r w:rsidRPr="00465078">
        <w:rPr>
          <w:rFonts w:cs="Times New Roman"/>
        </w:rPr>
        <w:t>Au@DT (c), Ag</w:t>
      </w:r>
      <w:r w:rsidRPr="00465078">
        <w:rPr>
          <w:rFonts w:cs="Times New Roman"/>
          <w:vertAlign w:val="subscript"/>
        </w:rPr>
        <w:t>1</w:t>
      </w:r>
      <w:r w:rsidRPr="00465078">
        <w:rPr>
          <w:rFonts w:cs="Times New Roman"/>
        </w:rPr>
        <w:t>Au@DT (d), Ag</w:t>
      </w:r>
      <w:r w:rsidRPr="00465078">
        <w:rPr>
          <w:rFonts w:cs="Times New Roman"/>
          <w:vertAlign w:val="subscript"/>
        </w:rPr>
        <w:t>2</w:t>
      </w:r>
      <w:r w:rsidRPr="00465078">
        <w:rPr>
          <w:rFonts w:cs="Times New Roman"/>
        </w:rPr>
        <w:t>Au@DT NCs (e) and Ag</w:t>
      </w:r>
      <w:r w:rsidRPr="00465078">
        <w:rPr>
          <w:rFonts w:cs="Times New Roman"/>
          <w:vertAlign w:val="subscript"/>
        </w:rPr>
        <w:t>4</w:t>
      </w:r>
      <w:r w:rsidRPr="00465078">
        <w:rPr>
          <w:rFonts w:cs="Times New Roman"/>
        </w:rPr>
        <w:t>Au@DT NCs (f), respectively.</w:t>
      </w:r>
    </w:p>
    <w:p w14:paraId="2B6631CB" w14:textId="5B5E5846" w:rsidR="00404D51" w:rsidRDefault="00404D51" w:rsidP="00404D51">
      <w:pPr>
        <w:jc w:val="center"/>
        <w:rPr>
          <w:rFonts w:cs="Times New Roman"/>
          <w:sz w:val="22"/>
        </w:rPr>
      </w:pPr>
      <w:r w:rsidRPr="00CB51EA">
        <w:rPr>
          <w:rFonts w:cs="Times New Roman"/>
          <w:noProof/>
          <w:sz w:val="22"/>
        </w:rPr>
        <w:drawing>
          <wp:inline distT="0" distB="0" distL="0" distR="0" wp14:anchorId="763E874E" wp14:editId="57D9B1DF">
            <wp:extent cx="3798000" cy="3051295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1" t="14085" r="37042" b="22254"/>
                    <a:stretch/>
                  </pic:blipFill>
                  <pic:spPr>
                    <a:xfrm>
                      <a:off x="0" y="0"/>
                      <a:ext cx="3798000" cy="305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0F79D" w14:textId="4EDFA550" w:rsidR="00404D51" w:rsidRDefault="00404D51" w:rsidP="00404D51">
      <w:pPr>
        <w:rPr>
          <w:rFonts w:cs="Times New Roman"/>
        </w:rPr>
      </w:pPr>
      <w:r w:rsidRPr="00404D51">
        <w:rPr>
          <w:rFonts w:cs="Times New Roman"/>
          <w:b/>
          <w:color w:val="000000"/>
          <w:szCs w:val="18"/>
        </w:rPr>
        <w:t>Supplementary</w:t>
      </w:r>
      <w:r>
        <w:rPr>
          <w:rFonts w:cs="Times New Roman"/>
          <w:b/>
          <w:color w:val="000000"/>
          <w:szCs w:val="18"/>
        </w:rPr>
        <w:t xml:space="preserve"> Figure S4</w:t>
      </w:r>
      <w:r w:rsidRPr="002C64A9">
        <w:rPr>
          <w:rFonts w:cs="Times New Roman"/>
          <w:b/>
          <w:color w:val="000000"/>
          <w:szCs w:val="18"/>
        </w:rPr>
        <w:t>.</w:t>
      </w:r>
      <w:r w:rsidRPr="002C64A9">
        <w:rPr>
          <w:rFonts w:cs="Times New Roman"/>
          <w:b/>
          <w:color w:val="000000"/>
          <w:sz w:val="20"/>
          <w:szCs w:val="18"/>
        </w:rPr>
        <w:t xml:space="preserve"> </w:t>
      </w:r>
      <w:r w:rsidRPr="00567034">
        <w:rPr>
          <w:rFonts w:cs="Times New Roman"/>
        </w:rPr>
        <w:t>Photoluminescence spectra of as-synthesized Ag</w:t>
      </w:r>
      <w:r w:rsidRPr="00567034">
        <w:rPr>
          <w:rFonts w:cs="Times New Roman"/>
          <w:vertAlign w:val="subscript"/>
        </w:rPr>
        <w:t>1</w:t>
      </w:r>
      <w:r w:rsidRPr="00567034">
        <w:rPr>
          <w:rFonts w:cs="Times New Roman"/>
        </w:rPr>
        <w:t>Au@DT NCs after adding increasing amount</w:t>
      </w:r>
      <w:r>
        <w:rPr>
          <w:rFonts w:cs="Times New Roman"/>
        </w:rPr>
        <w:t xml:space="preserve"> (</w:t>
      </w:r>
      <w:r>
        <w:rPr>
          <w:rFonts w:cs="Times New Roman"/>
          <w:sz w:val="22"/>
        </w:rPr>
        <w:t xml:space="preserve">0, 0.5, 0.75, 1.0, 1.25, 1.5, 1.75, 2.0 and 2.25 </w:t>
      </w:r>
      <w:proofErr w:type="spellStart"/>
      <w:r>
        <w:rPr>
          <w:rFonts w:cs="Times New Roman"/>
          <w:sz w:val="22"/>
        </w:rPr>
        <w:t>nmol</w:t>
      </w:r>
      <w:proofErr w:type="spellEnd"/>
      <w:r>
        <w:rPr>
          <w:rFonts w:cs="Times New Roman"/>
        </w:rPr>
        <w:t xml:space="preserve">) </w:t>
      </w:r>
      <w:r w:rsidRPr="00567034">
        <w:rPr>
          <w:rFonts w:cs="Times New Roman"/>
        </w:rPr>
        <w:t xml:space="preserve">of 50 </w:t>
      </w:r>
      <w:proofErr w:type="spellStart"/>
      <w:r w:rsidRPr="00567034">
        <w:rPr>
          <w:rFonts w:cs="Times New Roman"/>
        </w:rPr>
        <w:t>mM</w:t>
      </w:r>
      <w:proofErr w:type="spellEnd"/>
      <w:r w:rsidRPr="00567034">
        <w:rPr>
          <w:rFonts w:cs="Times New Roman"/>
        </w:rPr>
        <w:t xml:space="preserve"> </w:t>
      </w:r>
      <w:r>
        <w:rPr>
          <w:rFonts w:cs="Times New Roman"/>
        </w:rPr>
        <w:t>K</w:t>
      </w:r>
      <w:r w:rsidRPr="00CB51EA">
        <w:rPr>
          <w:rFonts w:cs="Times New Roman"/>
          <w:vertAlign w:val="subscript"/>
        </w:rPr>
        <w:t>2</w:t>
      </w:r>
      <w:r>
        <w:rPr>
          <w:rFonts w:cs="Times New Roman"/>
        </w:rPr>
        <w:t>S</w:t>
      </w:r>
      <w:r w:rsidRPr="00567034">
        <w:rPr>
          <w:rFonts w:cs="Times New Roman"/>
        </w:rPr>
        <w:t xml:space="preserve"> aqueous solution</w:t>
      </w:r>
      <w:r>
        <w:rPr>
          <w:rFonts w:cs="Times New Roman"/>
        </w:rPr>
        <w:t>. The inset displays the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>relationship between photoluminescence (440 nm and 630 nm)</w:t>
      </w:r>
      <w:r w:rsidRPr="002C64A9">
        <w:rPr>
          <w:rFonts w:cs="Times New Roman"/>
        </w:rPr>
        <w:t xml:space="preserve"> intensity </w:t>
      </w:r>
      <w:r>
        <w:rPr>
          <w:rFonts w:cs="Times New Roman"/>
        </w:rPr>
        <w:t>and the</w:t>
      </w:r>
      <w:r w:rsidRPr="00CB51EA">
        <w:rPr>
          <w:rFonts w:cs="Times New Roman"/>
        </w:rPr>
        <w:t xml:space="preserve"> </w:t>
      </w:r>
      <w:r w:rsidRPr="00567034">
        <w:rPr>
          <w:rFonts w:cs="Times New Roman"/>
        </w:rPr>
        <w:t xml:space="preserve">added mole amount of </w:t>
      </w:r>
      <w:r>
        <w:rPr>
          <w:rFonts w:cs="Times New Roman"/>
        </w:rPr>
        <w:t>K</w:t>
      </w:r>
      <w:r w:rsidRPr="00CB51EA">
        <w:rPr>
          <w:rFonts w:cs="Times New Roman"/>
          <w:vertAlign w:val="subscript"/>
        </w:rPr>
        <w:t>2</w:t>
      </w:r>
      <w:r>
        <w:rPr>
          <w:rFonts w:cs="Times New Roman"/>
        </w:rPr>
        <w:t>S.</w:t>
      </w:r>
    </w:p>
    <w:p w14:paraId="7559FA01" w14:textId="77777777" w:rsidR="00404D51" w:rsidRDefault="00404D51" w:rsidP="00404D51">
      <w:pPr>
        <w:rPr>
          <w:rFonts w:cs="Times New Roman"/>
        </w:rPr>
      </w:pPr>
    </w:p>
    <w:p w14:paraId="17D8FF9D" w14:textId="77777777" w:rsidR="00404D51" w:rsidRDefault="00404D51" w:rsidP="00404D51">
      <w:pPr>
        <w:jc w:val="center"/>
        <w:rPr>
          <w:rFonts w:cs="Times New Roman"/>
        </w:rPr>
      </w:pPr>
      <w:r w:rsidRPr="00E0601F">
        <w:rPr>
          <w:rFonts w:cs="Times New Roman"/>
          <w:noProof/>
          <w:sz w:val="22"/>
        </w:rPr>
        <w:drawing>
          <wp:inline distT="0" distB="0" distL="0" distR="0" wp14:anchorId="55899FA3" wp14:editId="1BBE1213">
            <wp:extent cx="3797300" cy="3053476"/>
            <wp:effectExtent l="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" t="7888" r="49823" b="25822"/>
                    <a:stretch/>
                  </pic:blipFill>
                  <pic:spPr>
                    <a:xfrm>
                      <a:off x="0" y="0"/>
                      <a:ext cx="3800692" cy="305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2D843" w14:textId="7038BBCB" w:rsidR="00404D51" w:rsidRDefault="00404D51" w:rsidP="00404D51">
      <w:pPr>
        <w:rPr>
          <w:rFonts w:cs="Times New Roman"/>
        </w:rPr>
      </w:pPr>
      <w:r w:rsidRPr="00404D51">
        <w:rPr>
          <w:rFonts w:cs="Times New Roman"/>
          <w:b/>
          <w:color w:val="000000"/>
          <w:szCs w:val="18"/>
        </w:rPr>
        <w:t>Supplementary</w:t>
      </w:r>
      <w:r>
        <w:rPr>
          <w:rFonts w:cs="Times New Roman"/>
          <w:b/>
          <w:color w:val="000000"/>
          <w:szCs w:val="18"/>
        </w:rPr>
        <w:t xml:space="preserve"> </w:t>
      </w:r>
      <w:r>
        <w:rPr>
          <w:rFonts w:cs="Times New Roman"/>
          <w:b/>
          <w:color w:val="000000"/>
          <w:szCs w:val="18"/>
        </w:rPr>
        <w:t>Figure S5</w:t>
      </w:r>
      <w:r w:rsidRPr="002C64A9">
        <w:rPr>
          <w:rFonts w:cs="Times New Roman"/>
          <w:b/>
          <w:color w:val="000000"/>
          <w:szCs w:val="18"/>
        </w:rPr>
        <w:t>.</w:t>
      </w:r>
      <w:r w:rsidRPr="002C64A9">
        <w:rPr>
          <w:rFonts w:cs="Times New Roman"/>
          <w:b/>
          <w:color w:val="000000"/>
          <w:sz w:val="20"/>
          <w:szCs w:val="18"/>
        </w:rPr>
        <w:t xml:space="preserve"> </w:t>
      </w:r>
      <w:r w:rsidRPr="00465078">
        <w:rPr>
          <w:rFonts w:cs="Times New Roman"/>
        </w:rPr>
        <w:t>PL emission spectra of Ag</w:t>
      </w:r>
      <w:r w:rsidRPr="00465078">
        <w:rPr>
          <w:rFonts w:cs="Times New Roman"/>
          <w:vertAlign w:val="subscript"/>
        </w:rPr>
        <w:t>1</w:t>
      </w:r>
      <w:r w:rsidRPr="00465078">
        <w:rPr>
          <w:rFonts w:cs="Times New Roman"/>
        </w:rPr>
        <w:t>Au@DT NCs synthesized at increasing DT</w:t>
      </w:r>
      <w:r>
        <w:rPr>
          <w:rFonts w:cs="Times New Roman"/>
        </w:rPr>
        <w:t xml:space="preserve"> concentration (0.25, 0.5, 1, 2, 4, 8, 18, 36 and 72 equivalent to metal, respectively)</w:t>
      </w:r>
      <w:r w:rsidRPr="00465078">
        <w:rPr>
          <w:rFonts w:cs="Times New Roman"/>
        </w:rPr>
        <w:t>.</w:t>
      </w:r>
      <w:r>
        <w:rPr>
          <w:rFonts w:cs="Times New Roman"/>
        </w:rPr>
        <w:t xml:space="preserve"> The inset displays the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>relationship between photoluminescence (440 nm and 630 nm)</w:t>
      </w:r>
      <w:r w:rsidRPr="002C64A9">
        <w:rPr>
          <w:rFonts w:cs="Times New Roman"/>
        </w:rPr>
        <w:t xml:space="preserve"> intensity </w:t>
      </w:r>
      <w:r>
        <w:rPr>
          <w:rFonts w:cs="Times New Roman"/>
        </w:rPr>
        <w:t>and the amount of DT equivalent to metal.</w:t>
      </w:r>
    </w:p>
    <w:p w14:paraId="05BF8552" w14:textId="77777777" w:rsidR="00404D51" w:rsidRPr="0055093C" w:rsidRDefault="00404D51" w:rsidP="00404D51">
      <w:pPr>
        <w:jc w:val="center"/>
        <w:rPr>
          <w:rFonts w:cs="Times New Roman"/>
        </w:rPr>
      </w:pPr>
    </w:p>
    <w:p w14:paraId="1F6A3B63" w14:textId="77777777" w:rsidR="00404D51" w:rsidRDefault="00404D51" w:rsidP="00404D51">
      <w:pPr>
        <w:rPr>
          <w:rFonts w:cs="Times New Roman"/>
          <w:sz w:val="22"/>
        </w:rPr>
      </w:pPr>
    </w:p>
    <w:p w14:paraId="032DBE0C" w14:textId="77777777" w:rsidR="00404D51" w:rsidRDefault="00404D51" w:rsidP="00404D51">
      <w:pPr>
        <w:rPr>
          <w:rFonts w:cs="Times New Roman"/>
          <w:sz w:val="22"/>
        </w:rPr>
      </w:pPr>
    </w:p>
    <w:p w14:paraId="0CE0949A" w14:textId="77777777" w:rsidR="00404D51" w:rsidRDefault="00404D51" w:rsidP="00404D51">
      <w:pPr>
        <w:rPr>
          <w:rFonts w:cs="Times New Roman"/>
          <w:sz w:val="22"/>
        </w:rPr>
      </w:pPr>
    </w:p>
    <w:p w14:paraId="1EB191F0" w14:textId="77777777" w:rsidR="00404D51" w:rsidRDefault="00404D51" w:rsidP="00404D51">
      <w:pPr>
        <w:rPr>
          <w:rFonts w:cs="Times New Roman"/>
          <w:sz w:val="22"/>
        </w:rPr>
      </w:pPr>
    </w:p>
    <w:p w14:paraId="1D3866AC" w14:textId="77777777" w:rsidR="00404D51" w:rsidRDefault="00404D51" w:rsidP="00404D51">
      <w:pPr>
        <w:rPr>
          <w:rFonts w:cs="Times New Roman"/>
          <w:sz w:val="22"/>
        </w:rPr>
      </w:pPr>
    </w:p>
    <w:p w14:paraId="17C78484" w14:textId="77777777" w:rsidR="00404D51" w:rsidRDefault="00404D51" w:rsidP="00404D51">
      <w:pPr>
        <w:rPr>
          <w:rFonts w:cs="Times New Roman"/>
          <w:sz w:val="22"/>
        </w:rPr>
      </w:pPr>
    </w:p>
    <w:p w14:paraId="5C337FFD" w14:textId="77777777" w:rsidR="00404D51" w:rsidRDefault="00404D51" w:rsidP="00404D51">
      <w:pPr>
        <w:rPr>
          <w:rFonts w:cs="Times New Roman"/>
          <w:sz w:val="22"/>
        </w:rPr>
      </w:pPr>
    </w:p>
    <w:p w14:paraId="3EC1E40D" w14:textId="77777777" w:rsidR="00404D51" w:rsidRDefault="00404D51" w:rsidP="00404D51">
      <w:pPr>
        <w:rPr>
          <w:rFonts w:cs="Times New Roman"/>
          <w:sz w:val="22"/>
        </w:rPr>
      </w:pPr>
    </w:p>
    <w:p w14:paraId="2F56AA14" w14:textId="77777777" w:rsidR="00404D51" w:rsidRDefault="00404D51" w:rsidP="00404D51">
      <w:pPr>
        <w:rPr>
          <w:rFonts w:cs="Times New Roman"/>
          <w:sz w:val="22"/>
        </w:rPr>
      </w:pPr>
    </w:p>
    <w:p w14:paraId="2AC79590" w14:textId="77777777" w:rsidR="00404D51" w:rsidRDefault="00404D51" w:rsidP="00404D51">
      <w:pPr>
        <w:rPr>
          <w:rFonts w:cs="Times New Roman"/>
          <w:sz w:val="22"/>
        </w:rPr>
      </w:pPr>
    </w:p>
    <w:p w14:paraId="45C1760D" w14:textId="77777777" w:rsidR="00404D51" w:rsidRDefault="00404D51" w:rsidP="00404D51">
      <w:pPr>
        <w:rPr>
          <w:rFonts w:cs="Times New Roman"/>
          <w:sz w:val="22"/>
        </w:rPr>
      </w:pPr>
    </w:p>
    <w:p w14:paraId="29DAA82A" w14:textId="77777777" w:rsidR="00404D51" w:rsidRDefault="00404D51" w:rsidP="00404D51">
      <w:pPr>
        <w:rPr>
          <w:rFonts w:cs="Times New Roman"/>
          <w:sz w:val="22"/>
        </w:rPr>
      </w:pPr>
    </w:p>
    <w:p w14:paraId="2E14AC32" w14:textId="67182735" w:rsidR="00404D51" w:rsidRPr="00404D51" w:rsidRDefault="00404D51" w:rsidP="00404D51">
      <w:pPr>
        <w:pStyle w:val="1"/>
        <w:numPr>
          <w:ilvl w:val="0"/>
          <w:numId w:val="21"/>
        </w:numPr>
      </w:pPr>
      <w:r w:rsidRPr="00994A3D">
        <w:lastRenderedPageBreak/>
        <w:t>Supple</w:t>
      </w:r>
      <w:r>
        <w:t xml:space="preserve">mentary </w:t>
      </w:r>
      <w:r>
        <w:t>Tables</w:t>
      </w:r>
    </w:p>
    <w:p w14:paraId="277FF7D2" w14:textId="1BE81671" w:rsidR="00404D51" w:rsidRPr="00404D51" w:rsidRDefault="00404D51" w:rsidP="00404D51">
      <w:pPr>
        <w:pStyle w:val="2"/>
        <w:numPr>
          <w:ilvl w:val="0"/>
          <w:numId w:val="0"/>
        </w:numPr>
        <w:spacing w:after="240"/>
        <w:ind w:left="567" w:hanging="567"/>
      </w:pPr>
      <w:r w:rsidRPr="00404D51">
        <w:t xml:space="preserve">Supplementary </w:t>
      </w:r>
      <w:r w:rsidRPr="00404D51">
        <w:t xml:space="preserve">Table S1. The ratio of Ag to Au of </w:t>
      </w:r>
      <w:proofErr w:type="spellStart"/>
      <w:r w:rsidRPr="00404D51">
        <w:t>Ag</w:t>
      </w:r>
      <w:r w:rsidRPr="00404D51">
        <w:rPr>
          <w:vertAlign w:val="subscript"/>
        </w:rPr>
        <w:t>x</w:t>
      </w:r>
      <w:r w:rsidRPr="00404D51">
        <w:t>Au@DT</w:t>
      </w:r>
      <w:proofErr w:type="spellEnd"/>
      <w:r w:rsidRPr="00404D51">
        <w:t xml:space="preserve"> NCs determined by ICP-OES analysis.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48"/>
        <w:gridCol w:w="319"/>
        <w:gridCol w:w="2129"/>
        <w:gridCol w:w="12"/>
        <w:gridCol w:w="2436"/>
        <w:gridCol w:w="2433"/>
      </w:tblGrid>
      <w:tr w:rsidR="00404D51" w:rsidRPr="00404D51" w14:paraId="573C6ACD" w14:textId="77777777" w:rsidTr="000B4A22">
        <w:trPr>
          <w:trHeight w:val="312"/>
        </w:trPr>
        <w:tc>
          <w:tcPr>
            <w:tcW w:w="1415" w:type="pct"/>
            <w:gridSpan w:val="2"/>
            <w:vMerge w:val="restart"/>
            <w:tcBorders>
              <w:top w:val="single" w:sz="8" w:space="0" w:color="auto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BA83BC" w14:textId="77777777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>Sample</w:t>
            </w:r>
          </w:p>
        </w:tc>
        <w:tc>
          <w:tcPr>
            <w:tcW w:w="2341" w:type="pct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5C8F20" w14:textId="77777777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>The molar ratio of Ag-Au</w:t>
            </w:r>
          </w:p>
        </w:tc>
        <w:tc>
          <w:tcPr>
            <w:tcW w:w="1244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3BEB9192" w14:textId="77777777" w:rsidR="00404D51" w:rsidRPr="00404D51" w:rsidRDefault="00404D51" w:rsidP="000B4A22">
            <w:pPr>
              <w:jc w:val="center"/>
              <w:rPr>
                <w:rFonts w:cs="Times New Roman"/>
                <w:b/>
                <w:bCs/>
                <w:i/>
                <w:iCs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 xml:space="preserve">Stoichiometric </w:t>
            </w:r>
            <w:proofErr w:type="spellStart"/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>Formula</w:t>
            </w: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  <w:vertAlign w:val="superscript"/>
              </w:rPr>
              <w:t>a</w:t>
            </w:r>
            <w:proofErr w:type="spellEnd"/>
          </w:p>
        </w:tc>
      </w:tr>
      <w:tr w:rsidR="00404D51" w:rsidRPr="00404D51" w14:paraId="40138DA8" w14:textId="77777777" w:rsidTr="000B4A22">
        <w:trPr>
          <w:trHeight w:val="312"/>
        </w:trPr>
        <w:tc>
          <w:tcPr>
            <w:tcW w:w="1415" w:type="pct"/>
            <w:gridSpan w:val="2"/>
            <w:vMerge/>
            <w:tcBorders>
              <w:top w:val="single" w:sz="18" w:space="0" w:color="00000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3DA0F5E" w14:textId="77777777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1095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8C5B46" w14:textId="77777777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 xml:space="preserve">Feed </w:t>
            </w:r>
          </w:p>
        </w:tc>
        <w:tc>
          <w:tcPr>
            <w:tcW w:w="124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9642E7" w14:textId="77777777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>ICP</w:t>
            </w:r>
          </w:p>
        </w:tc>
        <w:tc>
          <w:tcPr>
            <w:tcW w:w="1244" w:type="pct"/>
            <w:vMerge/>
            <w:tcBorders>
              <w:left w:val="nil"/>
              <w:bottom w:val="single" w:sz="8" w:space="0" w:color="auto"/>
              <w:right w:val="nil"/>
            </w:tcBorders>
          </w:tcPr>
          <w:p w14:paraId="2D9173C8" w14:textId="77777777" w:rsidR="00404D51" w:rsidRPr="00404D51" w:rsidRDefault="00404D51" w:rsidP="000B4A22">
            <w:pPr>
              <w:jc w:val="center"/>
              <w:rPr>
                <w:rFonts w:cs="Times New Roman"/>
                <w:b/>
                <w:bCs/>
                <w:i/>
                <w:iCs/>
                <w:color w:val="000000" w:themeColor="text1"/>
              </w:rPr>
            </w:pPr>
          </w:p>
        </w:tc>
      </w:tr>
      <w:tr w:rsidR="00404D51" w:rsidRPr="00404D51" w14:paraId="786F085C" w14:textId="77777777" w:rsidTr="000B4A22">
        <w:trPr>
          <w:trHeight w:val="20"/>
        </w:trPr>
        <w:tc>
          <w:tcPr>
            <w:tcW w:w="125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2E433E" w14:textId="7EF02AC8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Ag</w:t>
            </w:r>
            <w:r w:rsidRPr="00404D51">
              <w:rPr>
                <w:rFonts w:cs="Times New Roman"/>
                <w:b/>
                <w:bCs/>
                <w:i/>
                <w:iCs/>
                <w:vertAlign w:val="subscript"/>
              </w:rPr>
              <w:t>0</w:t>
            </w:r>
            <w:r w:rsidRPr="00404D51">
              <w:rPr>
                <w:rFonts w:cs="Times New Roman"/>
                <w:b/>
                <w:bCs/>
                <w:i/>
                <w:iCs/>
              </w:rPr>
              <w:t>Au@DT</w:t>
            </w: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 xml:space="preserve"> NCs</w:t>
            </w:r>
          </w:p>
        </w:tc>
        <w:tc>
          <w:tcPr>
            <w:tcW w:w="1252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D679DE" w14:textId="77777777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>0</w:t>
            </w:r>
          </w:p>
        </w:tc>
        <w:tc>
          <w:tcPr>
            <w:tcW w:w="1252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0DF30B" w14:textId="77777777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>-</w:t>
            </w:r>
          </w:p>
        </w:tc>
        <w:tc>
          <w:tcPr>
            <w:tcW w:w="1244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331CC15" w14:textId="77777777" w:rsidR="00404D51" w:rsidRPr="00404D51" w:rsidRDefault="00404D51" w:rsidP="000B4A22">
            <w:pPr>
              <w:jc w:val="center"/>
              <w:rPr>
                <w:rFonts w:cs="Times New Roman"/>
                <w:b/>
                <w:bCs/>
                <w:i/>
                <w:iCs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>Ag</w:t>
            </w: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  <w:vertAlign w:val="subscript"/>
              </w:rPr>
              <w:t>0</w:t>
            </w: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>Au</w:t>
            </w: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  <w:vertAlign w:val="subscript"/>
              </w:rPr>
              <w:t>1</w:t>
            </w: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 xml:space="preserve"> DT</w:t>
            </w: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  <w:vertAlign w:val="subscript"/>
              </w:rPr>
              <w:t>0.9</w:t>
            </w:r>
          </w:p>
        </w:tc>
      </w:tr>
      <w:tr w:rsidR="00404D51" w:rsidRPr="00404D51" w14:paraId="7D642E3B" w14:textId="77777777" w:rsidTr="000B4A22">
        <w:trPr>
          <w:trHeight w:val="20"/>
        </w:trPr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A09D3E" w14:textId="3C11E9DC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Ag</w:t>
            </w:r>
            <w:r w:rsidRPr="00404D51">
              <w:rPr>
                <w:rFonts w:cs="Times New Roman"/>
                <w:b/>
                <w:bCs/>
                <w:i/>
                <w:iCs/>
                <w:vertAlign w:val="subscript"/>
              </w:rPr>
              <w:t>0.25</w:t>
            </w:r>
            <w:r w:rsidRPr="00404D51">
              <w:rPr>
                <w:rFonts w:cs="Times New Roman"/>
                <w:b/>
                <w:bCs/>
                <w:i/>
                <w:iCs/>
              </w:rPr>
              <w:t>Au@DT</w:t>
            </w: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 xml:space="preserve"> NCs</w:t>
            </w:r>
          </w:p>
        </w:tc>
        <w:tc>
          <w:tcPr>
            <w:tcW w:w="12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BD3C0C" w14:textId="77777777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>0.25</w:t>
            </w:r>
          </w:p>
        </w:tc>
        <w:tc>
          <w:tcPr>
            <w:tcW w:w="12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B5811B" w14:textId="77777777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>0.11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</w:tcPr>
          <w:p w14:paraId="6626E676" w14:textId="77777777" w:rsidR="00404D51" w:rsidRPr="00404D51" w:rsidRDefault="00404D51" w:rsidP="000B4A22">
            <w:pPr>
              <w:jc w:val="center"/>
              <w:rPr>
                <w:rFonts w:cs="Times New Roman"/>
                <w:b/>
                <w:bCs/>
                <w:i/>
                <w:iCs/>
                <w:color w:val="000000" w:themeColor="text1"/>
              </w:rPr>
            </w:pPr>
            <w:r w:rsidRPr="00404D51">
              <w:rPr>
                <w:rFonts w:cs="Times New Roman"/>
                <w:b/>
                <w:i/>
                <w:color w:val="000000" w:themeColor="text1"/>
              </w:rPr>
              <w:t>Ag</w:t>
            </w:r>
            <w:r w:rsidRPr="00404D51">
              <w:rPr>
                <w:rFonts w:cs="Times New Roman"/>
                <w:b/>
                <w:i/>
                <w:color w:val="000000" w:themeColor="text1"/>
                <w:vertAlign w:val="subscript"/>
              </w:rPr>
              <w:t>0.1</w:t>
            </w:r>
            <w:r w:rsidRPr="00404D51">
              <w:rPr>
                <w:rFonts w:cs="Times New Roman"/>
                <w:b/>
                <w:i/>
                <w:color w:val="000000" w:themeColor="text1"/>
              </w:rPr>
              <w:t>Au</w:t>
            </w:r>
            <w:r w:rsidRPr="00404D51">
              <w:rPr>
                <w:rFonts w:cs="Times New Roman"/>
                <w:b/>
                <w:i/>
                <w:color w:val="000000" w:themeColor="text1"/>
                <w:vertAlign w:val="subscript"/>
              </w:rPr>
              <w:t>1</w:t>
            </w:r>
            <w:r w:rsidRPr="00404D51">
              <w:rPr>
                <w:rFonts w:cs="Times New Roman"/>
                <w:b/>
                <w:i/>
                <w:color w:val="000000" w:themeColor="text1"/>
              </w:rPr>
              <w:t>DT</w:t>
            </w:r>
            <w:r w:rsidRPr="00404D51">
              <w:rPr>
                <w:rFonts w:cs="Times New Roman"/>
                <w:b/>
                <w:i/>
                <w:color w:val="000000" w:themeColor="text1"/>
                <w:vertAlign w:val="subscript"/>
              </w:rPr>
              <w:t>1.2</w:t>
            </w:r>
            <w:r w:rsidRPr="00404D51">
              <w:rPr>
                <w:rFonts w:cs="Times New Roman"/>
                <w:b/>
                <w:i/>
                <w:color w:val="000000" w:themeColor="text1"/>
              </w:rPr>
              <w:t xml:space="preserve"> </w:t>
            </w:r>
          </w:p>
        </w:tc>
      </w:tr>
      <w:tr w:rsidR="00404D51" w:rsidRPr="00404D51" w14:paraId="2525F732" w14:textId="77777777" w:rsidTr="000B4A22">
        <w:trPr>
          <w:trHeight w:val="20"/>
        </w:trPr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4E86D2" w14:textId="7936986F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Ag</w:t>
            </w:r>
            <w:r w:rsidRPr="00404D51">
              <w:rPr>
                <w:rFonts w:cs="Times New Roman"/>
                <w:b/>
                <w:bCs/>
                <w:i/>
                <w:iCs/>
                <w:vertAlign w:val="subscript"/>
              </w:rPr>
              <w:t>0.5</w:t>
            </w:r>
            <w:r w:rsidRPr="00404D51">
              <w:rPr>
                <w:rFonts w:cs="Times New Roman"/>
                <w:b/>
                <w:bCs/>
                <w:i/>
                <w:iCs/>
              </w:rPr>
              <w:t>Au@DT</w:t>
            </w: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 xml:space="preserve"> NCs</w:t>
            </w:r>
          </w:p>
        </w:tc>
        <w:tc>
          <w:tcPr>
            <w:tcW w:w="12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96E3A7" w14:textId="77777777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>0.5</w:t>
            </w:r>
          </w:p>
        </w:tc>
        <w:tc>
          <w:tcPr>
            <w:tcW w:w="12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A874CE" w14:textId="77777777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>0.23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</w:tcPr>
          <w:p w14:paraId="0E95D556" w14:textId="77777777" w:rsidR="00404D51" w:rsidRPr="00404D51" w:rsidRDefault="00404D51" w:rsidP="000B4A22">
            <w:pPr>
              <w:jc w:val="center"/>
              <w:rPr>
                <w:rFonts w:cs="Times New Roman"/>
                <w:b/>
                <w:bCs/>
                <w:i/>
                <w:iCs/>
                <w:color w:val="000000" w:themeColor="text1"/>
              </w:rPr>
            </w:pPr>
            <w:r w:rsidRPr="00404D51">
              <w:rPr>
                <w:rFonts w:cs="Times New Roman"/>
                <w:b/>
                <w:i/>
                <w:color w:val="000000" w:themeColor="text1"/>
              </w:rPr>
              <w:t>Ag</w:t>
            </w:r>
            <w:r w:rsidRPr="00404D51">
              <w:rPr>
                <w:rFonts w:cs="Times New Roman"/>
                <w:b/>
                <w:i/>
                <w:color w:val="000000" w:themeColor="text1"/>
                <w:vertAlign w:val="subscript"/>
              </w:rPr>
              <w:t>0.2</w:t>
            </w:r>
            <w:r w:rsidRPr="00404D51">
              <w:rPr>
                <w:rFonts w:cs="Times New Roman"/>
                <w:b/>
                <w:i/>
                <w:color w:val="000000" w:themeColor="text1"/>
              </w:rPr>
              <w:t>Au</w:t>
            </w:r>
            <w:r w:rsidRPr="00404D51">
              <w:rPr>
                <w:rFonts w:cs="Times New Roman"/>
                <w:b/>
                <w:i/>
                <w:color w:val="000000" w:themeColor="text1"/>
                <w:vertAlign w:val="subscript"/>
              </w:rPr>
              <w:t>1</w:t>
            </w:r>
            <w:r w:rsidRPr="00404D51">
              <w:rPr>
                <w:rFonts w:cs="Times New Roman"/>
                <w:b/>
                <w:i/>
                <w:color w:val="000000" w:themeColor="text1"/>
              </w:rPr>
              <w:t>DT</w:t>
            </w:r>
            <w:r w:rsidRPr="00404D51">
              <w:rPr>
                <w:rFonts w:cs="Times New Roman"/>
                <w:b/>
                <w:i/>
                <w:color w:val="000000" w:themeColor="text1"/>
                <w:vertAlign w:val="subscript"/>
              </w:rPr>
              <w:t>1.4</w:t>
            </w:r>
          </w:p>
        </w:tc>
      </w:tr>
      <w:tr w:rsidR="00404D51" w:rsidRPr="00404D51" w14:paraId="3FB475F3" w14:textId="77777777" w:rsidTr="000B4A22">
        <w:trPr>
          <w:trHeight w:val="20"/>
        </w:trPr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89006C" w14:textId="63D8E564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Ag</w:t>
            </w:r>
            <w:r w:rsidRPr="00404D51">
              <w:rPr>
                <w:rFonts w:cs="Times New Roman"/>
                <w:b/>
                <w:bCs/>
                <w:i/>
                <w:iCs/>
                <w:vertAlign w:val="subscript"/>
              </w:rPr>
              <w:t>1</w:t>
            </w:r>
            <w:r w:rsidRPr="00404D51">
              <w:rPr>
                <w:rFonts w:cs="Times New Roman"/>
                <w:b/>
                <w:bCs/>
                <w:i/>
                <w:iCs/>
              </w:rPr>
              <w:t>Au@DT</w:t>
            </w: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 xml:space="preserve"> NCs</w:t>
            </w:r>
          </w:p>
        </w:tc>
        <w:tc>
          <w:tcPr>
            <w:tcW w:w="12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E1FF1B" w14:textId="77777777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>1</w:t>
            </w:r>
          </w:p>
        </w:tc>
        <w:tc>
          <w:tcPr>
            <w:tcW w:w="12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04A0C6" w14:textId="77777777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>0.47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</w:tcPr>
          <w:p w14:paraId="1F98B069" w14:textId="77777777" w:rsidR="00404D51" w:rsidRPr="00404D51" w:rsidRDefault="00404D51" w:rsidP="000B4A22">
            <w:pPr>
              <w:jc w:val="center"/>
              <w:rPr>
                <w:rFonts w:cs="Times New Roman"/>
                <w:b/>
                <w:bCs/>
                <w:i/>
                <w:iCs/>
                <w:color w:val="000000" w:themeColor="text1"/>
              </w:rPr>
            </w:pPr>
            <w:r w:rsidRPr="00404D51">
              <w:rPr>
                <w:rFonts w:cs="Times New Roman"/>
                <w:b/>
                <w:i/>
                <w:color w:val="000000" w:themeColor="text1"/>
              </w:rPr>
              <w:t>Ag</w:t>
            </w:r>
            <w:r w:rsidRPr="00404D51">
              <w:rPr>
                <w:rFonts w:cs="Times New Roman"/>
                <w:b/>
                <w:i/>
                <w:color w:val="000000" w:themeColor="text1"/>
                <w:vertAlign w:val="subscript"/>
              </w:rPr>
              <w:t>0.5</w:t>
            </w:r>
            <w:r w:rsidRPr="00404D51">
              <w:rPr>
                <w:rFonts w:cs="Times New Roman"/>
                <w:b/>
                <w:i/>
                <w:color w:val="000000" w:themeColor="text1"/>
              </w:rPr>
              <w:t>Au</w:t>
            </w:r>
            <w:r w:rsidRPr="00404D51">
              <w:rPr>
                <w:rFonts w:cs="Times New Roman"/>
                <w:b/>
                <w:i/>
                <w:color w:val="000000" w:themeColor="text1"/>
                <w:vertAlign w:val="subscript"/>
              </w:rPr>
              <w:t>1</w:t>
            </w:r>
            <w:r w:rsidRPr="00404D51">
              <w:rPr>
                <w:rFonts w:cs="Times New Roman"/>
                <w:b/>
                <w:i/>
                <w:color w:val="000000" w:themeColor="text1"/>
              </w:rPr>
              <w:t>DT</w:t>
            </w:r>
            <w:r w:rsidRPr="00404D51">
              <w:rPr>
                <w:rFonts w:cs="Times New Roman"/>
                <w:b/>
                <w:i/>
                <w:color w:val="000000" w:themeColor="text1"/>
                <w:vertAlign w:val="subscript"/>
              </w:rPr>
              <w:t>1.5</w:t>
            </w:r>
          </w:p>
        </w:tc>
      </w:tr>
      <w:tr w:rsidR="00404D51" w:rsidRPr="00404D51" w14:paraId="71AD2152" w14:textId="77777777" w:rsidTr="000B4A22">
        <w:trPr>
          <w:trHeight w:val="20"/>
        </w:trPr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1DC1E6" w14:textId="488375AB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Ag</w:t>
            </w:r>
            <w:r w:rsidRPr="00404D51">
              <w:rPr>
                <w:rFonts w:cs="Times New Roman"/>
                <w:b/>
                <w:bCs/>
                <w:i/>
                <w:iCs/>
                <w:vertAlign w:val="subscript"/>
              </w:rPr>
              <w:t>2</w:t>
            </w:r>
            <w:r w:rsidRPr="00404D51">
              <w:rPr>
                <w:rFonts w:cs="Times New Roman"/>
                <w:b/>
                <w:bCs/>
                <w:i/>
                <w:iCs/>
              </w:rPr>
              <w:t>Au@DT</w:t>
            </w: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 xml:space="preserve"> NCs</w:t>
            </w:r>
          </w:p>
        </w:tc>
        <w:tc>
          <w:tcPr>
            <w:tcW w:w="12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A44721" w14:textId="77777777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>2</w:t>
            </w:r>
          </w:p>
        </w:tc>
        <w:tc>
          <w:tcPr>
            <w:tcW w:w="12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49AE22" w14:textId="77777777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>1.02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</w:tcPr>
          <w:p w14:paraId="17AA0C78" w14:textId="77777777" w:rsidR="00404D51" w:rsidRPr="00404D51" w:rsidRDefault="00404D51" w:rsidP="000B4A22">
            <w:pPr>
              <w:jc w:val="center"/>
              <w:rPr>
                <w:rFonts w:cs="Times New Roman"/>
                <w:b/>
                <w:bCs/>
                <w:i/>
                <w:iCs/>
                <w:color w:val="000000" w:themeColor="text1"/>
              </w:rPr>
            </w:pPr>
            <w:r w:rsidRPr="00404D51">
              <w:rPr>
                <w:rFonts w:cs="Times New Roman"/>
                <w:b/>
                <w:i/>
                <w:color w:val="000000" w:themeColor="text1"/>
              </w:rPr>
              <w:t>Ag</w:t>
            </w:r>
            <w:r w:rsidRPr="00404D51">
              <w:rPr>
                <w:rFonts w:cs="Times New Roman"/>
                <w:b/>
                <w:i/>
                <w:color w:val="000000" w:themeColor="text1"/>
                <w:vertAlign w:val="subscript"/>
              </w:rPr>
              <w:t>1</w:t>
            </w:r>
            <w:r w:rsidRPr="00404D51">
              <w:rPr>
                <w:rFonts w:cs="Times New Roman"/>
                <w:b/>
                <w:i/>
                <w:color w:val="000000" w:themeColor="text1"/>
              </w:rPr>
              <w:t>Au</w:t>
            </w:r>
            <w:r w:rsidRPr="00404D51">
              <w:rPr>
                <w:rFonts w:cs="Times New Roman"/>
                <w:b/>
                <w:i/>
                <w:color w:val="000000" w:themeColor="text1"/>
                <w:vertAlign w:val="subscript"/>
              </w:rPr>
              <w:t>1</w:t>
            </w:r>
            <w:r w:rsidRPr="00404D51">
              <w:rPr>
                <w:rFonts w:cs="Times New Roman"/>
                <w:b/>
                <w:i/>
                <w:color w:val="000000" w:themeColor="text1"/>
              </w:rPr>
              <w:t>DT</w:t>
            </w:r>
            <w:r w:rsidRPr="00404D51">
              <w:rPr>
                <w:rFonts w:cs="Times New Roman"/>
                <w:b/>
                <w:i/>
                <w:color w:val="000000" w:themeColor="text1"/>
                <w:vertAlign w:val="subscript"/>
              </w:rPr>
              <w:t>2.2</w:t>
            </w:r>
          </w:p>
        </w:tc>
      </w:tr>
      <w:tr w:rsidR="00404D51" w:rsidRPr="00404D51" w14:paraId="48DC5C16" w14:textId="77777777" w:rsidTr="000B4A22">
        <w:trPr>
          <w:trHeight w:val="20"/>
        </w:trPr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E43CCE" w14:textId="75E49F19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Ag</w:t>
            </w:r>
            <w:r w:rsidRPr="00404D51">
              <w:rPr>
                <w:rFonts w:cs="Times New Roman"/>
                <w:b/>
                <w:bCs/>
                <w:i/>
                <w:iCs/>
                <w:vertAlign w:val="subscript"/>
              </w:rPr>
              <w:t>4</w:t>
            </w:r>
            <w:r w:rsidRPr="00404D51">
              <w:rPr>
                <w:rFonts w:cs="Times New Roman"/>
                <w:b/>
                <w:bCs/>
                <w:i/>
                <w:iCs/>
              </w:rPr>
              <w:t>Au@DT</w:t>
            </w: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 xml:space="preserve"> NCs</w:t>
            </w:r>
          </w:p>
        </w:tc>
        <w:tc>
          <w:tcPr>
            <w:tcW w:w="1252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FD619B" w14:textId="77777777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>4</w:t>
            </w:r>
          </w:p>
        </w:tc>
        <w:tc>
          <w:tcPr>
            <w:tcW w:w="1252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66F0C" w14:textId="77777777" w:rsidR="00404D51" w:rsidRPr="00404D51" w:rsidRDefault="00404D51" w:rsidP="000B4A22">
            <w:pPr>
              <w:jc w:val="center"/>
              <w:rPr>
                <w:rFonts w:cs="Times New Roman"/>
                <w:color w:val="000000" w:themeColor="text1"/>
              </w:rPr>
            </w:pPr>
            <w:r w:rsidRPr="00404D51">
              <w:rPr>
                <w:rFonts w:cs="Times New Roman"/>
                <w:b/>
                <w:bCs/>
                <w:i/>
                <w:iCs/>
                <w:color w:val="000000" w:themeColor="text1"/>
              </w:rPr>
              <w:t>1.25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82EDCE0" w14:textId="77777777" w:rsidR="00404D51" w:rsidRPr="00404D51" w:rsidRDefault="00404D51" w:rsidP="000B4A22">
            <w:pPr>
              <w:jc w:val="center"/>
              <w:rPr>
                <w:rFonts w:cs="Times New Roman"/>
                <w:b/>
                <w:bCs/>
                <w:i/>
                <w:iCs/>
                <w:color w:val="000000" w:themeColor="text1"/>
              </w:rPr>
            </w:pPr>
            <w:r w:rsidRPr="00404D51">
              <w:rPr>
                <w:rFonts w:cs="Times New Roman"/>
                <w:b/>
                <w:i/>
                <w:color w:val="000000" w:themeColor="text1"/>
              </w:rPr>
              <w:t>Ag</w:t>
            </w:r>
            <w:r w:rsidRPr="00404D51">
              <w:rPr>
                <w:rFonts w:cs="Times New Roman"/>
                <w:b/>
                <w:i/>
                <w:color w:val="000000" w:themeColor="text1"/>
                <w:vertAlign w:val="subscript"/>
              </w:rPr>
              <w:t>1.3</w:t>
            </w:r>
            <w:r w:rsidRPr="00404D51">
              <w:rPr>
                <w:rFonts w:cs="Times New Roman"/>
                <w:b/>
                <w:i/>
                <w:color w:val="000000" w:themeColor="text1"/>
              </w:rPr>
              <w:t>Au</w:t>
            </w:r>
            <w:r w:rsidRPr="00404D51">
              <w:rPr>
                <w:rFonts w:cs="Times New Roman"/>
                <w:b/>
                <w:i/>
                <w:color w:val="000000" w:themeColor="text1"/>
                <w:vertAlign w:val="subscript"/>
              </w:rPr>
              <w:t>1</w:t>
            </w:r>
            <w:r w:rsidRPr="00404D51">
              <w:rPr>
                <w:rFonts w:cs="Times New Roman"/>
                <w:b/>
                <w:i/>
                <w:color w:val="000000" w:themeColor="text1"/>
              </w:rPr>
              <w:t>DT</w:t>
            </w:r>
            <w:r w:rsidRPr="00404D51">
              <w:rPr>
                <w:rFonts w:cs="Times New Roman"/>
                <w:b/>
                <w:i/>
                <w:color w:val="000000" w:themeColor="text1"/>
                <w:vertAlign w:val="subscript"/>
              </w:rPr>
              <w:t>2.7</w:t>
            </w:r>
          </w:p>
        </w:tc>
      </w:tr>
    </w:tbl>
    <w:p w14:paraId="44DB48B0" w14:textId="7527EE2C" w:rsidR="00404D51" w:rsidRPr="00404D51" w:rsidRDefault="00404D51" w:rsidP="00404D51">
      <w:pPr>
        <w:rPr>
          <w:rFonts w:cs="Times New Roman"/>
        </w:rPr>
      </w:pPr>
      <w:proofErr w:type="spellStart"/>
      <w:proofErr w:type="gramStart"/>
      <w:r w:rsidRPr="00404D51">
        <w:rPr>
          <w:rFonts w:cs="Times New Roman"/>
          <w:vertAlign w:val="superscript"/>
        </w:rPr>
        <w:t>a</w:t>
      </w:r>
      <w:r w:rsidRPr="00404D51">
        <w:rPr>
          <w:rFonts w:cs="Times New Roman"/>
        </w:rPr>
        <w:t>Stoichiometric</w:t>
      </w:r>
      <w:proofErr w:type="spellEnd"/>
      <w:proofErr w:type="gramEnd"/>
      <w:r w:rsidRPr="00404D51">
        <w:rPr>
          <w:rFonts w:cs="Times New Roman"/>
        </w:rPr>
        <w:t xml:space="preserve"> formula was estimated by the calculation of DT to metal weight ratio (TG analysis) and Ag to Au molar ratio (ICP analysis) of </w:t>
      </w:r>
      <w:proofErr w:type="spellStart"/>
      <w:r w:rsidRPr="00404D51">
        <w:rPr>
          <w:rFonts w:cs="Times New Roman"/>
        </w:rPr>
        <w:t>Ag</w:t>
      </w:r>
      <w:r w:rsidRPr="00404D51">
        <w:rPr>
          <w:rFonts w:cs="Times New Roman"/>
          <w:vertAlign w:val="subscript"/>
        </w:rPr>
        <w:t>x</w:t>
      </w:r>
      <w:r w:rsidRPr="00404D51">
        <w:rPr>
          <w:rFonts w:cs="Times New Roman"/>
        </w:rPr>
        <w:t>Au@DT</w:t>
      </w:r>
      <w:proofErr w:type="spellEnd"/>
      <w:r w:rsidRPr="00404D51">
        <w:rPr>
          <w:rFonts w:cs="Times New Roman"/>
        </w:rPr>
        <w:t xml:space="preserve"> NCs.</w:t>
      </w:r>
    </w:p>
    <w:p w14:paraId="48C5823F" w14:textId="77777777" w:rsidR="00404D51" w:rsidRDefault="00404D51" w:rsidP="00404D51">
      <w:pPr>
        <w:rPr>
          <w:rFonts w:cs="Times New Roman"/>
          <w:sz w:val="22"/>
        </w:rPr>
      </w:pPr>
    </w:p>
    <w:p w14:paraId="5C2284F3" w14:textId="77777777" w:rsidR="00404D51" w:rsidRDefault="00404D51" w:rsidP="00404D51">
      <w:pPr>
        <w:rPr>
          <w:rFonts w:cs="Times New Roman"/>
          <w:sz w:val="22"/>
        </w:rPr>
      </w:pPr>
    </w:p>
    <w:p w14:paraId="335344DB" w14:textId="77777777" w:rsidR="00404D51" w:rsidRDefault="00404D51" w:rsidP="00404D51">
      <w:pPr>
        <w:rPr>
          <w:rFonts w:cs="Times New Roman"/>
          <w:sz w:val="22"/>
        </w:rPr>
      </w:pPr>
    </w:p>
    <w:p w14:paraId="1C855296" w14:textId="77777777" w:rsidR="00404D51" w:rsidRDefault="00404D51" w:rsidP="00404D51">
      <w:pPr>
        <w:rPr>
          <w:rFonts w:cs="Times New Roman"/>
          <w:sz w:val="22"/>
        </w:rPr>
      </w:pPr>
    </w:p>
    <w:p w14:paraId="41BE13D7" w14:textId="77777777" w:rsidR="00404D51" w:rsidRDefault="00404D51" w:rsidP="00404D51">
      <w:pPr>
        <w:rPr>
          <w:rFonts w:cs="Times New Roman"/>
          <w:sz w:val="22"/>
        </w:rPr>
      </w:pPr>
    </w:p>
    <w:p w14:paraId="340C06A8" w14:textId="77777777" w:rsidR="00404D51" w:rsidRDefault="00404D51" w:rsidP="00404D51">
      <w:pPr>
        <w:rPr>
          <w:rFonts w:cs="Times New Roman"/>
          <w:sz w:val="22"/>
        </w:rPr>
      </w:pPr>
    </w:p>
    <w:p w14:paraId="4C6835EB" w14:textId="77777777" w:rsidR="00404D51" w:rsidRDefault="00404D51" w:rsidP="00404D51">
      <w:pPr>
        <w:rPr>
          <w:rFonts w:cs="Times New Roman"/>
          <w:sz w:val="22"/>
        </w:rPr>
      </w:pPr>
    </w:p>
    <w:p w14:paraId="54E95EDF" w14:textId="77777777" w:rsidR="00404D51" w:rsidRDefault="00404D51" w:rsidP="00404D51">
      <w:pPr>
        <w:rPr>
          <w:rFonts w:cs="Times New Roman"/>
          <w:sz w:val="22"/>
        </w:rPr>
      </w:pPr>
    </w:p>
    <w:p w14:paraId="737DDECB" w14:textId="77777777" w:rsidR="00404D51" w:rsidRDefault="00404D51" w:rsidP="00404D51">
      <w:pPr>
        <w:rPr>
          <w:rFonts w:cs="Times New Roman"/>
          <w:sz w:val="22"/>
        </w:rPr>
      </w:pPr>
    </w:p>
    <w:p w14:paraId="7947A909" w14:textId="026B026E" w:rsidR="00404D51" w:rsidRPr="00404D51" w:rsidRDefault="00404D51" w:rsidP="00404D51">
      <w:pPr>
        <w:spacing w:before="240"/>
        <w:rPr>
          <w:rFonts w:cs="Times New Roman"/>
        </w:rPr>
      </w:pPr>
      <w:r w:rsidRPr="00404D51">
        <w:rPr>
          <w:rFonts w:cs="Times New Roman"/>
          <w:b/>
          <w:color w:val="000000"/>
          <w:szCs w:val="18"/>
        </w:rPr>
        <w:lastRenderedPageBreak/>
        <w:t>Supplementary</w:t>
      </w:r>
      <w:r>
        <w:rPr>
          <w:rFonts w:cs="Times New Roman"/>
          <w:b/>
          <w:color w:val="000000"/>
          <w:szCs w:val="18"/>
        </w:rPr>
        <w:t xml:space="preserve"> </w:t>
      </w:r>
      <w:r w:rsidRPr="00404D51">
        <w:rPr>
          <w:rFonts w:cs="Times New Roman"/>
          <w:b/>
        </w:rPr>
        <w:t xml:space="preserve">Table S2. </w:t>
      </w:r>
      <w:r w:rsidRPr="00404D51">
        <w:rPr>
          <w:rFonts w:cs="Times New Roman"/>
        </w:rPr>
        <w:t xml:space="preserve">XPS peak parameters for the </w:t>
      </w:r>
      <w:r w:rsidR="00485B10">
        <w:rPr>
          <w:rFonts w:cs="Times New Roman"/>
        </w:rPr>
        <w:t>S state (</w:t>
      </w:r>
      <w:r w:rsidR="00485B10" w:rsidRPr="00485B10">
        <w:rPr>
          <w:rFonts w:cs="Times New Roman"/>
          <w:b/>
        </w:rPr>
        <w:t>Supplementary Figure</w:t>
      </w:r>
      <w:r w:rsidRPr="00485B10">
        <w:rPr>
          <w:rFonts w:cs="Times New Roman"/>
          <w:b/>
        </w:rPr>
        <w:t xml:space="preserve"> S4</w:t>
      </w:r>
      <w:r w:rsidRPr="00404D51">
        <w:rPr>
          <w:rFonts w:cs="Times New Roman"/>
        </w:rPr>
        <w:t xml:space="preserve">) of </w:t>
      </w:r>
      <w:proofErr w:type="spellStart"/>
      <w:r w:rsidRPr="00404D51">
        <w:rPr>
          <w:rFonts w:cs="Times New Roman"/>
        </w:rPr>
        <w:t>Ag</w:t>
      </w:r>
      <w:r w:rsidRPr="00404D51">
        <w:rPr>
          <w:rFonts w:cs="Times New Roman"/>
          <w:vertAlign w:val="subscript"/>
        </w:rPr>
        <w:t>x</w:t>
      </w:r>
      <w:r w:rsidRPr="00404D51">
        <w:rPr>
          <w:rFonts w:cs="Times New Roman"/>
        </w:rPr>
        <w:t>Au@DT</w:t>
      </w:r>
      <w:proofErr w:type="spellEnd"/>
      <w:r w:rsidRPr="00404D51">
        <w:rPr>
          <w:rFonts w:cs="Times New Roman"/>
        </w:rPr>
        <w:t xml:space="preserve"> NCs. 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02"/>
        <w:gridCol w:w="1527"/>
        <w:gridCol w:w="1983"/>
        <w:gridCol w:w="1770"/>
        <w:gridCol w:w="1995"/>
      </w:tblGrid>
      <w:tr w:rsidR="00404D51" w:rsidRPr="00404D51" w14:paraId="17BA413F" w14:textId="77777777" w:rsidTr="000B4A22">
        <w:trPr>
          <w:trHeight w:val="584"/>
        </w:trPr>
        <w:tc>
          <w:tcPr>
            <w:tcW w:w="128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2CC2E4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Sample</w:t>
            </w:r>
          </w:p>
        </w:tc>
        <w:tc>
          <w:tcPr>
            <w:tcW w:w="78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3D9226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Atom</w:t>
            </w:r>
          </w:p>
        </w:tc>
        <w:tc>
          <w:tcPr>
            <w:tcW w:w="10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1C962B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Item</w:t>
            </w:r>
          </w:p>
        </w:tc>
        <w:tc>
          <w:tcPr>
            <w:tcW w:w="90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B9CBB6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Position (eV)</w:t>
            </w:r>
          </w:p>
        </w:tc>
        <w:tc>
          <w:tcPr>
            <w:tcW w:w="102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C8C1AA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Content (%)</w:t>
            </w:r>
          </w:p>
        </w:tc>
      </w:tr>
      <w:tr w:rsidR="00404D51" w:rsidRPr="00404D51" w14:paraId="08C6F593" w14:textId="77777777" w:rsidTr="000B4A22">
        <w:trPr>
          <w:trHeight w:val="288"/>
        </w:trPr>
        <w:tc>
          <w:tcPr>
            <w:tcW w:w="1280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65C0FC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Ag</w:t>
            </w:r>
            <w:r w:rsidRPr="00404D51">
              <w:rPr>
                <w:rFonts w:cs="Times New Roman"/>
                <w:b/>
                <w:bCs/>
                <w:i/>
                <w:iCs/>
                <w:vertAlign w:val="subscript"/>
              </w:rPr>
              <w:t>0</w:t>
            </w:r>
            <w:r w:rsidRPr="00404D51">
              <w:rPr>
                <w:rFonts w:cs="Times New Roman"/>
                <w:b/>
                <w:bCs/>
                <w:i/>
                <w:iCs/>
              </w:rPr>
              <w:t>Au@DT NCs</w:t>
            </w:r>
          </w:p>
        </w:tc>
        <w:tc>
          <w:tcPr>
            <w:tcW w:w="781" w:type="pct"/>
            <w:vMerge w:val="restart"/>
            <w:tcBorders>
              <w:top w:val="single" w:sz="8" w:space="0" w:color="auto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A97F1A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S 2p</w:t>
            </w:r>
          </w:p>
        </w:tc>
        <w:tc>
          <w:tcPr>
            <w:tcW w:w="101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7DF671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Ag(I)-SR</w:t>
            </w:r>
          </w:p>
        </w:tc>
        <w:tc>
          <w:tcPr>
            <w:tcW w:w="90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641967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161.6</w:t>
            </w:r>
          </w:p>
        </w:tc>
        <w:tc>
          <w:tcPr>
            <w:tcW w:w="102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2F61C7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</w:rPr>
              <w:t>-</w:t>
            </w:r>
          </w:p>
        </w:tc>
      </w:tr>
      <w:tr w:rsidR="00404D51" w:rsidRPr="00404D51" w14:paraId="2ACA0635" w14:textId="77777777" w:rsidTr="000B4A22">
        <w:trPr>
          <w:trHeight w:val="288"/>
        </w:trPr>
        <w:tc>
          <w:tcPr>
            <w:tcW w:w="1280" w:type="pct"/>
            <w:vMerge/>
            <w:tcBorders>
              <w:top w:val="single" w:sz="2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53C7B98E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</w:p>
        </w:tc>
        <w:tc>
          <w:tcPr>
            <w:tcW w:w="781" w:type="pct"/>
            <w:vMerge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30265C6C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B45AEC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Au(I)-SR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10F8B7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162.3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2223F4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100</w:t>
            </w:r>
          </w:p>
        </w:tc>
      </w:tr>
      <w:tr w:rsidR="00404D51" w:rsidRPr="00404D51" w14:paraId="7C2A052E" w14:textId="77777777" w:rsidTr="000B4A22">
        <w:trPr>
          <w:trHeight w:val="288"/>
        </w:trPr>
        <w:tc>
          <w:tcPr>
            <w:tcW w:w="128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5CEC6F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Ag</w:t>
            </w:r>
            <w:r w:rsidRPr="00404D51">
              <w:rPr>
                <w:rFonts w:cs="Times New Roman"/>
                <w:b/>
                <w:bCs/>
                <w:i/>
                <w:iCs/>
                <w:vertAlign w:val="subscript"/>
              </w:rPr>
              <w:t>0.25</w:t>
            </w:r>
            <w:r w:rsidRPr="00404D51">
              <w:rPr>
                <w:rFonts w:cs="Times New Roman"/>
                <w:b/>
                <w:bCs/>
                <w:i/>
                <w:iCs/>
              </w:rPr>
              <w:t>Au@DT NCs</w:t>
            </w:r>
          </w:p>
        </w:tc>
        <w:tc>
          <w:tcPr>
            <w:tcW w:w="781" w:type="pct"/>
            <w:vMerge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3EE7153F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26F132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Ag(I)-SR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FFE6CD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161.6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4625EE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27.3</w:t>
            </w:r>
          </w:p>
        </w:tc>
      </w:tr>
      <w:tr w:rsidR="00404D51" w:rsidRPr="00404D51" w14:paraId="6FC3D7BA" w14:textId="77777777" w:rsidTr="000B4A22">
        <w:trPr>
          <w:trHeight w:val="288"/>
        </w:trPr>
        <w:tc>
          <w:tcPr>
            <w:tcW w:w="128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15C14D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</w:p>
        </w:tc>
        <w:tc>
          <w:tcPr>
            <w:tcW w:w="781" w:type="pct"/>
            <w:vMerge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24A59019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95E2EC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Au(I)-SR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2F81C0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162.2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919311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72.7</w:t>
            </w:r>
          </w:p>
        </w:tc>
      </w:tr>
      <w:tr w:rsidR="00404D51" w:rsidRPr="00404D51" w14:paraId="26D45AF7" w14:textId="77777777" w:rsidTr="000B4A22">
        <w:trPr>
          <w:trHeight w:val="295"/>
        </w:trPr>
        <w:tc>
          <w:tcPr>
            <w:tcW w:w="128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37F1A2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Ag</w:t>
            </w:r>
            <w:r w:rsidRPr="00404D51">
              <w:rPr>
                <w:rFonts w:cs="Times New Roman"/>
                <w:b/>
                <w:bCs/>
                <w:i/>
                <w:iCs/>
                <w:vertAlign w:val="subscript"/>
              </w:rPr>
              <w:t>0.5</w:t>
            </w:r>
            <w:r w:rsidRPr="00404D51">
              <w:rPr>
                <w:rFonts w:cs="Times New Roman"/>
                <w:b/>
                <w:bCs/>
                <w:i/>
                <w:iCs/>
              </w:rPr>
              <w:t>Au@DT NCs</w:t>
            </w:r>
          </w:p>
        </w:tc>
        <w:tc>
          <w:tcPr>
            <w:tcW w:w="781" w:type="pct"/>
            <w:vMerge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483D9F74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1B098A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Ag(I)-SR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4A029F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161.7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53619B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48.7</w:t>
            </w:r>
          </w:p>
        </w:tc>
      </w:tr>
      <w:tr w:rsidR="00404D51" w:rsidRPr="00404D51" w14:paraId="75A6AF13" w14:textId="77777777" w:rsidTr="000B4A22">
        <w:trPr>
          <w:trHeight w:val="295"/>
        </w:trPr>
        <w:tc>
          <w:tcPr>
            <w:tcW w:w="128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B27FAF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</w:p>
        </w:tc>
        <w:tc>
          <w:tcPr>
            <w:tcW w:w="781" w:type="pct"/>
            <w:vMerge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49D94121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A45FB0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Au(I)-SR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F7AE76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162.3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ECE8AB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51.3</w:t>
            </w:r>
          </w:p>
        </w:tc>
      </w:tr>
      <w:tr w:rsidR="00404D51" w:rsidRPr="00404D51" w14:paraId="58566115" w14:textId="77777777" w:rsidTr="000B4A22">
        <w:trPr>
          <w:trHeight w:val="288"/>
        </w:trPr>
        <w:tc>
          <w:tcPr>
            <w:tcW w:w="128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976CA2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Ag</w:t>
            </w:r>
            <w:r w:rsidRPr="00404D51">
              <w:rPr>
                <w:rFonts w:cs="Times New Roman"/>
                <w:b/>
                <w:bCs/>
                <w:i/>
                <w:iCs/>
                <w:vertAlign w:val="subscript"/>
              </w:rPr>
              <w:t>1</w:t>
            </w:r>
            <w:r w:rsidRPr="00404D51">
              <w:rPr>
                <w:rFonts w:cs="Times New Roman"/>
                <w:b/>
                <w:bCs/>
                <w:i/>
                <w:iCs/>
              </w:rPr>
              <w:t>Au@DT NCs</w:t>
            </w:r>
          </w:p>
        </w:tc>
        <w:tc>
          <w:tcPr>
            <w:tcW w:w="781" w:type="pct"/>
            <w:vMerge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4A2F38BA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A0020D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Ag(I)-SR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7B7554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161.7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50F1BB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63.2</w:t>
            </w:r>
          </w:p>
        </w:tc>
      </w:tr>
      <w:tr w:rsidR="00404D51" w:rsidRPr="00404D51" w14:paraId="4EDD7AFB" w14:textId="77777777" w:rsidTr="000B4A22">
        <w:trPr>
          <w:trHeight w:val="288"/>
        </w:trPr>
        <w:tc>
          <w:tcPr>
            <w:tcW w:w="128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D74DC8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</w:p>
        </w:tc>
        <w:tc>
          <w:tcPr>
            <w:tcW w:w="781" w:type="pct"/>
            <w:vMerge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52CF9B64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892BD7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Au(I)-SR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6388C9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162.3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834AE8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36.8</w:t>
            </w:r>
          </w:p>
        </w:tc>
      </w:tr>
      <w:tr w:rsidR="00404D51" w:rsidRPr="00404D51" w14:paraId="724CD657" w14:textId="77777777" w:rsidTr="000B4A22">
        <w:trPr>
          <w:trHeight w:val="288"/>
        </w:trPr>
        <w:tc>
          <w:tcPr>
            <w:tcW w:w="128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C3E1CA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Ag</w:t>
            </w:r>
            <w:r w:rsidRPr="00404D51">
              <w:rPr>
                <w:rFonts w:cs="Times New Roman"/>
                <w:b/>
                <w:bCs/>
                <w:i/>
                <w:iCs/>
                <w:vertAlign w:val="subscript"/>
              </w:rPr>
              <w:t>2</w:t>
            </w:r>
            <w:r w:rsidRPr="00404D51">
              <w:rPr>
                <w:rFonts w:cs="Times New Roman"/>
                <w:b/>
                <w:bCs/>
                <w:i/>
                <w:iCs/>
              </w:rPr>
              <w:t>Au@DT NCs</w:t>
            </w:r>
          </w:p>
        </w:tc>
        <w:tc>
          <w:tcPr>
            <w:tcW w:w="781" w:type="pct"/>
            <w:vMerge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72B9C212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571583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Ag(I)-SR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E12EDD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161.8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CF99D1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74.4</w:t>
            </w:r>
          </w:p>
        </w:tc>
      </w:tr>
      <w:tr w:rsidR="00404D51" w:rsidRPr="00404D51" w14:paraId="2AB135EE" w14:textId="77777777" w:rsidTr="000B4A22">
        <w:trPr>
          <w:trHeight w:val="288"/>
        </w:trPr>
        <w:tc>
          <w:tcPr>
            <w:tcW w:w="128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C7CBB5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</w:p>
        </w:tc>
        <w:tc>
          <w:tcPr>
            <w:tcW w:w="781" w:type="pct"/>
            <w:vMerge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73DE9B38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F5A396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Au(I)-SR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918F3B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162.5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3086D3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25.6</w:t>
            </w:r>
          </w:p>
        </w:tc>
      </w:tr>
      <w:tr w:rsidR="00404D51" w:rsidRPr="00404D51" w14:paraId="3BDB1AA6" w14:textId="77777777" w:rsidTr="000B4A22">
        <w:trPr>
          <w:trHeight w:val="292"/>
        </w:trPr>
        <w:tc>
          <w:tcPr>
            <w:tcW w:w="1280" w:type="pct"/>
            <w:vMerge w:val="restar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6EA6CD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Ag</w:t>
            </w:r>
            <w:r w:rsidRPr="00404D51">
              <w:rPr>
                <w:rFonts w:cs="Times New Roman"/>
                <w:b/>
                <w:bCs/>
                <w:i/>
                <w:iCs/>
                <w:vertAlign w:val="subscript"/>
              </w:rPr>
              <w:t>4</w:t>
            </w:r>
            <w:r w:rsidRPr="00404D51">
              <w:rPr>
                <w:rFonts w:cs="Times New Roman"/>
                <w:b/>
                <w:bCs/>
                <w:i/>
                <w:iCs/>
              </w:rPr>
              <w:t>Au@DT NCs</w:t>
            </w:r>
          </w:p>
        </w:tc>
        <w:tc>
          <w:tcPr>
            <w:tcW w:w="781" w:type="pct"/>
            <w:vMerge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0F020149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F7F5E8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Ag(I)-SR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A19B72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161.7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D56045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88.5</w:t>
            </w:r>
          </w:p>
        </w:tc>
      </w:tr>
      <w:tr w:rsidR="00404D51" w:rsidRPr="00404D51" w14:paraId="2B05C2FC" w14:textId="77777777" w:rsidTr="000B4A22">
        <w:trPr>
          <w:trHeight w:val="292"/>
        </w:trPr>
        <w:tc>
          <w:tcPr>
            <w:tcW w:w="1280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F9A1524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</w:p>
        </w:tc>
        <w:tc>
          <w:tcPr>
            <w:tcW w:w="781" w:type="pct"/>
            <w:vMerge/>
            <w:tcBorders>
              <w:top w:val="single" w:sz="24" w:space="0" w:color="00000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529E0D1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A28A7E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Au(I)-SR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A7D213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162.7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32F59F" w14:textId="77777777" w:rsidR="00404D51" w:rsidRPr="00404D51" w:rsidRDefault="00404D51" w:rsidP="000B4A22">
            <w:pPr>
              <w:jc w:val="center"/>
              <w:rPr>
                <w:rFonts w:cs="Times New Roman"/>
              </w:rPr>
            </w:pPr>
            <w:r w:rsidRPr="00404D51">
              <w:rPr>
                <w:rFonts w:cs="Times New Roman"/>
                <w:b/>
                <w:bCs/>
                <w:i/>
                <w:iCs/>
              </w:rPr>
              <w:t>10.5</w:t>
            </w:r>
          </w:p>
        </w:tc>
      </w:tr>
    </w:tbl>
    <w:p w14:paraId="1715F871" w14:textId="77777777" w:rsidR="00404D51" w:rsidRDefault="00404D51" w:rsidP="00404D51">
      <w:pPr>
        <w:pStyle w:val="EndNoteBibliography"/>
        <w:ind w:left="720" w:hanging="720"/>
        <w:rPr>
          <w:rFonts w:ascii="Times New Roman" w:hAnsi="Times New Roman" w:cs="Times New Roman"/>
          <w:b/>
          <w:bCs/>
          <w:sz w:val="22"/>
        </w:rPr>
      </w:pPr>
    </w:p>
    <w:p w14:paraId="3ED8F8EC" w14:textId="77777777" w:rsidR="00404D51" w:rsidRDefault="00404D51" w:rsidP="00404D51">
      <w:pPr>
        <w:pStyle w:val="EndNoteBibliography"/>
        <w:ind w:left="720" w:hanging="720"/>
        <w:rPr>
          <w:rFonts w:ascii="Times New Roman" w:hAnsi="Times New Roman" w:cs="Times New Roman"/>
          <w:b/>
          <w:bCs/>
          <w:sz w:val="22"/>
        </w:rPr>
      </w:pPr>
    </w:p>
    <w:p w14:paraId="24D25439" w14:textId="77777777" w:rsidR="00404D51" w:rsidRDefault="00404D51" w:rsidP="00404D51">
      <w:pPr>
        <w:pStyle w:val="EndNoteBibliography"/>
        <w:ind w:left="720" w:hanging="720"/>
        <w:rPr>
          <w:rFonts w:ascii="Times New Roman" w:hAnsi="Times New Roman" w:cs="Times New Roman"/>
          <w:b/>
          <w:bCs/>
          <w:sz w:val="22"/>
        </w:rPr>
      </w:pPr>
    </w:p>
    <w:p w14:paraId="33F5C40F" w14:textId="77777777" w:rsidR="00404D51" w:rsidRDefault="00404D51" w:rsidP="00404D51">
      <w:pPr>
        <w:pStyle w:val="EndNoteBibliography"/>
        <w:ind w:left="720" w:hanging="720"/>
        <w:rPr>
          <w:rFonts w:ascii="Times New Roman" w:hAnsi="Times New Roman" w:cs="Times New Roman"/>
          <w:b/>
          <w:bCs/>
          <w:sz w:val="22"/>
        </w:rPr>
      </w:pPr>
    </w:p>
    <w:p w14:paraId="766F3383" w14:textId="77777777" w:rsidR="00404D51" w:rsidRDefault="00404D51" w:rsidP="00404D51">
      <w:pPr>
        <w:pStyle w:val="EndNoteBibliography"/>
        <w:ind w:left="720" w:hanging="720"/>
        <w:rPr>
          <w:rFonts w:ascii="Times New Roman" w:hAnsi="Times New Roman" w:cs="Times New Roman"/>
          <w:b/>
          <w:bCs/>
          <w:sz w:val="22"/>
        </w:rPr>
      </w:pPr>
    </w:p>
    <w:p w14:paraId="23180E0B" w14:textId="77777777" w:rsidR="00404D51" w:rsidRDefault="00404D51" w:rsidP="00404D51">
      <w:pPr>
        <w:pStyle w:val="EndNoteBibliography"/>
        <w:ind w:left="720" w:hanging="720"/>
        <w:rPr>
          <w:rFonts w:ascii="Times New Roman" w:hAnsi="Times New Roman" w:cs="Times New Roman"/>
          <w:b/>
          <w:bCs/>
          <w:sz w:val="22"/>
        </w:rPr>
      </w:pPr>
    </w:p>
    <w:p w14:paraId="6CDF93BC" w14:textId="77777777" w:rsidR="00404D51" w:rsidRDefault="00404D51" w:rsidP="00404D51">
      <w:pPr>
        <w:pStyle w:val="EndNoteBibliography"/>
        <w:ind w:left="720" w:hanging="720"/>
        <w:rPr>
          <w:rFonts w:ascii="Times New Roman" w:hAnsi="Times New Roman" w:cs="Times New Roman"/>
          <w:b/>
          <w:bCs/>
          <w:sz w:val="22"/>
        </w:rPr>
      </w:pPr>
    </w:p>
    <w:p w14:paraId="58338809" w14:textId="77777777" w:rsidR="00404D51" w:rsidRDefault="00404D51" w:rsidP="00404D51">
      <w:pPr>
        <w:pStyle w:val="EndNoteBibliography"/>
        <w:ind w:left="720" w:hanging="720"/>
        <w:rPr>
          <w:rFonts w:ascii="Times New Roman" w:hAnsi="Times New Roman" w:cs="Times New Roman"/>
          <w:b/>
          <w:bCs/>
          <w:sz w:val="22"/>
        </w:rPr>
      </w:pPr>
    </w:p>
    <w:p w14:paraId="4BF69B1C" w14:textId="77777777" w:rsidR="00404D51" w:rsidRDefault="00404D51" w:rsidP="00404D51">
      <w:pPr>
        <w:pStyle w:val="EndNoteBibliography"/>
        <w:ind w:left="720" w:hanging="720"/>
        <w:rPr>
          <w:rFonts w:ascii="Times New Roman" w:hAnsi="Times New Roman" w:cs="Times New Roman"/>
          <w:b/>
          <w:bCs/>
          <w:sz w:val="22"/>
        </w:rPr>
      </w:pPr>
    </w:p>
    <w:p w14:paraId="6E91348E" w14:textId="77777777" w:rsidR="00404D51" w:rsidRDefault="00404D51" w:rsidP="00404D51">
      <w:pPr>
        <w:pStyle w:val="EndNoteBibliography"/>
        <w:rPr>
          <w:rFonts w:ascii="Times New Roman" w:hAnsi="Times New Roman" w:cs="Times New Roman"/>
          <w:b/>
          <w:bCs/>
          <w:sz w:val="22"/>
        </w:rPr>
      </w:pPr>
    </w:p>
    <w:p w14:paraId="49EDA527" w14:textId="77777777" w:rsidR="00485B10" w:rsidRDefault="00485B10" w:rsidP="00404D51">
      <w:pPr>
        <w:pStyle w:val="EndNoteBibliography"/>
        <w:rPr>
          <w:rFonts w:ascii="Times New Roman" w:hAnsi="Times New Roman" w:cs="Times New Roman" w:hint="eastAsia"/>
          <w:b/>
          <w:bCs/>
          <w:sz w:val="22"/>
        </w:rPr>
      </w:pPr>
    </w:p>
    <w:p w14:paraId="390E4A72" w14:textId="5254C242" w:rsidR="00404D51" w:rsidRPr="00404D51" w:rsidRDefault="00404D51" w:rsidP="00404D51">
      <w:pPr>
        <w:pStyle w:val="EndNoteBibliography"/>
        <w:spacing w:before="240" w:after="240"/>
        <w:ind w:left="720" w:hanging="720"/>
        <w:rPr>
          <w:rFonts w:ascii="Times New Roman" w:hAnsi="Times New Roman" w:cs="Times New Roman" w:hint="eastAsia"/>
          <w:sz w:val="24"/>
        </w:rPr>
      </w:pPr>
      <w:r w:rsidRPr="00404D51"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</w:t>
      </w:r>
      <w:r w:rsidRPr="00404D51">
        <w:rPr>
          <w:rFonts w:ascii="Times New Roman" w:hAnsi="Times New Roman" w:cs="Times New Roman"/>
          <w:b/>
          <w:bCs/>
          <w:sz w:val="24"/>
        </w:rPr>
        <w:t xml:space="preserve">Table S3. </w:t>
      </w:r>
      <w:r w:rsidRPr="00404D51">
        <w:rPr>
          <w:rFonts w:ascii="Times New Roman" w:hAnsi="Times New Roman" w:cs="Times New Roman"/>
          <w:sz w:val="24"/>
        </w:rPr>
        <w:t xml:space="preserve">XPS peak parameters for </w:t>
      </w:r>
      <w:r w:rsidR="00485B10">
        <w:rPr>
          <w:rFonts w:ascii="Times New Roman" w:hAnsi="Times New Roman" w:cs="Times New Roman"/>
          <w:sz w:val="24"/>
        </w:rPr>
        <w:t>the O (</w:t>
      </w:r>
      <w:bookmarkStart w:id="0" w:name="_GoBack"/>
      <w:r w:rsidR="00485B10" w:rsidRPr="00485B10">
        <w:rPr>
          <w:rFonts w:ascii="Times New Roman" w:hAnsi="Times New Roman" w:cs="Times New Roman"/>
          <w:b/>
          <w:sz w:val="24"/>
        </w:rPr>
        <w:t>Figure</w:t>
      </w:r>
      <w:r w:rsidRPr="00485B10">
        <w:rPr>
          <w:rFonts w:ascii="Times New Roman" w:hAnsi="Times New Roman" w:cs="Times New Roman"/>
          <w:b/>
          <w:sz w:val="24"/>
        </w:rPr>
        <w:t xml:space="preserve"> 4b</w:t>
      </w:r>
      <w:bookmarkEnd w:id="0"/>
      <w:r w:rsidRPr="00404D51">
        <w:rPr>
          <w:rFonts w:ascii="Times New Roman" w:hAnsi="Times New Roman" w:cs="Times New Roman"/>
          <w:sz w:val="24"/>
        </w:rPr>
        <w:t>) states of Ag</w:t>
      </w:r>
      <w:r w:rsidRPr="00404D51">
        <w:rPr>
          <w:rFonts w:ascii="Times New Roman" w:hAnsi="Times New Roman" w:cs="Times New Roman"/>
          <w:b/>
          <w:bCs/>
          <w:i/>
          <w:iCs/>
          <w:sz w:val="24"/>
          <w:vertAlign w:val="subscript"/>
        </w:rPr>
        <w:t>x</w:t>
      </w:r>
      <w:r w:rsidRPr="00404D51">
        <w:rPr>
          <w:rFonts w:ascii="Times New Roman" w:hAnsi="Times New Roman" w:cs="Times New Roman"/>
          <w:sz w:val="24"/>
        </w:rPr>
        <w:t>Au@DT NCs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71"/>
        <w:gridCol w:w="1418"/>
        <w:gridCol w:w="2127"/>
        <w:gridCol w:w="1770"/>
        <w:gridCol w:w="1991"/>
      </w:tblGrid>
      <w:tr w:rsidR="00404D51" w:rsidRPr="00404D51" w14:paraId="6737472E" w14:textId="77777777" w:rsidTr="000B4A22">
        <w:trPr>
          <w:trHeight w:val="584"/>
        </w:trPr>
        <w:tc>
          <w:tcPr>
            <w:tcW w:w="126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5CA4CB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Sample</w:t>
            </w:r>
          </w:p>
        </w:tc>
        <w:tc>
          <w:tcPr>
            <w:tcW w:w="72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2AC821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Atom</w:t>
            </w:r>
          </w:p>
        </w:tc>
        <w:tc>
          <w:tcPr>
            <w:tcW w:w="108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4C5F4C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Item</w:t>
            </w:r>
          </w:p>
        </w:tc>
        <w:tc>
          <w:tcPr>
            <w:tcW w:w="90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F0C11F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Position (eV)</w:t>
            </w:r>
          </w:p>
        </w:tc>
        <w:tc>
          <w:tcPr>
            <w:tcW w:w="10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2DAC4A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Content (%)</w:t>
            </w:r>
          </w:p>
        </w:tc>
      </w:tr>
      <w:tr w:rsidR="00404D51" w:rsidRPr="00404D51" w14:paraId="5119A8AB" w14:textId="77777777" w:rsidTr="000B4A22">
        <w:trPr>
          <w:trHeight w:val="288"/>
        </w:trPr>
        <w:tc>
          <w:tcPr>
            <w:tcW w:w="1264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B2A7AC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Ag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vertAlign w:val="subscript"/>
              </w:rPr>
              <w:t>0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Au@DT NCs</w:t>
            </w:r>
          </w:p>
        </w:tc>
        <w:tc>
          <w:tcPr>
            <w:tcW w:w="725" w:type="pct"/>
            <w:vMerge w:val="restart"/>
            <w:tcBorders>
              <w:top w:val="single" w:sz="8" w:space="0" w:color="auto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D743E8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O 1s</w:t>
            </w:r>
          </w:p>
        </w:tc>
        <w:tc>
          <w:tcPr>
            <w:tcW w:w="108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54EDA0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Au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vertAlign w:val="superscript"/>
              </w:rPr>
              <w:t>+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-OH</w:t>
            </w:r>
          </w:p>
        </w:tc>
        <w:tc>
          <w:tcPr>
            <w:tcW w:w="90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2D04DF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531.8</w:t>
            </w:r>
          </w:p>
        </w:tc>
        <w:tc>
          <w:tcPr>
            <w:tcW w:w="101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20884C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52.4</w:t>
            </w:r>
          </w:p>
        </w:tc>
      </w:tr>
      <w:tr w:rsidR="00404D51" w:rsidRPr="00404D51" w14:paraId="32FCE732" w14:textId="77777777" w:rsidTr="000B4A22">
        <w:trPr>
          <w:trHeight w:val="288"/>
        </w:trPr>
        <w:tc>
          <w:tcPr>
            <w:tcW w:w="1264" w:type="pct"/>
            <w:vMerge/>
            <w:tcBorders>
              <w:top w:val="single" w:sz="2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06898E3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5" w:type="pct"/>
            <w:vMerge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27BE2478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8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89C791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Ag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vertAlign w:val="superscript"/>
              </w:rPr>
              <w:t>+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-H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vertAlign w:val="subscript"/>
              </w:rPr>
              <w:t>2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O</w:t>
            </w:r>
          </w:p>
        </w:tc>
        <w:tc>
          <w:tcPr>
            <w:tcW w:w="905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B9D373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-</w:t>
            </w:r>
          </w:p>
        </w:tc>
        <w:tc>
          <w:tcPr>
            <w:tcW w:w="1019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F1D173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404D51" w:rsidRPr="00404D51" w14:paraId="0513F126" w14:textId="77777777" w:rsidTr="000B4A22">
        <w:trPr>
          <w:trHeight w:val="288"/>
        </w:trPr>
        <w:tc>
          <w:tcPr>
            <w:tcW w:w="1264" w:type="pct"/>
            <w:vMerge/>
            <w:tcBorders>
              <w:top w:val="single" w:sz="2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B3E2868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5" w:type="pct"/>
            <w:vMerge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0AA0DCF3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8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490E79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Au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vertAlign w:val="superscript"/>
              </w:rPr>
              <w:t>0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-H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vertAlign w:val="subscript"/>
              </w:rPr>
              <w:t>2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O</w:t>
            </w:r>
          </w:p>
        </w:tc>
        <w:tc>
          <w:tcPr>
            <w:tcW w:w="905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BD1AA4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533.2</w:t>
            </w:r>
          </w:p>
        </w:tc>
        <w:tc>
          <w:tcPr>
            <w:tcW w:w="1019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B3C185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47.6</w:t>
            </w:r>
          </w:p>
        </w:tc>
      </w:tr>
      <w:tr w:rsidR="00404D51" w:rsidRPr="00404D51" w14:paraId="2FB501DE" w14:textId="77777777" w:rsidTr="000B4A22">
        <w:trPr>
          <w:trHeight w:val="295"/>
        </w:trPr>
        <w:tc>
          <w:tcPr>
            <w:tcW w:w="126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16EC82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Ag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vertAlign w:val="subscript"/>
              </w:rPr>
              <w:t>0.25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Au@DT NCs</w:t>
            </w:r>
          </w:p>
        </w:tc>
        <w:tc>
          <w:tcPr>
            <w:tcW w:w="725" w:type="pct"/>
            <w:vMerge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2F7C2FCA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4215D3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Au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vertAlign w:val="superscript"/>
              </w:rPr>
              <w:t>+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-OH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4C1764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531.8</w:t>
            </w: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2A4C11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39.7</w:t>
            </w:r>
          </w:p>
        </w:tc>
      </w:tr>
      <w:tr w:rsidR="00404D51" w:rsidRPr="00404D51" w14:paraId="2C0E05DE" w14:textId="77777777" w:rsidTr="000B4A22">
        <w:trPr>
          <w:trHeight w:val="295"/>
        </w:trPr>
        <w:tc>
          <w:tcPr>
            <w:tcW w:w="12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156562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5" w:type="pct"/>
            <w:vMerge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25DF423C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FCC547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Ag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vertAlign w:val="superscript"/>
              </w:rPr>
              <w:t>+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-H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vertAlign w:val="subscript"/>
              </w:rPr>
              <w:t>2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O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28E139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532.3</w:t>
            </w: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553CE5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25.0</w:t>
            </w:r>
          </w:p>
        </w:tc>
      </w:tr>
      <w:tr w:rsidR="00404D51" w:rsidRPr="00404D51" w14:paraId="17A81A8B" w14:textId="77777777" w:rsidTr="000B4A22">
        <w:trPr>
          <w:trHeight w:val="295"/>
        </w:trPr>
        <w:tc>
          <w:tcPr>
            <w:tcW w:w="12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03E5F9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5" w:type="pct"/>
            <w:vMerge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7D9A5081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0F56E8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Au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vertAlign w:val="superscript"/>
              </w:rPr>
              <w:t>0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-H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vertAlign w:val="subscript"/>
              </w:rPr>
              <w:t>2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O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85C770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533.2</w:t>
            </w: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4106A0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35.3</w:t>
            </w:r>
          </w:p>
        </w:tc>
      </w:tr>
      <w:tr w:rsidR="00404D51" w:rsidRPr="00404D51" w14:paraId="08BFFBE7" w14:textId="77777777" w:rsidTr="000B4A22">
        <w:trPr>
          <w:trHeight w:val="292"/>
        </w:trPr>
        <w:tc>
          <w:tcPr>
            <w:tcW w:w="1264" w:type="pct"/>
            <w:vMerge w:val="restar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0F07FC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Ag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vertAlign w:val="subscript"/>
              </w:rPr>
              <w:t>0.4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Au@DT NCs</w:t>
            </w:r>
          </w:p>
        </w:tc>
        <w:tc>
          <w:tcPr>
            <w:tcW w:w="725" w:type="pct"/>
            <w:vMerge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06B21EF3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59FFEE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Au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vertAlign w:val="superscript"/>
              </w:rPr>
              <w:t>+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-OH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BC3B61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-</w:t>
            </w: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3EE40F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-</w:t>
            </w:r>
          </w:p>
        </w:tc>
      </w:tr>
      <w:tr w:rsidR="00404D51" w:rsidRPr="00404D51" w14:paraId="086A3868" w14:textId="77777777" w:rsidTr="000B4A22">
        <w:trPr>
          <w:trHeight w:val="292"/>
        </w:trPr>
        <w:tc>
          <w:tcPr>
            <w:tcW w:w="1264" w:type="pct"/>
            <w:vMerge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482F887C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5" w:type="pct"/>
            <w:vMerge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6293E665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FA995D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Ag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vertAlign w:val="superscript"/>
              </w:rPr>
              <w:t>+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-H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vertAlign w:val="subscript"/>
              </w:rPr>
              <w:t>2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O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DA7B79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532.3</w:t>
            </w: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BFA002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100</w:t>
            </w:r>
          </w:p>
        </w:tc>
      </w:tr>
      <w:tr w:rsidR="00404D51" w:rsidRPr="00404D51" w14:paraId="1CD3491B" w14:textId="77777777" w:rsidTr="000B4A22">
        <w:trPr>
          <w:trHeight w:val="292"/>
        </w:trPr>
        <w:tc>
          <w:tcPr>
            <w:tcW w:w="1264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E02B2CA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5" w:type="pct"/>
            <w:vMerge/>
            <w:tcBorders>
              <w:top w:val="single" w:sz="24" w:space="0" w:color="00000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891D462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8DAE1D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Au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vertAlign w:val="superscript"/>
              </w:rPr>
              <w:t>0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-H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  <w:vertAlign w:val="subscript"/>
              </w:rPr>
              <w:t>2</w:t>
            </w: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O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5D416A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-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A33FCD" w14:textId="77777777" w:rsidR="00404D51" w:rsidRPr="00404D51" w:rsidRDefault="00404D51" w:rsidP="000B4A22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4"/>
              </w:rPr>
            </w:pPr>
            <w:r w:rsidRPr="00404D5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-</w:t>
            </w:r>
          </w:p>
        </w:tc>
      </w:tr>
    </w:tbl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BCF3B7" w14:textId="77777777" w:rsidR="000F389D" w:rsidRDefault="000F389D" w:rsidP="00117666">
      <w:pPr>
        <w:spacing w:after="0"/>
      </w:pPr>
      <w:r>
        <w:separator/>
      </w:r>
    </w:p>
  </w:endnote>
  <w:endnote w:type="continuationSeparator" w:id="0">
    <w:p w14:paraId="116F3499" w14:textId="77777777" w:rsidR="000F389D" w:rsidRDefault="000F389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85B1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85B10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85B1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85B10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A24199" w14:textId="77777777" w:rsidR="000F389D" w:rsidRDefault="000F389D" w:rsidP="00117666">
      <w:pPr>
        <w:spacing w:after="0"/>
      </w:pPr>
      <w:r>
        <w:separator/>
      </w:r>
    </w:p>
  </w:footnote>
  <w:footnote w:type="continuationSeparator" w:id="0">
    <w:p w14:paraId="3E41FDD5" w14:textId="77777777" w:rsidR="000F389D" w:rsidRDefault="000F389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437A2"/>
    <w:multiLevelType w:val="hybridMultilevel"/>
    <w:tmpl w:val="F6745BBE"/>
    <w:lvl w:ilvl="0" w:tplc="1676ED4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8" w15:restartNumberingAfterBreak="0">
    <w:nsid w:val="706C3A30"/>
    <w:multiLevelType w:val="hybridMultilevel"/>
    <w:tmpl w:val="57722914"/>
    <w:lvl w:ilvl="0" w:tplc="C73258FC">
      <w:start w:val="1"/>
      <w:numFmt w:val="decimal"/>
      <w:lvlText w:val="%1．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F389D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04D51"/>
    <w:rsid w:val="00447801"/>
    <w:rsid w:val="00452E9C"/>
    <w:rsid w:val="004735C8"/>
    <w:rsid w:val="00485B10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441A9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，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customStyle="1" w:styleId="EndNoteBibliography">
    <w:name w:val="EndNote Bibliography"/>
    <w:basedOn w:val="a0"/>
    <w:link w:val="EndNoteBibliographyChar"/>
    <w:rsid w:val="00404D51"/>
    <w:pPr>
      <w:widowControl w:val="0"/>
      <w:spacing w:before="0" w:after="0"/>
      <w:jc w:val="both"/>
    </w:pPr>
    <w:rPr>
      <w:rFonts w:ascii="Calibri" w:hAnsi="Calibri"/>
      <w:noProof/>
      <w:kern w:val="2"/>
      <w:sz w:val="20"/>
      <w:lang w:eastAsia="zh-CN"/>
    </w:rPr>
  </w:style>
  <w:style w:type="character" w:customStyle="1" w:styleId="EndNoteBibliographyChar">
    <w:name w:val="EndNote Bibliography Char"/>
    <w:basedOn w:val="a1"/>
    <w:link w:val="EndNoteBibliography"/>
    <w:rsid w:val="00404D51"/>
    <w:rPr>
      <w:rFonts w:ascii="Calibri" w:hAnsi="Calibri"/>
      <w:noProof/>
      <w:kern w:val="2"/>
      <w:sz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C5A3235-703D-4CAC-8FC0-65371E2EE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6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Real</cp:lastModifiedBy>
  <cp:revision>3</cp:revision>
  <cp:lastPrinted>2013-10-03T12:51:00Z</cp:lastPrinted>
  <dcterms:created xsi:type="dcterms:W3CDTF">2021-09-03T02:45:00Z</dcterms:created>
  <dcterms:modified xsi:type="dcterms:W3CDTF">2021-09-03T02:46:00Z</dcterms:modified>
</cp:coreProperties>
</file>