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38" w:rsidRDefault="002E7038" w:rsidP="002E703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 w:hint="eastAsia"/>
          <w:b/>
          <w:sz w:val="28"/>
          <w:szCs w:val="24"/>
        </w:rPr>
        <w:t>Supplementary Tables for</w:t>
      </w:r>
    </w:p>
    <w:p w:rsidR="002E7038" w:rsidRDefault="002E7038" w:rsidP="002E7038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2494" w:rsidRDefault="008C2494" w:rsidP="008C249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B19">
        <w:rPr>
          <w:rFonts w:ascii="Times New Roman" w:hAnsi="Times New Roman" w:cs="Times New Roman"/>
          <w:b/>
          <w:sz w:val="28"/>
          <w:szCs w:val="24"/>
        </w:rPr>
        <w:t>Continuous Cropping Reduce</w:t>
      </w:r>
      <w:r>
        <w:rPr>
          <w:rFonts w:ascii="Times New Roman" w:hAnsi="Times New Roman" w:cs="Times New Roman"/>
          <w:b/>
          <w:sz w:val="28"/>
          <w:szCs w:val="24"/>
        </w:rPr>
        <w:t>s</w:t>
      </w:r>
      <w:r w:rsidRPr="007D2B19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the </w:t>
      </w:r>
      <w:r w:rsidRPr="007D2B19">
        <w:rPr>
          <w:rFonts w:ascii="Times New Roman" w:hAnsi="Times New Roman" w:cs="Times New Roman"/>
          <w:b/>
          <w:sz w:val="28"/>
          <w:szCs w:val="24"/>
        </w:rPr>
        <w:t>Diversity and Simplifies</w:t>
      </w:r>
      <w:r>
        <w:rPr>
          <w:rFonts w:ascii="Times New Roman" w:hAnsi="Times New Roman" w:cs="Times New Roman"/>
          <w:b/>
          <w:sz w:val="28"/>
          <w:szCs w:val="24"/>
        </w:rPr>
        <w:t xml:space="preserve"> the</w:t>
      </w:r>
      <w:r w:rsidRPr="007D2B19">
        <w:rPr>
          <w:rFonts w:ascii="Times New Roman" w:hAnsi="Times New Roman" w:cs="Times New Roman"/>
          <w:b/>
          <w:sz w:val="28"/>
          <w:szCs w:val="24"/>
        </w:rPr>
        <w:t xml:space="preserve"> Co-occurrence Network of Fungal Communities in </w:t>
      </w:r>
      <w:r>
        <w:rPr>
          <w:rFonts w:ascii="Times New Roman" w:hAnsi="Times New Roman" w:cs="Times New Roman"/>
          <w:b/>
          <w:sz w:val="28"/>
          <w:szCs w:val="24"/>
        </w:rPr>
        <w:t xml:space="preserve">the </w:t>
      </w:r>
      <w:r w:rsidRPr="007D2B19">
        <w:rPr>
          <w:rFonts w:ascii="Times New Roman" w:hAnsi="Times New Roman" w:cs="Times New Roman"/>
          <w:b/>
          <w:sz w:val="28"/>
          <w:szCs w:val="24"/>
        </w:rPr>
        <w:t>Rhizosphere Soil of Tibetan Barley</w:t>
      </w:r>
    </w:p>
    <w:p w:rsidR="008C2494" w:rsidRDefault="008C2494" w:rsidP="008C2494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C2494" w:rsidRDefault="008C2494" w:rsidP="008C2494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E8F">
        <w:rPr>
          <w:rFonts w:ascii="Times New Roman" w:hAnsi="Times New Roman" w:cs="Times New Roman"/>
          <w:sz w:val="24"/>
          <w:szCs w:val="24"/>
        </w:rPr>
        <w:t>Youhua Yao</w:t>
      </w:r>
      <w:r w:rsidRPr="002F6E8F">
        <w:rPr>
          <w:rFonts w:ascii="Times New Roman" w:hAnsi="Times New Roman" w:cs="Times New Roman"/>
          <w:sz w:val="24"/>
          <w:szCs w:val="24"/>
          <w:vertAlign w:val="superscript"/>
        </w:rPr>
        <w:t>1,2,3,#</w:t>
      </w:r>
      <w:r w:rsidRPr="002F6E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Yuan Zhao</w:t>
      </w:r>
      <w:r w:rsidR="00CA092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F6E8F">
        <w:rPr>
          <w:rFonts w:ascii="Times New Roman" w:hAnsi="Times New Roman" w:cs="Times New Roman"/>
          <w:sz w:val="24"/>
          <w:szCs w:val="24"/>
          <w:vertAlign w:val="superscript"/>
        </w:rPr>
        <w:t>,#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6E8F">
        <w:rPr>
          <w:rFonts w:ascii="Times New Roman" w:hAnsi="Times New Roman" w:cs="Times New Roman"/>
          <w:sz w:val="24"/>
          <w:szCs w:val="24"/>
        </w:rPr>
        <w:t>Xiaohua Ya</w:t>
      </w:r>
      <w:r>
        <w:rPr>
          <w:rFonts w:ascii="Times New Roman" w:hAnsi="Times New Roman" w:cs="Times New Roman"/>
          <w:sz w:val="24"/>
          <w:szCs w:val="24"/>
        </w:rPr>
        <w:t>o</w:t>
      </w:r>
      <w:r w:rsidR="00CA0921" w:rsidRPr="002F6E8F">
        <w:rPr>
          <w:rFonts w:ascii="Times New Roman" w:hAnsi="Times New Roman" w:cs="Times New Roman"/>
          <w:sz w:val="24"/>
          <w:szCs w:val="24"/>
          <w:vertAlign w:val="superscript"/>
        </w:rPr>
        <w:t>1,2,3</w:t>
      </w:r>
      <w:r w:rsidRPr="002F6E8F">
        <w:rPr>
          <w:rFonts w:ascii="Times New Roman" w:hAnsi="Times New Roman" w:cs="Times New Roman"/>
          <w:sz w:val="24"/>
          <w:szCs w:val="24"/>
        </w:rPr>
        <w:t>, Yixiong Bai</w:t>
      </w:r>
      <w:r w:rsidR="00CA0921" w:rsidRPr="002F6E8F">
        <w:rPr>
          <w:rFonts w:ascii="Times New Roman" w:hAnsi="Times New Roman" w:cs="Times New Roman"/>
          <w:sz w:val="24"/>
          <w:szCs w:val="24"/>
          <w:vertAlign w:val="superscript"/>
        </w:rPr>
        <w:t>1,2,3</w:t>
      </w:r>
      <w:r w:rsidRPr="002F6E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E8F">
        <w:rPr>
          <w:rFonts w:ascii="Times New Roman" w:hAnsi="Times New Roman" w:cs="Times New Roman"/>
          <w:sz w:val="24"/>
          <w:szCs w:val="24"/>
        </w:rPr>
        <w:t>Likun An</w:t>
      </w:r>
      <w:r w:rsidR="00CA0921" w:rsidRPr="002F6E8F">
        <w:rPr>
          <w:rFonts w:ascii="Times New Roman" w:hAnsi="Times New Roman" w:cs="Times New Roman"/>
          <w:sz w:val="24"/>
          <w:szCs w:val="24"/>
          <w:vertAlign w:val="superscript"/>
        </w:rPr>
        <w:t>1,2,3</w:t>
      </w:r>
      <w:r w:rsidRPr="002F6E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Xin</w:t>
      </w:r>
      <w:r w:rsidRPr="002F6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CA0921" w:rsidRPr="002F6E8F">
        <w:rPr>
          <w:rFonts w:ascii="Times New Roman" w:hAnsi="Times New Roman" w:cs="Times New Roman"/>
          <w:sz w:val="24"/>
          <w:szCs w:val="24"/>
          <w:vertAlign w:val="superscript"/>
        </w:rPr>
        <w:t>1,2,3</w:t>
      </w:r>
      <w:r w:rsidRPr="002F6E8F">
        <w:rPr>
          <w:rFonts w:ascii="Times New Roman" w:hAnsi="Times New Roman" w:cs="Times New Roman"/>
          <w:sz w:val="24"/>
          <w:szCs w:val="24"/>
        </w:rPr>
        <w:t>, Kunlun Wu</w:t>
      </w:r>
      <w:r w:rsidR="00CA0921" w:rsidRPr="002F6E8F">
        <w:rPr>
          <w:rFonts w:ascii="Times New Roman" w:hAnsi="Times New Roman" w:cs="Times New Roman"/>
          <w:sz w:val="24"/>
          <w:szCs w:val="24"/>
          <w:vertAlign w:val="superscript"/>
        </w:rPr>
        <w:t>1,2,3</w:t>
      </w:r>
      <w:r w:rsidRPr="002F6E8F">
        <w:rPr>
          <w:rFonts w:ascii="Times New Roman" w:hAnsi="Times New Roman" w:cs="Times New Roman"/>
          <w:sz w:val="24"/>
          <w:szCs w:val="24"/>
          <w:vertAlign w:val="superscript"/>
        </w:rPr>
        <w:t>,*</w:t>
      </w:r>
    </w:p>
    <w:p w:rsidR="008C2494" w:rsidRPr="002F6E8F" w:rsidRDefault="008C2494" w:rsidP="008C24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C2494" w:rsidRDefault="008C2494" w:rsidP="008C24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3D0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43D00">
        <w:rPr>
          <w:rFonts w:ascii="Times New Roman" w:hAnsi="Times New Roman" w:cs="Times New Roman"/>
          <w:sz w:val="24"/>
          <w:szCs w:val="24"/>
        </w:rPr>
        <w:t xml:space="preserve"> Academy of Agricultural and Forestry Sciences, Qinghai University, Xining, China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0921" w:rsidRPr="00E43D00" w:rsidRDefault="00CA0921" w:rsidP="00CA09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43D00">
        <w:rPr>
          <w:rFonts w:ascii="Times New Roman" w:hAnsi="Times New Roman" w:cs="Times New Roman"/>
          <w:sz w:val="24"/>
          <w:szCs w:val="24"/>
        </w:rPr>
        <w:t xml:space="preserve"> Qinghai Key Laboratory of Hulless Barley Genetics and Breeding, Xining, China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DA5" w:rsidRDefault="009C4DA5" w:rsidP="009C4D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8C2494" w:rsidRPr="00E43D00">
        <w:rPr>
          <w:rFonts w:ascii="Times New Roman" w:hAnsi="Times New Roman" w:cs="Times New Roman"/>
          <w:sz w:val="24"/>
          <w:szCs w:val="24"/>
        </w:rPr>
        <w:t>Qinghai Subcenter of National Hulless Barley Improvement, Xining, China</w:t>
      </w:r>
      <w:r w:rsidR="008C2494">
        <w:rPr>
          <w:rFonts w:ascii="Times New Roman" w:hAnsi="Times New Roman" w:cs="Times New Roman"/>
          <w:sz w:val="24"/>
          <w:szCs w:val="24"/>
        </w:rPr>
        <w:t>.</w:t>
      </w:r>
    </w:p>
    <w:p w:rsidR="008C2494" w:rsidRDefault="009C4DA5" w:rsidP="009C4DA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6E8F">
        <w:rPr>
          <w:rFonts w:ascii="Times New Roman" w:hAnsi="Times New Roman" w:cs="Times New Roman"/>
          <w:sz w:val="24"/>
          <w:szCs w:val="24"/>
        </w:rPr>
        <w:t>School of Ecological and Environmental Engineering, Qinghai University, Xining, China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DA5" w:rsidRPr="00E43D00" w:rsidRDefault="009C4DA5" w:rsidP="008C2494">
      <w:pPr>
        <w:spacing w:before="24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C2494" w:rsidRPr="00E43D00" w:rsidRDefault="008C2494" w:rsidP="008C24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3D00">
        <w:rPr>
          <w:rFonts w:ascii="Times New Roman" w:hAnsi="Times New Roman" w:cs="Times New Roman"/>
          <w:sz w:val="24"/>
          <w:szCs w:val="24"/>
          <w:vertAlign w:val="superscript"/>
        </w:rPr>
        <w:t xml:space="preserve"># </w:t>
      </w:r>
      <w:r w:rsidRPr="00E43D00">
        <w:rPr>
          <w:rFonts w:ascii="Times New Roman" w:hAnsi="Times New Roman" w:cs="Times New Roman"/>
          <w:sz w:val="24"/>
          <w:szCs w:val="24"/>
        </w:rPr>
        <w:t>These authors contributed equally to this work.</w:t>
      </w:r>
    </w:p>
    <w:p w:rsidR="008C2494" w:rsidRDefault="008C2494" w:rsidP="00EB0893">
      <w:pPr>
        <w:spacing w:line="480" w:lineRule="auto"/>
        <w:rPr>
          <w:rFonts w:ascii="Times New Roman" w:eastAsia="宋体" w:hAnsi="Times New Roman" w:cs="Times New Roman"/>
          <w:color w:val="242021"/>
          <w:sz w:val="24"/>
          <w:szCs w:val="24"/>
        </w:rPr>
      </w:pPr>
      <w:r w:rsidRPr="00E43D00">
        <w:rPr>
          <w:rFonts w:ascii="Cambria Math" w:eastAsia="宋体" w:hAnsi="Cambria Math" w:cs="Cambria Math"/>
          <w:color w:val="242021"/>
          <w:sz w:val="24"/>
          <w:szCs w:val="24"/>
        </w:rPr>
        <w:t>∗</w:t>
      </w:r>
      <w:r w:rsidRPr="00E43D00">
        <w:rPr>
          <w:rFonts w:ascii="Times New Roman" w:eastAsia="宋体" w:hAnsi="Times New Roman" w:cs="Times New Roman"/>
          <w:color w:val="242021"/>
          <w:sz w:val="24"/>
          <w:szCs w:val="24"/>
        </w:rPr>
        <w:t>Correspondence to: KL Wu, Academy of Agricultural and Forestry Sciences, Qinghai University, Xining 810016, China. E-mail: wklqaaf@sina.com;</w:t>
      </w:r>
    </w:p>
    <w:p w:rsidR="00134954" w:rsidRDefault="00134954">
      <w:pPr>
        <w:widowControl/>
        <w:jc w:val="left"/>
        <w:rPr>
          <w:rFonts w:ascii="Times New Roman" w:eastAsia="宋体" w:hAnsi="Times New Roman" w:cs="Times New Roman"/>
          <w:color w:val="242021"/>
          <w:sz w:val="24"/>
          <w:szCs w:val="24"/>
        </w:rPr>
      </w:pPr>
      <w:r>
        <w:rPr>
          <w:rFonts w:ascii="Times New Roman" w:eastAsia="宋体" w:hAnsi="Times New Roman" w:cs="Times New Roman"/>
          <w:color w:val="242021"/>
          <w:sz w:val="24"/>
          <w:szCs w:val="24"/>
        </w:rPr>
        <w:br w:type="page"/>
      </w:r>
    </w:p>
    <w:p w:rsidR="00134954" w:rsidRPr="00134954" w:rsidRDefault="00134954" w:rsidP="00134954">
      <w:pPr>
        <w:spacing w:line="360" w:lineRule="auto"/>
        <w:jc w:val="center"/>
        <w:rPr>
          <w:rFonts w:ascii="Times New Roman" w:eastAsia="Microsoft YaHei UI" w:hAnsi="Times New Roman" w:cs="Times New Roman"/>
          <w:sz w:val="24"/>
          <w:szCs w:val="24"/>
        </w:rPr>
      </w:pPr>
      <w:r w:rsidRPr="00134954">
        <w:rPr>
          <w:rFonts w:ascii="Times New Roman" w:eastAsia="Microsoft YaHei UI" w:hAnsi="Times New Roman" w:cs="Times New Roman"/>
          <w:b/>
          <w:sz w:val="24"/>
          <w:szCs w:val="24"/>
        </w:rPr>
        <w:lastRenderedPageBreak/>
        <w:t>Table S1</w:t>
      </w:r>
      <w:r w:rsidRPr="00134954">
        <w:rPr>
          <w:rFonts w:ascii="Times New Roman" w:eastAsia="Microsoft YaHei UI" w:hAnsi="Times New Roman" w:cs="Times New Roman"/>
          <w:sz w:val="24"/>
          <w:szCs w:val="24"/>
        </w:rPr>
        <w:t>. Changes in meteorology and plant during continuous cropping of Tibetan Barley.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"/>
        <w:gridCol w:w="2076"/>
        <w:gridCol w:w="1971"/>
        <w:gridCol w:w="1891"/>
        <w:gridCol w:w="1641"/>
      </w:tblGrid>
      <w:tr w:rsidR="00134954" w:rsidRPr="00134954" w:rsidTr="00134954">
        <w:trPr>
          <w:trHeight w:val="600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</w:rPr>
              <w:t>Year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</w:rPr>
              <w:t>Precipitation (mm)</w:t>
            </w:r>
            <w:r w:rsidRPr="0013495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</w:rPr>
              <w:t>Temperature (</w:t>
            </w:r>
            <w:r w:rsidRPr="0013495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  <w:vertAlign w:val="superscript"/>
              </w:rPr>
              <w:t>o</w:t>
            </w:r>
            <w:r w:rsidRPr="0013495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</w:rPr>
              <w:t>C)</w:t>
            </w:r>
            <w:r w:rsidRPr="0013495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</w:rPr>
              <w:t>Plant Height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13495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</w:rPr>
              <w:t>(cm)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</w:rPr>
              <w:t>Yields (kg ha</w:t>
            </w:r>
            <w:r w:rsidRPr="0013495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  <w:vertAlign w:val="superscript"/>
              </w:rPr>
              <w:t>-1</w:t>
            </w:r>
            <w:r w:rsidRPr="00134954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4"/>
              </w:rPr>
              <w:t>)</w:t>
            </w:r>
          </w:p>
        </w:tc>
      </w:tr>
      <w:tr w:rsidR="00134954" w:rsidRPr="00134954" w:rsidTr="00134954">
        <w:trPr>
          <w:trHeight w:val="330"/>
        </w:trPr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2011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446.6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7.41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54" w:rsidRPr="00134954" w:rsidRDefault="00134954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116.73±1.37 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 xml:space="preserve">19.42±0.74 </w:t>
            </w:r>
            <w:r w:rsidR="00306389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a</w:t>
            </w:r>
          </w:p>
        </w:tc>
      </w:tr>
      <w:tr w:rsidR="00134954" w:rsidRPr="00134954" w:rsidTr="00021F1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456.6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54" w:rsidRPr="00134954" w:rsidRDefault="00134954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108.87±7.25 abc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17.60±1.15 a</w:t>
            </w:r>
          </w:p>
        </w:tc>
      </w:tr>
      <w:tr w:rsidR="00134954" w:rsidRPr="00134954" w:rsidTr="00021F1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394.9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54" w:rsidRPr="00134954" w:rsidRDefault="00134954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109.40±6.20 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16.53±1.00 b</w:t>
            </w:r>
          </w:p>
        </w:tc>
      </w:tr>
      <w:tr w:rsidR="00134954" w:rsidRPr="00134954" w:rsidTr="00021F1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596.3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54" w:rsidRPr="00134954" w:rsidRDefault="00134954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103.97±2.93 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15.24±0.62 bc</w:t>
            </w:r>
          </w:p>
        </w:tc>
      </w:tr>
      <w:tr w:rsidR="00134954" w:rsidRPr="00134954" w:rsidTr="00021F1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428.1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954" w:rsidRPr="00134954" w:rsidRDefault="00134954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100.10±3.32 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13.47±0.39 cd</w:t>
            </w:r>
          </w:p>
        </w:tc>
      </w:tr>
      <w:tr w:rsidR="00134954" w:rsidRPr="00134954" w:rsidTr="0013495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544.7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8.99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98.33±2.77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954" w:rsidRPr="00134954" w:rsidRDefault="00134954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</w:pPr>
            <w:r w:rsidRPr="00134954">
              <w:rPr>
                <w:rFonts w:ascii="Times New Roman" w:eastAsia="宋体" w:hAnsi="Times New Roman" w:cs="Times New Roman"/>
                <w:kern w:val="0"/>
                <w:sz w:val="22"/>
                <w:szCs w:val="24"/>
              </w:rPr>
              <w:t>12.40±0.45 d</w:t>
            </w:r>
          </w:p>
        </w:tc>
      </w:tr>
    </w:tbl>
    <w:p w:rsidR="00134954" w:rsidRPr="00134954" w:rsidRDefault="00134954" w:rsidP="003650AD">
      <w:pPr>
        <w:spacing w:line="360" w:lineRule="auto"/>
        <w:rPr>
          <w:rFonts w:ascii="Times New Roman" w:eastAsia="Microsoft YaHei UI" w:hAnsi="Times New Roman" w:cs="Times New Roman"/>
          <w:sz w:val="24"/>
          <w:szCs w:val="24"/>
        </w:rPr>
      </w:pPr>
      <w:r w:rsidRPr="00134954">
        <w:rPr>
          <w:rFonts w:ascii="Times New Roman" w:eastAsia="Microsoft YaHei UI" w:hAnsi="Times New Roman" w:cs="Times New Roman"/>
          <w:sz w:val="24"/>
          <w:szCs w:val="24"/>
          <w:vertAlign w:val="superscript"/>
        </w:rPr>
        <w:t>a</w:t>
      </w:r>
      <w:r w:rsidRPr="00134954">
        <w:rPr>
          <w:rFonts w:ascii="Times New Roman" w:eastAsia="Microsoft YaHei UI" w:hAnsi="Times New Roman" w:cs="Times New Roman"/>
          <w:sz w:val="24"/>
          <w:szCs w:val="24"/>
        </w:rPr>
        <w:t xml:space="preserve"> The values were shown as the total precipitations during the growing seasons (March through September of the following year).</w:t>
      </w:r>
    </w:p>
    <w:p w:rsidR="00134954" w:rsidRPr="00134954" w:rsidRDefault="00134954" w:rsidP="003650AD">
      <w:pPr>
        <w:spacing w:line="360" w:lineRule="auto"/>
        <w:rPr>
          <w:rFonts w:ascii="Times New Roman" w:eastAsia="Microsoft YaHei UI" w:hAnsi="Times New Roman" w:cs="Times New Roman"/>
          <w:sz w:val="24"/>
          <w:szCs w:val="24"/>
        </w:rPr>
      </w:pPr>
      <w:r w:rsidRPr="00134954">
        <w:rPr>
          <w:rFonts w:ascii="Times New Roman" w:eastAsia="Microsoft YaHei UI" w:hAnsi="Times New Roman" w:cs="Times New Roman"/>
          <w:sz w:val="24"/>
          <w:szCs w:val="24"/>
          <w:vertAlign w:val="superscript"/>
        </w:rPr>
        <w:t>b</w:t>
      </w:r>
      <w:r w:rsidRPr="00134954">
        <w:rPr>
          <w:rFonts w:ascii="Times New Roman" w:eastAsia="Microsoft YaHei UI" w:hAnsi="Times New Roman" w:cs="Times New Roman"/>
          <w:sz w:val="24"/>
          <w:szCs w:val="24"/>
        </w:rPr>
        <w:t xml:space="preserve"> The values were shown as the average monthly temperature during the growing seasons.</w:t>
      </w:r>
    </w:p>
    <w:p w:rsidR="00134954" w:rsidRPr="00134954" w:rsidRDefault="00134954" w:rsidP="003650AD">
      <w:pPr>
        <w:spacing w:line="360" w:lineRule="auto"/>
        <w:rPr>
          <w:rFonts w:ascii="Times New Roman" w:eastAsia="Microsoft YaHei UI" w:hAnsi="Times New Roman" w:cs="Times New Roman"/>
          <w:sz w:val="24"/>
          <w:szCs w:val="24"/>
        </w:rPr>
      </w:pPr>
      <w:r w:rsidRPr="00134954">
        <w:rPr>
          <w:rFonts w:ascii="Times New Roman" w:eastAsia="Microsoft YaHei UI" w:hAnsi="Times New Roman" w:cs="Times New Roman"/>
          <w:kern w:val="0"/>
          <w:sz w:val="24"/>
          <w:szCs w:val="24"/>
          <w:vertAlign w:val="superscript"/>
        </w:rPr>
        <w:t>c</w:t>
      </w:r>
      <w:r w:rsidRPr="00134954">
        <w:rPr>
          <w:rFonts w:ascii="Times New Roman" w:eastAsia="Microsoft YaHei UI" w:hAnsi="Times New Roman" w:cs="Times New Roman"/>
          <w:kern w:val="0"/>
          <w:sz w:val="24"/>
          <w:szCs w:val="24"/>
        </w:rPr>
        <w:t xml:space="preserve"> Different letters within a row indicate significant differences at </w:t>
      </w:r>
      <w:r w:rsidRPr="00134954">
        <w:rPr>
          <w:rFonts w:ascii="Times New Roman" w:eastAsia="Microsoft YaHei UI" w:hAnsi="Times New Roman" w:cs="Times New Roman"/>
          <w:i/>
          <w:kern w:val="0"/>
          <w:sz w:val="24"/>
          <w:szCs w:val="24"/>
        </w:rPr>
        <w:t>P</w:t>
      </w:r>
      <w:r w:rsidRPr="00134954">
        <w:rPr>
          <w:rFonts w:ascii="Times New Roman" w:eastAsia="Microsoft YaHei UI" w:hAnsi="Times New Roman" w:cs="Times New Roman"/>
          <w:kern w:val="0"/>
          <w:sz w:val="24"/>
          <w:szCs w:val="24"/>
        </w:rPr>
        <w:t xml:space="preserve"> &lt; 0.05.</w:t>
      </w:r>
    </w:p>
    <w:p w:rsidR="00134954" w:rsidRDefault="00134954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650AD" w:rsidRDefault="003650AD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E7038" w:rsidRDefault="002E7038" w:rsidP="002E703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2B19">
        <w:rPr>
          <w:rFonts w:ascii="Times New Roman" w:hAnsi="Times New Roman" w:cs="Times New Roman"/>
          <w:b/>
          <w:sz w:val="24"/>
          <w:szCs w:val="24"/>
        </w:rPr>
        <w:lastRenderedPageBreak/>
        <w:t>Table S</w:t>
      </w:r>
      <w:r w:rsidR="00477D3C">
        <w:rPr>
          <w:rFonts w:ascii="Times New Roman" w:hAnsi="Times New Roman" w:cs="Times New Roman"/>
          <w:b/>
          <w:sz w:val="24"/>
          <w:szCs w:val="24"/>
        </w:rPr>
        <w:t>2</w:t>
      </w:r>
      <w:r w:rsidRPr="007D2B19">
        <w:rPr>
          <w:rFonts w:ascii="Times New Roman" w:hAnsi="Times New Roman" w:cs="Times New Roman"/>
          <w:sz w:val="24"/>
          <w:szCs w:val="24"/>
        </w:rPr>
        <w:t>. Effects of continuous cropping on rhizosphere soil physicochemical characteristics.</w:t>
      </w:r>
    </w:p>
    <w:tbl>
      <w:tblPr>
        <w:tblW w:w="9443" w:type="dxa"/>
        <w:jc w:val="center"/>
        <w:tblLook w:val="04A0" w:firstRow="1" w:lastRow="0" w:firstColumn="1" w:lastColumn="0" w:noHBand="0" w:noVBand="1"/>
      </w:tblPr>
      <w:tblGrid>
        <w:gridCol w:w="1843"/>
        <w:gridCol w:w="1516"/>
        <w:gridCol w:w="1516"/>
        <w:gridCol w:w="1562"/>
        <w:gridCol w:w="1526"/>
        <w:gridCol w:w="1480"/>
      </w:tblGrid>
      <w:tr w:rsidR="00D137F9" w:rsidRPr="001E3899" w:rsidTr="00D137F9">
        <w:trPr>
          <w:trHeight w:val="330"/>
          <w:jc w:val="center"/>
        </w:trPr>
        <w:tc>
          <w:tcPr>
            <w:tcW w:w="184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7F9" w:rsidRPr="00C76174" w:rsidRDefault="00D137F9" w:rsidP="006A24DE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Physicochemical factors</w:t>
            </w:r>
          </w:p>
        </w:tc>
        <w:tc>
          <w:tcPr>
            <w:tcW w:w="760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Duration of continuous cropping (years)</w:t>
            </w:r>
          </w:p>
        </w:tc>
      </w:tr>
      <w:tr w:rsidR="00D137F9" w:rsidRPr="001E3899" w:rsidTr="00D137F9">
        <w:trPr>
          <w:trHeight w:val="330"/>
          <w:jc w:val="center"/>
        </w:trPr>
        <w:tc>
          <w:tcPr>
            <w:tcW w:w="1843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137F9" w:rsidRPr="00C76174" w:rsidRDefault="00D137F9" w:rsidP="00202D6A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137F9" w:rsidRPr="001E3899" w:rsidTr="00D137F9">
        <w:trPr>
          <w:trHeight w:val="315"/>
          <w:jc w:val="center"/>
        </w:trPr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pH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8.42±0.38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8.45±0.15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8.52±0.31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8.36±0.10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8.57±0.22</w:t>
            </w:r>
          </w:p>
        </w:tc>
      </w:tr>
      <w:tr w:rsidR="00D137F9" w:rsidRPr="001E3899" w:rsidTr="00D137F9">
        <w:trPr>
          <w:trHeight w:val="37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TP (g·kg</w:t>
            </w: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1.63±0.10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2.26±0.13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1.97±0.11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2.26±0.07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1.92±0.05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D137F9" w:rsidRPr="001E3899" w:rsidTr="00D137F9">
        <w:trPr>
          <w:trHeight w:val="37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TK (g·kg</w:t>
            </w: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20.14±0.33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22.85±0.59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22.01±0.35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23.26±0.45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22.95±0.70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ab</w:t>
            </w:r>
          </w:p>
        </w:tc>
      </w:tr>
      <w:tr w:rsidR="00D137F9" w:rsidRPr="001E3899" w:rsidTr="00D137F9">
        <w:trPr>
          <w:trHeight w:val="37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sz w:val="24"/>
                <w:szCs w:val="24"/>
              </w:rPr>
              <w:t>AN (mg·kg</w:t>
            </w:r>
            <w:r w:rsidRPr="00C76174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−1</w:t>
            </w:r>
            <w:r w:rsidRPr="00C76174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sz w:val="24"/>
                <w:szCs w:val="24"/>
              </w:rPr>
              <w:t>194.25±5.12</w:t>
            </w:r>
            <w:r w:rsidRPr="00C7617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sz w:val="24"/>
                <w:szCs w:val="24"/>
              </w:rPr>
              <w:t>189.25±8.42</w:t>
            </w:r>
            <w:r w:rsidRPr="00C7617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sz w:val="24"/>
                <w:szCs w:val="24"/>
              </w:rPr>
              <w:t>118.75±3.50</w:t>
            </w:r>
            <w:r w:rsidRPr="00C7617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sz w:val="24"/>
                <w:szCs w:val="24"/>
              </w:rPr>
              <w:t>130.00±3.74</w:t>
            </w:r>
            <w:r w:rsidRPr="00C7617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sz w:val="24"/>
                <w:szCs w:val="24"/>
              </w:rPr>
              <w:t>88.75±4.03</w:t>
            </w:r>
            <w:r w:rsidRPr="00C76174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  <w:vertAlign w:val="superscript"/>
              </w:rPr>
              <w:t>c</w:t>
            </w:r>
          </w:p>
        </w:tc>
      </w:tr>
      <w:tr w:rsidR="00D137F9" w:rsidRPr="001E3899" w:rsidTr="00D137F9">
        <w:trPr>
          <w:trHeight w:val="375"/>
          <w:jc w:val="center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RAP (mg·kg</w:t>
            </w: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50.15±1.92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97.68±3.31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53.83±1.30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98.05±2.95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68.90±6.74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D137F9" w:rsidRPr="001E3899" w:rsidTr="00D137F9">
        <w:trPr>
          <w:trHeight w:val="390"/>
          <w:jc w:val="center"/>
        </w:trPr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RAK (mg·kg</w:t>
            </w: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74.18±3.97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80.33±2.49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79.78±9.04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87.78±4.31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7F9" w:rsidRPr="00C76174" w:rsidRDefault="00D137F9" w:rsidP="00202D6A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7617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61.43±3.01</w:t>
            </w:r>
            <w:r w:rsidRPr="00C76174"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c</w:t>
            </w:r>
          </w:p>
        </w:tc>
      </w:tr>
    </w:tbl>
    <w:p w:rsidR="002E7038" w:rsidRPr="007D2B19" w:rsidRDefault="002E7038" w:rsidP="006366C5">
      <w:pPr>
        <w:spacing w:line="360" w:lineRule="auto"/>
        <w:ind w:left="284" w:rightChars="-27" w:right="-57" w:hangingChars="129" w:hanging="284"/>
        <w:rPr>
          <w:rFonts w:ascii="Times New Roman" w:hAnsi="Times New Roman" w:cs="Times New Roman"/>
          <w:sz w:val="22"/>
          <w:szCs w:val="24"/>
        </w:rPr>
      </w:pPr>
      <w:r w:rsidRPr="007D2B19">
        <w:rPr>
          <w:rFonts w:ascii="Times New Roman" w:hAnsi="Times New Roman" w:cs="Times New Roman"/>
          <w:sz w:val="22"/>
          <w:szCs w:val="24"/>
        </w:rPr>
        <w:t>Values represent means ± standard deviation (n = 4)</w:t>
      </w:r>
      <w:r>
        <w:rPr>
          <w:rFonts w:ascii="Times New Roman" w:hAnsi="Times New Roman" w:cs="Times New Roman"/>
          <w:sz w:val="22"/>
          <w:szCs w:val="24"/>
        </w:rPr>
        <w:t>.</w:t>
      </w:r>
      <w:r w:rsidRPr="007D2B19">
        <w:rPr>
          <w:rFonts w:ascii="Times New Roman" w:hAnsi="Times New Roman" w:cs="Times New Roman"/>
          <w:sz w:val="22"/>
          <w:szCs w:val="24"/>
        </w:rPr>
        <w:t xml:space="preserve"> Different lowercase letters within the same column indicate significant differences among different continuous cropping durations at </w:t>
      </w:r>
      <w:r w:rsidRPr="007D2B19">
        <w:rPr>
          <w:rFonts w:ascii="Times New Roman" w:hAnsi="Times New Roman" w:cs="Times New Roman"/>
          <w:i/>
          <w:sz w:val="22"/>
          <w:szCs w:val="24"/>
        </w:rPr>
        <w:t>P</w:t>
      </w:r>
      <w:r w:rsidRPr="007D2B19">
        <w:rPr>
          <w:rFonts w:ascii="Times New Roman" w:hAnsi="Times New Roman" w:cs="Times New Roman"/>
          <w:sz w:val="22"/>
          <w:szCs w:val="24"/>
        </w:rPr>
        <w:t xml:space="preserve"> &lt; 0.05 according to Duncan</w:t>
      </w:r>
      <w:r>
        <w:rPr>
          <w:rFonts w:ascii="Times New Roman" w:hAnsi="Times New Roman" w:cs="Times New Roman"/>
          <w:sz w:val="22"/>
          <w:szCs w:val="24"/>
        </w:rPr>
        <w:t>’</w:t>
      </w:r>
      <w:r w:rsidRPr="007D2B19">
        <w:rPr>
          <w:rFonts w:ascii="Times New Roman" w:hAnsi="Times New Roman" w:cs="Times New Roman"/>
          <w:sz w:val="22"/>
          <w:szCs w:val="24"/>
        </w:rPr>
        <w:t>s test.</w:t>
      </w:r>
    </w:p>
    <w:p w:rsidR="002E7038" w:rsidRPr="007D2B19" w:rsidRDefault="002E7038" w:rsidP="006366C5">
      <w:pPr>
        <w:spacing w:line="360" w:lineRule="auto"/>
        <w:ind w:left="284" w:rightChars="-27" w:right="-57" w:hangingChars="129" w:hanging="284"/>
        <w:rPr>
          <w:rFonts w:ascii="Times New Roman" w:eastAsia="等线" w:hAnsi="Times New Roman" w:cs="Times New Roman"/>
          <w:b/>
          <w:sz w:val="24"/>
          <w:szCs w:val="24"/>
        </w:rPr>
      </w:pPr>
      <w:r w:rsidRPr="007D2B19">
        <w:rPr>
          <w:rFonts w:ascii="Times New Roman" w:hAnsi="Times New Roman" w:cs="Times New Roman"/>
          <w:sz w:val="22"/>
          <w:szCs w:val="24"/>
        </w:rPr>
        <w:t>TN, total nitrogen; TP, total phosphorus, TK, total potassium; AN, available nitrogen; RAP, rapidly available phosphorus; RAK, rapidly available potassium.</w:t>
      </w:r>
      <w:r w:rsidRPr="007D2B19">
        <w:rPr>
          <w:rFonts w:ascii="Times New Roman" w:eastAsia="等线" w:hAnsi="Times New Roman" w:cs="Times New Roman"/>
          <w:b/>
          <w:sz w:val="24"/>
          <w:szCs w:val="24"/>
        </w:rPr>
        <w:br w:type="page"/>
      </w:r>
    </w:p>
    <w:p w:rsidR="002E7038" w:rsidRPr="007D2B19" w:rsidRDefault="002E7038" w:rsidP="002E7038">
      <w:pPr>
        <w:spacing w:line="480" w:lineRule="auto"/>
        <w:jc w:val="center"/>
        <w:rPr>
          <w:rFonts w:ascii="Times New Roman" w:eastAsia="等线" w:hAnsi="Times New Roman" w:cs="Times New Roman"/>
          <w:sz w:val="24"/>
          <w:szCs w:val="24"/>
        </w:rPr>
      </w:pPr>
      <w:r w:rsidRPr="007D2B19">
        <w:rPr>
          <w:rFonts w:ascii="Times New Roman" w:eastAsia="等线" w:hAnsi="Times New Roman" w:cs="Times New Roman"/>
          <w:b/>
          <w:sz w:val="24"/>
          <w:szCs w:val="24"/>
        </w:rPr>
        <w:lastRenderedPageBreak/>
        <w:t>Table S</w:t>
      </w:r>
      <w:r w:rsidR="00477D3C">
        <w:rPr>
          <w:rFonts w:ascii="Times New Roman" w:eastAsia="等线" w:hAnsi="Times New Roman" w:cs="Times New Roman"/>
          <w:b/>
          <w:sz w:val="24"/>
          <w:szCs w:val="24"/>
        </w:rPr>
        <w:t>3</w:t>
      </w:r>
      <w:r w:rsidRPr="007D2B19">
        <w:rPr>
          <w:rFonts w:ascii="Times New Roman" w:eastAsia="等线" w:hAnsi="Times New Roman" w:cs="Times New Roman"/>
          <w:sz w:val="24"/>
          <w:szCs w:val="24"/>
        </w:rPr>
        <w:t>. The significant difference between different groups is based on</w:t>
      </w:r>
      <w:r>
        <w:rPr>
          <w:rFonts w:ascii="Times New Roman" w:eastAsia="等线" w:hAnsi="Times New Roman" w:cs="Times New Roman"/>
          <w:sz w:val="24"/>
          <w:szCs w:val="24"/>
        </w:rPr>
        <w:t xml:space="preserve"> the</w:t>
      </w:r>
      <w:r w:rsidRPr="007D2B19">
        <w:rPr>
          <w:rFonts w:ascii="Times New Roman" w:eastAsia="等线" w:hAnsi="Times New Roman" w:cs="Times New Roman"/>
          <w:sz w:val="24"/>
          <w:szCs w:val="24"/>
        </w:rPr>
        <w:t xml:space="preserve"> Bray</w:t>
      </w:r>
      <w:r>
        <w:rPr>
          <w:rFonts w:ascii="Times New Roman" w:eastAsia="等线" w:hAnsi="Times New Roman" w:cs="Times New Roman"/>
          <w:sz w:val="24"/>
          <w:szCs w:val="24"/>
        </w:rPr>
        <w:t>–</w:t>
      </w:r>
      <w:r w:rsidRPr="007D2B19">
        <w:rPr>
          <w:rFonts w:ascii="Times New Roman" w:eastAsia="等线" w:hAnsi="Times New Roman" w:cs="Times New Roman"/>
          <w:sz w:val="24"/>
          <w:szCs w:val="24"/>
        </w:rPr>
        <w:t>Curtis metric distance determined by Adonis, ANOSIM</w:t>
      </w:r>
      <w:r>
        <w:rPr>
          <w:rFonts w:ascii="Times New Roman" w:eastAsia="等线" w:hAnsi="Times New Roman" w:cs="Times New Roman"/>
          <w:sz w:val="24"/>
          <w:szCs w:val="24"/>
        </w:rPr>
        <w:t>,</w:t>
      </w:r>
      <w:r w:rsidRPr="007D2B19">
        <w:rPr>
          <w:rFonts w:ascii="Times New Roman" w:eastAsia="等线" w:hAnsi="Times New Roman" w:cs="Times New Roman"/>
          <w:sz w:val="24"/>
          <w:szCs w:val="24"/>
        </w:rPr>
        <w:t xml:space="preserve"> and MRPP.</w:t>
      </w:r>
    </w:p>
    <w:tbl>
      <w:tblPr>
        <w:tblStyle w:val="a6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968"/>
        <w:gridCol w:w="2232"/>
        <w:gridCol w:w="2078"/>
        <w:gridCol w:w="2061"/>
      </w:tblGrid>
      <w:tr w:rsidR="002E7038" w:rsidRPr="007D2B19" w:rsidTr="00202D6A">
        <w:trPr>
          <w:jc w:val="center"/>
        </w:trPr>
        <w:tc>
          <w:tcPr>
            <w:tcW w:w="19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Treatment</w:t>
            </w:r>
          </w:p>
        </w:tc>
        <w:tc>
          <w:tcPr>
            <w:tcW w:w="6571" w:type="dxa"/>
            <w:gridSpan w:val="3"/>
            <w:tcBorders>
              <w:top w:val="single" w:sz="12" w:space="0" w:color="auto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Three complementary non-parametric multivariate statistical tests</w:t>
            </w:r>
          </w:p>
        </w:tc>
      </w:tr>
      <w:tr w:rsidR="002E7038" w:rsidRPr="007D2B19" w:rsidTr="00202D6A">
        <w:trPr>
          <w:jc w:val="center"/>
        </w:trPr>
        <w:tc>
          <w:tcPr>
            <w:tcW w:w="195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9" w:type="dxa"/>
            <w:tcBorders>
              <w:bottom w:val="single" w:sz="8" w:space="0" w:color="auto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Adonis</w:t>
            </w:r>
          </w:p>
        </w:tc>
        <w:tc>
          <w:tcPr>
            <w:tcW w:w="2131" w:type="dxa"/>
            <w:tcBorders>
              <w:bottom w:val="single" w:sz="8" w:space="0" w:color="auto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ANOSIM</w:t>
            </w:r>
          </w:p>
        </w:tc>
        <w:tc>
          <w:tcPr>
            <w:tcW w:w="2131" w:type="dxa"/>
            <w:tcBorders>
              <w:bottom w:val="single" w:sz="8" w:space="0" w:color="auto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MRPP</w:t>
            </w:r>
          </w:p>
        </w:tc>
      </w:tr>
      <w:tr w:rsidR="002E7038" w:rsidRPr="007D2B19" w:rsidTr="00202D6A">
        <w:trPr>
          <w:jc w:val="center"/>
        </w:trPr>
        <w:tc>
          <w:tcPr>
            <w:tcW w:w="975" w:type="dxa"/>
            <w:tcBorders>
              <w:top w:val="single" w:sz="8" w:space="0" w:color="auto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CC6Y</w:t>
            </w:r>
          </w:p>
        </w:tc>
        <w:tc>
          <w:tcPr>
            <w:tcW w:w="976" w:type="dxa"/>
            <w:tcBorders>
              <w:top w:val="single" w:sz="8" w:space="0" w:color="auto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CC3Y</w:t>
            </w:r>
          </w:p>
        </w:tc>
        <w:tc>
          <w:tcPr>
            <w:tcW w:w="2309" w:type="dxa"/>
            <w:tcBorders>
              <w:top w:val="single" w:sz="8" w:space="0" w:color="auto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0.026</w:t>
            </w:r>
          </w:p>
        </w:tc>
        <w:tc>
          <w:tcPr>
            <w:tcW w:w="2131" w:type="dxa"/>
            <w:tcBorders>
              <w:top w:val="single" w:sz="8" w:space="0" w:color="auto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0.026</w:t>
            </w:r>
          </w:p>
        </w:tc>
        <w:tc>
          <w:tcPr>
            <w:tcW w:w="2131" w:type="dxa"/>
            <w:tcBorders>
              <w:top w:val="single" w:sz="8" w:space="0" w:color="auto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</w:tr>
      <w:tr w:rsidR="002E7038" w:rsidRPr="007D2B19" w:rsidTr="00202D6A">
        <w:trPr>
          <w:jc w:val="center"/>
        </w:trPr>
        <w:tc>
          <w:tcPr>
            <w:tcW w:w="975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CC6Y</w:t>
            </w: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CC5Y</w:t>
            </w:r>
          </w:p>
        </w:tc>
        <w:tc>
          <w:tcPr>
            <w:tcW w:w="2309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0.031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0.029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0.032</w:t>
            </w:r>
          </w:p>
        </w:tc>
      </w:tr>
      <w:tr w:rsidR="002E7038" w:rsidRPr="007D2B19" w:rsidTr="00202D6A">
        <w:trPr>
          <w:jc w:val="center"/>
        </w:trPr>
        <w:tc>
          <w:tcPr>
            <w:tcW w:w="975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CC6Y</w:t>
            </w: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CC2Y</w:t>
            </w:r>
          </w:p>
        </w:tc>
        <w:tc>
          <w:tcPr>
            <w:tcW w:w="2309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0.036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0.026</w:t>
            </w:r>
          </w:p>
        </w:tc>
      </w:tr>
      <w:tr w:rsidR="002E7038" w:rsidRPr="007D2B19" w:rsidTr="00202D6A">
        <w:trPr>
          <w:jc w:val="center"/>
        </w:trPr>
        <w:tc>
          <w:tcPr>
            <w:tcW w:w="975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CC6Y</w:t>
            </w: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CC4Y</w:t>
            </w:r>
          </w:p>
        </w:tc>
        <w:tc>
          <w:tcPr>
            <w:tcW w:w="2309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0.028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0.038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0.035</w:t>
            </w:r>
          </w:p>
        </w:tc>
      </w:tr>
      <w:tr w:rsidR="002E7038" w:rsidRPr="007D2B19" w:rsidTr="00202D6A">
        <w:trPr>
          <w:jc w:val="center"/>
        </w:trPr>
        <w:tc>
          <w:tcPr>
            <w:tcW w:w="975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CC3Y</w:t>
            </w: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CC5Y</w:t>
            </w:r>
          </w:p>
        </w:tc>
        <w:tc>
          <w:tcPr>
            <w:tcW w:w="2309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0.028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0.031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0.033</w:t>
            </w:r>
          </w:p>
        </w:tc>
      </w:tr>
      <w:tr w:rsidR="002E7038" w:rsidRPr="007D2B19" w:rsidTr="00202D6A">
        <w:trPr>
          <w:jc w:val="center"/>
        </w:trPr>
        <w:tc>
          <w:tcPr>
            <w:tcW w:w="975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CC3Y</w:t>
            </w: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CC2Y</w:t>
            </w:r>
          </w:p>
        </w:tc>
        <w:tc>
          <w:tcPr>
            <w:tcW w:w="2309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0.029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0.032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0.041</w:t>
            </w:r>
          </w:p>
        </w:tc>
      </w:tr>
      <w:tr w:rsidR="002E7038" w:rsidRPr="007D2B19" w:rsidTr="00202D6A">
        <w:trPr>
          <w:jc w:val="center"/>
        </w:trPr>
        <w:tc>
          <w:tcPr>
            <w:tcW w:w="975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CC3Y</w:t>
            </w: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CC4Y</w:t>
            </w:r>
          </w:p>
        </w:tc>
        <w:tc>
          <w:tcPr>
            <w:tcW w:w="2309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0.026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0.031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0.032</w:t>
            </w:r>
          </w:p>
        </w:tc>
      </w:tr>
      <w:tr w:rsidR="002E7038" w:rsidRPr="007D2B19" w:rsidTr="00202D6A">
        <w:trPr>
          <w:jc w:val="center"/>
        </w:trPr>
        <w:tc>
          <w:tcPr>
            <w:tcW w:w="975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CC5Y</w:t>
            </w: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CC2Y</w:t>
            </w:r>
          </w:p>
        </w:tc>
        <w:tc>
          <w:tcPr>
            <w:tcW w:w="2309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0.025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0.031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0.033</w:t>
            </w:r>
          </w:p>
        </w:tc>
      </w:tr>
      <w:tr w:rsidR="002E7038" w:rsidRPr="007D2B19" w:rsidTr="00202D6A">
        <w:trPr>
          <w:jc w:val="center"/>
        </w:trPr>
        <w:tc>
          <w:tcPr>
            <w:tcW w:w="975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CC5Y</w:t>
            </w: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CC4Y</w:t>
            </w:r>
          </w:p>
        </w:tc>
        <w:tc>
          <w:tcPr>
            <w:tcW w:w="2309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0.032</w:t>
            </w:r>
          </w:p>
        </w:tc>
        <w:tc>
          <w:tcPr>
            <w:tcW w:w="2131" w:type="dxa"/>
            <w:tcBorders>
              <w:top w:val="nil"/>
              <w:bottom w:val="nil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0.025</w:t>
            </w:r>
          </w:p>
        </w:tc>
      </w:tr>
      <w:tr w:rsidR="002E7038" w:rsidRPr="007D2B19" w:rsidTr="00202D6A">
        <w:trPr>
          <w:jc w:val="center"/>
        </w:trPr>
        <w:tc>
          <w:tcPr>
            <w:tcW w:w="975" w:type="dxa"/>
            <w:tcBorders>
              <w:top w:val="nil"/>
              <w:bottom w:val="single" w:sz="12" w:space="0" w:color="auto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CC2Y</w:t>
            </w:r>
          </w:p>
        </w:tc>
        <w:tc>
          <w:tcPr>
            <w:tcW w:w="976" w:type="dxa"/>
            <w:tcBorders>
              <w:top w:val="nil"/>
              <w:bottom w:val="single" w:sz="12" w:space="0" w:color="auto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CC4Y</w:t>
            </w:r>
          </w:p>
        </w:tc>
        <w:tc>
          <w:tcPr>
            <w:tcW w:w="2309" w:type="dxa"/>
            <w:tcBorders>
              <w:top w:val="nil"/>
              <w:bottom w:val="single" w:sz="12" w:space="0" w:color="auto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0.027</w:t>
            </w:r>
          </w:p>
        </w:tc>
        <w:tc>
          <w:tcPr>
            <w:tcW w:w="2131" w:type="dxa"/>
            <w:tcBorders>
              <w:top w:val="nil"/>
              <w:bottom w:val="single" w:sz="12" w:space="0" w:color="auto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0.029</w:t>
            </w:r>
          </w:p>
        </w:tc>
        <w:tc>
          <w:tcPr>
            <w:tcW w:w="2131" w:type="dxa"/>
            <w:tcBorders>
              <w:top w:val="nil"/>
              <w:bottom w:val="single" w:sz="12" w:space="0" w:color="auto"/>
            </w:tcBorders>
            <w:vAlign w:val="center"/>
          </w:tcPr>
          <w:p w:rsidR="002E7038" w:rsidRPr="007D2B19" w:rsidRDefault="002E7038" w:rsidP="00202D6A">
            <w:pPr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0.026</w:t>
            </w:r>
          </w:p>
        </w:tc>
      </w:tr>
    </w:tbl>
    <w:p w:rsidR="00477D3C" w:rsidRDefault="002E7038" w:rsidP="004419F4">
      <w:pPr>
        <w:spacing w:line="480" w:lineRule="auto"/>
        <w:ind w:rightChars="-27" w:right="-57"/>
        <w:rPr>
          <w:rFonts w:ascii="Times New Roman" w:eastAsia="等线" w:hAnsi="Times New Roman" w:cs="Times New Roman"/>
          <w:b/>
          <w:sz w:val="24"/>
          <w:szCs w:val="24"/>
        </w:rPr>
      </w:pPr>
      <w:r w:rsidRPr="007D2B19">
        <w:rPr>
          <w:rFonts w:ascii="Times New Roman" w:eastAsia="等线" w:hAnsi="Times New Roman" w:cs="Times New Roman"/>
          <w:sz w:val="24"/>
          <w:szCs w:val="24"/>
        </w:rPr>
        <w:t>Difference</w:t>
      </w:r>
      <w:r>
        <w:rPr>
          <w:rFonts w:ascii="Times New Roman" w:eastAsia="等线" w:hAnsi="Times New Roman" w:cs="Times New Roman"/>
          <w:sz w:val="24"/>
          <w:szCs w:val="24"/>
        </w:rPr>
        <w:t>s</w:t>
      </w:r>
      <w:r w:rsidRPr="007D2B19">
        <w:rPr>
          <w:rFonts w:ascii="Times New Roman" w:eastAsia="等线" w:hAnsi="Times New Roman" w:cs="Times New Roman"/>
          <w:sz w:val="24"/>
          <w:szCs w:val="24"/>
        </w:rPr>
        <w:t xml:space="preserve"> between groups w</w:t>
      </w:r>
      <w:r>
        <w:rPr>
          <w:rFonts w:ascii="Times New Roman" w:eastAsia="等线" w:hAnsi="Times New Roman" w:cs="Times New Roman"/>
          <w:sz w:val="24"/>
          <w:szCs w:val="24"/>
        </w:rPr>
        <w:t>ere</w:t>
      </w:r>
      <w:r w:rsidRPr="007D2B19">
        <w:rPr>
          <w:rFonts w:ascii="Times New Roman" w:eastAsia="等线" w:hAnsi="Times New Roman" w:cs="Times New Roman"/>
          <w:sz w:val="24"/>
          <w:szCs w:val="24"/>
        </w:rPr>
        <w:t xml:space="preserve"> considered significant when </w:t>
      </w:r>
      <w:r w:rsidRPr="007D2B19">
        <w:rPr>
          <w:rFonts w:ascii="Times New Roman" w:eastAsia="等线" w:hAnsi="Times New Roman" w:cs="Times New Roman"/>
          <w:i/>
          <w:sz w:val="24"/>
          <w:szCs w:val="24"/>
        </w:rPr>
        <w:t>P</w:t>
      </w:r>
      <w:r>
        <w:rPr>
          <w:rFonts w:ascii="Times New Roman" w:eastAsia="等线" w:hAnsi="Times New Roman" w:cs="Times New Roman"/>
          <w:i/>
          <w:sz w:val="24"/>
          <w:szCs w:val="24"/>
        </w:rPr>
        <w:t xml:space="preserve"> </w:t>
      </w:r>
      <w:r w:rsidRPr="007D2B19">
        <w:rPr>
          <w:rFonts w:ascii="Times New Roman" w:eastAsia="等线" w:hAnsi="Times New Roman" w:cs="Times New Roman"/>
          <w:sz w:val="24"/>
          <w:szCs w:val="24"/>
        </w:rPr>
        <w:t>≤</w:t>
      </w:r>
      <w:r>
        <w:rPr>
          <w:rFonts w:ascii="Times New Roman" w:eastAsia="等线" w:hAnsi="Times New Roman" w:cs="Times New Roman"/>
          <w:sz w:val="24"/>
          <w:szCs w:val="24"/>
        </w:rPr>
        <w:t xml:space="preserve"> </w:t>
      </w:r>
      <w:r w:rsidRPr="007D2B19">
        <w:rPr>
          <w:rFonts w:ascii="Times New Roman" w:eastAsia="等线" w:hAnsi="Times New Roman" w:cs="Times New Roman"/>
          <w:sz w:val="24"/>
          <w:szCs w:val="24"/>
        </w:rPr>
        <w:t>0.05.</w:t>
      </w:r>
      <w:r w:rsidR="00477D3C">
        <w:rPr>
          <w:rFonts w:ascii="Times New Roman" w:eastAsia="等线" w:hAnsi="Times New Roman" w:cs="Times New Roman"/>
          <w:b/>
          <w:sz w:val="24"/>
          <w:szCs w:val="24"/>
        </w:rPr>
        <w:br w:type="page"/>
      </w:r>
    </w:p>
    <w:p w:rsidR="00477D3C" w:rsidRPr="00477D3C" w:rsidRDefault="00477D3C" w:rsidP="00477D3C">
      <w:pPr>
        <w:pStyle w:val="a7"/>
        <w:spacing w:line="360" w:lineRule="auto"/>
        <w:ind w:left="360" w:firstLineChars="0" w:firstLine="0"/>
        <w:jc w:val="center"/>
        <w:rPr>
          <w:rFonts w:ascii="Times New Roman" w:hAnsi="Times New Roman" w:cs="Times New Roman"/>
          <w:sz w:val="24"/>
          <w:szCs w:val="21"/>
        </w:rPr>
      </w:pPr>
      <w:r w:rsidRPr="00477D3C">
        <w:rPr>
          <w:rFonts w:ascii="Times New Roman" w:hAnsi="Times New Roman" w:cs="Times New Roman"/>
          <w:b/>
          <w:sz w:val="24"/>
          <w:szCs w:val="21"/>
        </w:rPr>
        <w:lastRenderedPageBreak/>
        <w:t>Table S4</w:t>
      </w:r>
      <w:r w:rsidRPr="00477D3C">
        <w:rPr>
          <w:rFonts w:ascii="Times New Roman" w:hAnsi="Times New Roman" w:cs="Times New Roman"/>
          <w:sz w:val="24"/>
          <w:szCs w:val="21"/>
        </w:rPr>
        <w:t>. The changes of the 20 most abundant OTUs during continuous cropping.</w:t>
      </w:r>
    </w:p>
    <w:tbl>
      <w:tblPr>
        <w:tblpPr w:leftFromText="180" w:rightFromText="180" w:vertAnchor="text" w:horzAnchor="margin" w:tblpXSpec="center" w:tblpY="358"/>
        <w:tblW w:w="0" w:type="auto"/>
        <w:tblLook w:val="04A0" w:firstRow="1" w:lastRow="0" w:firstColumn="1" w:lastColumn="0" w:noHBand="0" w:noVBand="1"/>
      </w:tblPr>
      <w:tblGrid>
        <w:gridCol w:w="675"/>
        <w:gridCol w:w="1768"/>
        <w:gridCol w:w="1082"/>
        <w:gridCol w:w="1082"/>
        <w:gridCol w:w="1082"/>
        <w:gridCol w:w="1082"/>
        <w:gridCol w:w="1082"/>
      </w:tblGrid>
      <w:tr w:rsidR="00477D3C" w:rsidRPr="00477D3C" w:rsidTr="00477D3C">
        <w:trPr>
          <w:trHeight w:val="345"/>
        </w:trPr>
        <w:tc>
          <w:tcPr>
            <w:tcW w:w="0" w:type="auto"/>
            <w:vMerge w:val="restart"/>
            <w:tcBorders>
              <w:top w:val="single" w:sz="12" w:space="0" w:color="000000" w:themeColor="text1"/>
              <w:left w:val="nil"/>
              <w:bottom w:val="single" w:sz="8" w:space="0" w:color="0000FF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</w:rPr>
              <w:t>OTU ID</w:t>
            </w: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  <w:left w:val="nil"/>
              <w:bottom w:val="single" w:sz="8" w:space="0" w:color="0000FF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</w:rPr>
              <w:t>Taxonomic assignment</w:t>
            </w:r>
          </w:p>
        </w:tc>
        <w:tc>
          <w:tcPr>
            <w:tcW w:w="0" w:type="auto"/>
            <w:gridSpan w:val="5"/>
            <w:tcBorders>
              <w:top w:val="single" w:sz="12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</w:rPr>
              <w:t>Relative abundance *</w:t>
            </w:r>
          </w:p>
        </w:tc>
      </w:tr>
      <w:tr w:rsidR="00477D3C" w:rsidRPr="00477D3C" w:rsidTr="00477D3C">
        <w:trPr>
          <w:trHeight w:val="330"/>
        </w:trPr>
        <w:tc>
          <w:tcPr>
            <w:tcW w:w="0" w:type="auto"/>
            <w:vMerge/>
            <w:tcBorders>
              <w:top w:val="single" w:sz="8" w:space="0" w:color="0000FF"/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</w:rPr>
            </w:pPr>
          </w:p>
        </w:tc>
        <w:tc>
          <w:tcPr>
            <w:tcW w:w="0" w:type="auto"/>
            <w:vMerge/>
            <w:tcBorders>
              <w:top w:val="single" w:sz="8" w:space="0" w:color="0000FF"/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</w:rPr>
              <w:t>CC2Y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</w:rPr>
              <w:t>CC3Y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</w:rPr>
              <w:t>CC4Y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</w:rPr>
              <w:t>CC5Y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b/>
                <w:bCs/>
                <w:kern w:val="0"/>
                <w:sz w:val="13"/>
              </w:rPr>
              <w:t>CC6Y</w:t>
            </w:r>
          </w:p>
        </w:tc>
      </w:tr>
      <w:tr w:rsidR="00477D3C" w:rsidRPr="00477D3C" w:rsidTr="00477D3C">
        <w:trPr>
          <w:trHeight w:val="315"/>
        </w:trPr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 xml:space="preserve">Unclassified </w:t>
            </w:r>
            <w:r w:rsidRPr="00477D3C">
              <w:rPr>
                <w:rFonts w:ascii="Times New Roman" w:hAnsi="Times New Roman" w:cs="Times New Roman"/>
                <w:i/>
                <w:iCs/>
                <w:sz w:val="13"/>
              </w:rPr>
              <w:t>Capnodiales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4.69%±0.23%c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4.59%±0.90%c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8.93%±0.62%a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6.54%±0.83%b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9.25%±1.17%a</w:t>
            </w:r>
          </w:p>
        </w:tc>
      </w:tr>
      <w:tr w:rsidR="00477D3C" w:rsidRPr="00477D3C" w:rsidTr="00021F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Unclassified</w:t>
            </w:r>
            <w:r w:rsidRPr="00477D3C">
              <w:rPr>
                <w:rFonts w:ascii="Times New Roman" w:hAnsi="Times New Roman" w:cs="Times New Roman"/>
                <w:i/>
                <w:iCs/>
                <w:sz w:val="13"/>
              </w:rPr>
              <w:t xml:space="preserve"> Hypocreales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9.30%±1.06%b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12.59%±1.97%a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2.56%±0.07%c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2.62%±0.07%c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5.40%±2.26%c</w:t>
            </w:r>
          </w:p>
        </w:tc>
      </w:tr>
      <w:tr w:rsidR="00477D3C" w:rsidRPr="00477D3C" w:rsidTr="00021F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Unclassified Fungi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15.87%±0.69%a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16.10%±3.19%a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0.07%±0.01%b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0.09%±0.01%b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0.08%±0.03%b</w:t>
            </w:r>
          </w:p>
        </w:tc>
      </w:tr>
      <w:tr w:rsidR="00477D3C" w:rsidRPr="00477D3C" w:rsidTr="00021F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i/>
                <w:iCs/>
                <w:sz w:val="13"/>
              </w:rPr>
              <w:t>Fusarium oxysporum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8.90%±0.63%a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4.97%±0.53%b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2.68%±0.54%c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5.04%±0.46%b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2.66%±0.16%c</w:t>
            </w:r>
          </w:p>
        </w:tc>
      </w:tr>
      <w:tr w:rsidR="00477D3C" w:rsidRPr="00477D3C" w:rsidTr="00021F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 xml:space="preserve">Unclassified </w:t>
            </w:r>
            <w:r w:rsidRPr="00477D3C">
              <w:rPr>
                <w:rFonts w:ascii="Times New Roman" w:hAnsi="Times New Roman" w:cs="Times New Roman"/>
                <w:i/>
                <w:iCs/>
                <w:sz w:val="13"/>
              </w:rPr>
              <w:t>Pleosporales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3.72%±0.57%a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1.59%±0.66%b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4.42%±0.03%a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4.47%±0.21%a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3.66%±0.28%a</w:t>
            </w:r>
          </w:p>
        </w:tc>
      </w:tr>
      <w:tr w:rsidR="00477D3C" w:rsidRPr="00477D3C" w:rsidTr="00021F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i/>
                <w:iCs/>
                <w:sz w:val="13"/>
              </w:rPr>
              <w:t>Mucor endophyticus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0.54%±0.03%c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1.08%±0.38%c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3.47%±0.59%b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5.51%±1.02%a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0.71%±0.18%c</w:t>
            </w:r>
          </w:p>
        </w:tc>
      </w:tr>
      <w:tr w:rsidR="00477D3C" w:rsidRPr="00477D3C" w:rsidTr="00021F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 xml:space="preserve">Unclassified </w:t>
            </w:r>
            <w:r w:rsidRPr="00477D3C">
              <w:rPr>
                <w:rFonts w:ascii="Times New Roman" w:hAnsi="Times New Roman" w:cs="Times New Roman"/>
                <w:i/>
                <w:iCs/>
                <w:sz w:val="13"/>
              </w:rPr>
              <w:t>Basidiomycota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0.00%±0.00%b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1.92%±1.64%b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8.41%±1.60%a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0.00%±0.00%b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0.03%±0.06%b</w:t>
            </w:r>
          </w:p>
        </w:tc>
      </w:tr>
      <w:tr w:rsidR="00477D3C" w:rsidRPr="00477D3C" w:rsidTr="00021F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i/>
                <w:iCs/>
                <w:sz w:val="13"/>
              </w:rPr>
              <w:t xml:space="preserve">Parastagonospora </w:t>
            </w:r>
            <w:r w:rsidRPr="00477D3C">
              <w:rPr>
                <w:rFonts w:ascii="Times New Roman" w:hAnsi="Times New Roman" w:cs="Times New Roman"/>
                <w:iCs/>
                <w:sz w:val="13"/>
              </w:rPr>
              <w:t>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0.99%±0.05%c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1.24%±0.30%c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2.84%±0.14%a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2.57%±0.06%ab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2.21%±0.19%b</w:t>
            </w:r>
          </w:p>
        </w:tc>
      </w:tr>
      <w:tr w:rsidR="00477D3C" w:rsidRPr="00477D3C" w:rsidTr="00021F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 xml:space="preserve">Unclassified </w:t>
            </w:r>
            <w:r w:rsidRPr="00477D3C">
              <w:rPr>
                <w:rFonts w:ascii="Times New Roman" w:hAnsi="Times New Roman" w:cs="Times New Roman"/>
                <w:i/>
                <w:iCs/>
                <w:sz w:val="13"/>
              </w:rPr>
              <w:t>Agaricomycetes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1.35%±0.20%bc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0.41%±0.13%c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1.85%±0.88%b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5.31%±1.06%a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0.46%±0.09%c</w:t>
            </w:r>
          </w:p>
        </w:tc>
      </w:tr>
      <w:tr w:rsidR="00477D3C" w:rsidRPr="00477D3C" w:rsidTr="00021F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 xml:space="preserve">Unclassified </w:t>
            </w:r>
            <w:r w:rsidRPr="00477D3C">
              <w:rPr>
                <w:rFonts w:ascii="Times New Roman" w:hAnsi="Times New Roman" w:cs="Times New Roman"/>
                <w:i/>
                <w:iCs/>
                <w:sz w:val="13"/>
              </w:rPr>
              <w:t>Xylariales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0.00%±0.00%c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0.46%±0.39%c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1.97%±0.33%b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1.33%±0.89%bc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4.95%±0.91%a</w:t>
            </w:r>
          </w:p>
        </w:tc>
      </w:tr>
      <w:tr w:rsidR="00477D3C" w:rsidRPr="00477D3C" w:rsidTr="00021F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i/>
                <w:iCs/>
                <w:sz w:val="13"/>
              </w:rPr>
              <w:t xml:space="preserve">Sarocladium </w:t>
            </w:r>
            <w:r w:rsidRPr="00477D3C">
              <w:rPr>
                <w:rFonts w:ascii="Times New Roman" w:hAnsi="Times New Roman" w:cs="Times New Roman"/>
                <w:iCs/>
                <w:sz w:val="13"/>
              </w:rPr>
              <w:t>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0.57%±0.04%c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0.57%±0.19%c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1.88%±0.30%b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3.27%±0.04%a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2.19%±0.26%b</w:t>
            </w:r>
          </w:p>
        </w:tc>
      </w:tr>
      <w:tr w:rsidR="00477D3C" w:rsidRPr="00477D3C" w:rsidTr="00021F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 xml:space="preserve">Unclassified </w:t>
            </w:r>
            <w:r w:rsidRPr="00477D3C">
              <w:rPr>
                <w:rFonts w:ascii="Times New Roman" w:hAnsi="Times New Roman" w:cs="Times New Roman"/>
                <w:i/>
                <w:iCs/>
                <w:sz w:val="13"/>
              </w:rPr>
              <w:t>Pleosporaceae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0.64%±0.05%b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0.70%±0.30%b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2.28%±0.03%a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2.32%±0.05%a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2.17%±0.32%a</w:t>
            </w:r>
          </w:p>
        </w:tc>
      </w:tr>
      <w:tr w:rsidR="00477D3C" w:rsidRPr="00477D3C" w:rsidTr="00021F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 xml:space="preserve">Unclassified </w:t>
            </w:r>
            <w:r w:rsidRPr="00477D3C">
              <w:rPr>
                <w:rFonts w:ascii="Times New Roman" w:hAnsi="Times New Roman" w:cs="Times New Roman"/>
                <w:i/>
                <w:iCs/>
                <w:sz w:val="13"/>
              </w:rPr>
              <w:t>Tremellales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0.66%±0.04%c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0.93%±0.32%c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2.15%±0.10%ab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1.82%±0.14%b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2.23%±0.15%a</w:t>
            </w:r>
          </w:p>
        </w:tc>
      </w:tr>
      <w:tr w:rsidR="00477D3C" w:rsidRPr="00477D3C" w:rsidTr="00021F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 xml:space="preserve">Unclassified </w:t>
            </w:r>
            <w:r w:rsidRPr="00477D3C">
              <w:rPr>
                <w:rFonts w:ascii="Times New Roman" w:hAnsi="Times New Roman" w:cs="Times New Roman"/>
                <w:i/>
                <w:iCs/>
                <w:sz w:val="13"/>
              </w:rPr>
              <w:t>Agaricomycetes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0.23%±0.06%b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1.07%±0.57%b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3.23%±0.59%a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0.75%±0.39%b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2.39%±0.39%a</w:t>
            </w:r>
          </w:p>
        </w:tc>
      </w:tr>
      <w:tr w:rsidR="00477D3C" w:rsidRPr="00477D3C" w:rsidTr="00021F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Unclassified Fungi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0.47%±0.35%c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1.88%±0.27%ab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0.99%±0.21%bc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1.80%±0.10%ab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2.49%±1.08%a</w:t>
            </w:r>
          </w:p>
        </w:tc>
      </w:tr>
      <w:tr w:rsidR="00477D3C" w:rsidRPr="00477D3C" w:rsidTr="00021F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i/>
                <w:iCs/>
                <w:sz w:val="13"/>
              </w:rPr>
              <w:t xml:space="preserve">Ustilago </w:t>
            </w:r>
            <w:r w:rsidRPr="00477D3C">
              <w:rPr>
                <w:rFonts w:ascii="Times New Roman" w:hAnsi="Times New Roman" w:cs="Times New Roman"/>
                <w:iCs/>
                <w:sz w:val="13"/>
              </w:rPr>
              <w:t>sp.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0.12%±0.02%b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0.09%±0.03%b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0.24%±0.01%b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1.53%±1.12%b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5.62%±1.02%a</w:t>
            </w:r>
          </w:p>
        </w:tc>
      </w:tr>
      <w:tr w:rsidR="00477D3C" w:rsidRPr="00477D3C" w:rsidTr="00021F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Unclassified Fungi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1.19%±1.03%b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5.21%±1.05%a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0.00%±0.00%b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0.00%±0.00%b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0.00%±0.00%b</w:t>
            </w:r>
          </w:p>
        </w:tc>
      </w:tr>
      <w:tr w:rsidR="00477D3C" w:rsidRPr="00477D3C" w:rsidTr="00021F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i/>
                <w:iCs/>
                <w:sz w:val="13"/>
              </w:rPr>
              <w:t>Tetracladium marchalianum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0.40%±0.06%d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0.99%±0.28%cd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2.10%±0.13%a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1.40%±0.06%b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1.50%±0.13%bc</w:t>
            </w:r>
          </w:p>
        </w:tc>
      </w:tr>
      <w:tr w:rsidR="00477D3C" w:rsidRPr="00477D3C" w:rsidTr="00021F1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 xml:space="preserve">Unclassified </w:t>
            </w:r>
            <w:r w:rsidRPr="00477D3C">
              <w:rPr>
                <w:rFonts w:ascii="Times New Roman" w:hAnsi="Times New Roman" w:cs="Times New Roman"/>
                <w:i/>
                <w:iCs/>
                <w:sz w:val="13"/>
              </w:rPr>
              <w:t>Tremellomycetes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0.54%±0.02%d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0.77%±0.34%c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2.42%±0.19%a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1.51%±0.06%b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1.14%±0.06%b</w:t>
            </w:r>
          </w:p>
        </w:tc>
      </w:tr>
      <w:tr w:rsidR="00477D3C" w:rsidRPr="00477D3C" w:rsidTr="00477D3C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eastAsia="等线" w:hAnsi="Times New Roman" w:cs="Times New Roman"/>
                <w:kern w:val="0"/>
                <w:sz w:val="13"/>
              </w:rPr>
              <w:t>OTU20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i/>
                <w:iCs/>
                <w:sz w:val="13"/>
              </w:rPr>
              <w:t xml:space="preserve">Cystofilobasidium </w:t>
            </w:r>
            <w:r w:rsidRPr="00477D3C">
              <w:rPr>
                <w:rFonts w:ascii="Times New Roman" w:hAnsi="Times New Roman" w:cs="Times New Roman"/>
                <w:iCs/>
                <w:sz w:val="13"/>
              </w:rPr>
              <w:t>sp.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0.28%±0.01%c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0.54%±0.20%c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1.54%±0.00%b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1.63%±0.21%b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13"/>
              </w:rPr>
            </w:pPr>
            <w:r w:rsidRPr="00477D3C">
              <w:rPr>
                <w:rFonts w:ascii="Times New Roman" w:hAnsi="Times New Roman" w:cs="Times New Roman"/>
                <w:sz w:val="13"/>
              </w:rPr>
              <w:t>2.39%±0.25%a</w:t>
            </w:r>
          </w:p>
        </w:tc>
      </w:tr>
    </w:tbl>
    <w:p w:rsidR="00477D3C" w:rsidRPr="00477D3C" w:rsidRDefault="00477D3C" w:rsidP="002E7038">
      <w:pPr>
        <w:spacing w:line="480" w:lineRule="auto"/>
        <w:ind w:rightChars="-27" w:right="-57"/>
        <w:rPr>
          <w:rFonts w:ascii="Times New Roman" w:eastAsia="等线" w:hAnsi="Times New Roman" w:cs="Times New Roman"/>
          <w:b/>
          <w:sz w:val="24"/>
          <w:szCs w:val="24"/>
        </w:rPr>
      </w:pPr>
      <w:bookmarkStart w:id="0" w:name="_GoBack"/>
      <w:bookmarkEnd w:id="0"/>
    </w:p>
    <w:p w:rsidR="00477D3C" w:rsidRPr="008C2323" w:rsidRDefault="00477D3C" w:rsidP="00477D3C">
      <w:pPr>
        <w:rPr>
          <w:rFonts w:ascii="Times New Roman" w:hAnsi="Times New Roman" w:cs="Times New Roman"/>
          <w:sz w:val="22"/>
        </w:rPr>
      </w:pPr>
      <w:r w:rsidRPr="008C2323">
        <w:rPr>
          <w:rFonts w:ascii="Times New Roman" w:hAnsi="Times New Roman" w:cs="Times New Roman"/>
          <w:sz w:val="22"/>
        </w:rPr>
        <w:t>* Relative abundance are represented as average ± SD obtained across quadruple measurements. Average with different superscript letters are significantly different horizontally (</w:t>
      </w:r>
      <w:r w:rsidRPr="008C2323">
        <w:rPr>
          <w:rFonts w:ascii="Times New Roman" w:hAnsi="Times New Roman" w:cs="Times New Roman"/>
          <w:i/>
          <w:sz w:val="22"/>
        </w:rPr>
        <w:t>P</w:t>
      </w:r>
      <w:r w:rsidRPr="008C2323">
        <w:rPr>
          <w:rFonts w:ascii="Times New Roman" w:hAnsi="Times New Roman" w:cs="Times New Roman"/>
          <w:sz w:val="22"/>
        </w:rPr>
        <w:t xml:space="preserve"> &lt; 0.05).</w:t>
      </w:r>
    </w:p>
    <w:p w:rsidR="00477D3C" w:rsidRDefault="00477D3C" w:rsidP="002E7038">
      <w:pPr>
        <w:spacing w:line="480" w:lineRule="auto"/>
        <w:ind w:rightChars="-27" w:right="-57"/>
        <w:rPr>
          <w:rFonts w:ascii="Times New Roman" w:eastAsia="等线" w:hAnsi="Times New Roman" w:cs="Times New Roman"/>
          <w:b/>
          <w:sz w:val="24"/>
          <w:szCs w:val="24"/>
        </w:rPr>
      </w:pPr>
    </w:p>
    <w:p w:rsidR="004E3FDB" w:rsidRDefault="004E3FDB" w:rsidP="004E3FDB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等线" w:hAnsi="Times New Roman" w:cs="Times New Roman"/>
          <w:b/>
          <w:sz w:val="24"/>
          <w:szCs w:val="24"/>
        </w:rPr>
        <w:br w:type="page"/>
      </w:r>
      <w:r w:rsidRPr="007D2B19">
        <w:rPr>
          <w:rFonts w:ascii="Times New Roman" w:hAnsi="Times New Roman" w:cs="Times New Roman"/>
          <w:b/>
          <w:sz w:val="24"/>
        </w:rPr>
        <w:lastRenderedPageBreak/>
        <w:t>Table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</w:rPr>
        <w:t>S5</w:t>
      </w:r>
      <w:r w:rsidRPr="007D2B1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7D2B19">
        <w:rPr>
          <w:rFonts w:ascii="Times New Roman" w:hAnsi="Times New Roman" w:cs="Times New Roman"/>
          <w:sz w:val="24"/>
        </w:rPr>
        <w:t>Topological</w:t>
      </w:r>
      <w:r>
        <w:rPr>
          <w:rFonts w:ascii="Times New Roman" w:hAnsi="Times New Roman" w:cs="Times New Roman"/>
          <w:sz w:val="24"/>
        </w:rPr>
        <w:t xml:space="preserve"> </w:t>
      </w:r>
      <w:r w:rsidRPr="007D2B19">
        <w:rPr>
          <w:rFonts w:ascii="Times New Roman" w:hAnsi="Times New Roman" w:cs="Times New Roman"/>
          <w:sz w:val="24"/>
        </w:rPr>
        <w:t>characteristics</w:t>
      </w:r>
      <w:r>
        <w:rPr>
          <w:rFonts w:ascii="Times New Roman" w:hAnsi="Times New Roman" w:cs="Times New Roman"/>
          <w:sz w:val="24"/>
        </w:rPr>
        <w:t xml:space="preserve"> </w:t>
      </w:r>
      <w:r w:rsidRPr="007D2B19"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z w:val="24"/>
        </w:rPr>
        <w:t xml:space="preserve"> </w:t>
      </w:r>
      <w:r w:rsidRPr="007D2B19"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</w:t>
      </w:r>
      <w:r w:rsidRPr="007D2B19">
        <w:rPr>
          <w:rFonts w:ascii="Times New Roman" w:hAnsi="Times New Roman" w:cs="Times New Roman"/>
          <w:sz w:val="24"/>
        </w:rPr>
        <w:t>co-occurrence</w:t>
      </w:r>
      <w:r>
        <w:rPr>
          <w:rFonts w:ascii="Times New Roman" w:hAnsi="Times New Roman" w:cs="Times New Roman"/>
          <w:sz w:val="24"/>
        </w:rPr>
        <w:t xml:space="preserve"> </w:t>
      </w:r>
      <w:r w:rsidRPr="007D2B19">
        <w:rPr>
          <w:rFonts w:ascii="Times New Roman" w:hAnsi="Times New Roman" w:cs="Times New Roman"/>
          <w:sz w:val="24"/>
        </w:rPr>
        <w:t>network</w:t>
      </w:r>
      <w:r>
        <w:rPr>
          <w:rFonts w:ascii="Times New Roman" w:hAnsi="Times New Roman" w:cs="Times New Roman"/>
          <w:sz w:val="24"/>
        </w:rPr>
        <w:t xml:space="preserve"> </w:t>
      </w:r>
      <w:r w:rsidRPr="007D2B19">
        <w:rPr>
          <w:rFonts w:ascii="Times New Roman" w:hAnsi="Times New Roman" w:cs="Times New Roman"/>
          <w:sz w:val="24"/>
        </w:rPr>
        <w:t>of</w:t>
      </w:r>
      <w:r>
        <w:rPr>
          <w:rFonts w:ascii="Times New Roman" w:hAnsi="Times New Roman" w:cs="Times New Roman"/>
          <w:sz w:val="24"/>
        </w:rPr>
        <w:t xml:space="preserve"> </w:t>
      </w:r>
      <w:r w:rsidRPr="007D2B19"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</w:t>
      </w:r>
      <w:r w:rsidRPr="007D2B19">
        <w:rPr>
          <w:rFonts w:ascii="Times New Roman" w:hAnsi="Times New Roman" w:cs="Times New Roman"/>
          <w:sz w:val="24"/>
        </w:rPr>
        <w:t>fungal</w:t>
      </w:r>
      <w:r>
        <w:rPr>
          <w:rFonts w:ascii="Times New Roman" w:hAnsi="Times New Roman" w:cs="Times New Roman"/>
          <w:sz w:val="24"/>
        </w:rPr>
        <w:t xml:space="preserve"> </w:t>
      </w:r>
      <w:r w:rsidRPr="007D2B19">
        <w:rPr>
          <w:rFonts w:ascii="Times New Roman" w:hAnsi="Times New Roman" w:cs="Times New Roman"/>
          <w:sz w:val="24"/>
        </w:rPr>
        <w:t>communities</w:t>
      </w:r>
      <w:r>
        <w:rPr>
          <w:rFonts w:ascii="Times New Roman" w:hAnsi="Times New Roman" w:cs="Times New Roman"/>
          <w:sz w:val="24"/>
        </w:rPr>
        <w:t xml:space="preserve"> </w:t>
      </w:r>
      <w:r w:rsidRPr="007D2B19">
        <w:rPr>
          <w:rFonts w:ascii="Times New Roman" w:hAnsi="Times New Roman" w:cs="Times New Roman"/>
          <w:sz w:val="24"/>
        </w:rPr>
        <w:t>for</w:t>
      </w:r>
      <w:r>
        <w:rPr>
          <w:rFonts w:ascii="Times New Roman" w:hAnsi="Times New Roman" w:cs="Times New Roman"/>
          <w:sz w:val="24"/>
        </w:rPr>
        <w:t xml:space="preserve"> the </w:t>
      </w:r>
      <w:r w:rsidRPr="007D2B19">
        <w:rPr>
          <w:rFonts w:ascii="Times New Roman" w:hAnsi="Times New Roman" w:cs="Times New Roman"/>
          <w:sz w:val="24"/>
        </w:rPr>
        <w:t>rhizosphere</w:t>
      </w:r>
      <w:r>
        <w:rPr>
          <w:rFonts w:ascii="Times New Roman" w:hAnsi="Times New Roman" w:cs="Times New Roman"/>
          <w:sz w:val="24"/>
        </w:rPr>
        <w:t xml:space="preserve"> </w:t>
      </w:r>
      <w:r w:rsidRPr="007D2B19">
        <w:rPr>
          <w:rFonts w:ascii="Times New Roman" w:hAnsi="Times New Roman" w:cs="Times New Roman"/>
          <w:sz w:val="24"/>
        </w:rPr>
        <w:t>soils</w:t>
      </w:r>
      <w:r>
        <w:rPr>
          <w:rFonts w:ascii="Times New Roman" w:hAnsi="Times New Roman" w:cs="Times New Roman"/>
          <w:sz w:val="24"/>
        </w:rPr>
        <w:t xml:space="preserve"> of </w:t>
      </w:r>
      <w:r w:rsidRPr="007D2B19">
        <w:rPr>
          <w:rFonts w:ascii="Times New Roman" w:hAnsi="Times New Roman" w:cs="Times New Roman"/>
          <w:sz w:val="24"/>
        </w:rPr>
        <w:t>continuous</w:t>
      </w:r>
      <w:r>
        <w:rPr>
          <w:rFonts w:ascii="Times New Roman" w:hAnsi="Times New Roman" w:cs="Times New Roman"/>
          <w:sz w:val="24"/>
        </w:rPr>
        <w:t xml:space="preserve">ly </w:t>
      </w:r>
      <w:r w:rsidRPr="007D2B19">
        <w:rPr>
          <w:rFonts w:ascii="Times New Roman" w:hAnsi="Times New Roman" w:cs="Times New Roman"/>
          <w:sz w:val="24"/>
        </w:rPr>
        <w:t>cropp</w:t>
      </w:r>
      <w:r>
        <w:rPr>
          <w:rFonts w:ascii="Times New Roman" w:hAnsi="Times New Roman" w:cs="Times New Roman"/>
          <w:sz w:val="24"/>
        </w:rPr>
        <w:t xml:space="preserve">ed </w:t>
      </w:r>
      <w:r w:rsidRPr="007D2B19">
        <w:rPr>
          <w:rFonts w:ascii="Times New Roman" w:hAnsi="Times New Roman" w:cs="Times New Roman"/>
          <w:sz w:val="24"/>
        </w:rPr>
        <w:t>Tibetan</w:t>
      </w:r>
      <w:r>
        <w:rPr>
          <w:rFonts w:ascii="Times New Roman" w:hAnsi="Times New Roman" w:cs="Times New Roman"/>
          <w:sz w:val="24"/>
        </w:rPr>
        <w:t xml:space="preserve"> b</w:t>
      </w:r>
      <w:r w:rsidRPr="007D2B19">
        <w:rPr>
          <w:rFonts w:ascii="Times New Roman" w:hAnsi="Times New Roman" w:cs="Times New Roman"/>
          <w:sz w:val="24"/>
        </w:rPr>
        <w:t>arley.</w:t>
      </w:r>
    </w:p>
    <w:tbl>
      <w:tblPr>
        <w:tblW w:w="8380" w:type="dxa"/>
        <w:tblLook w:val="04A0" w:firstRow="1" w:lastRow="0" w:firstColumn="1" w:lastColumn="0" w:noHBand="0" w:noVBand="1"/>
      </w:tblPr>
      <w:tblGrid>
        <w:gridCol w:w="2980"/>
        <w:gridCol w:w="1080"/>
        <w:gridCol w:w="1080"/>
        <w:gridCol w:w="1080"/>
        <w:gridCol w:w="1080"/>
        <w:gridCol w:w="1080"/>
      </w:tblGrid>
      <w:tr w:rsidR="004E3FDB" w:rsidRPr="007D2B19" w:rsidTr="003D4A1E">
        <w:trPr>
          <w:trHeight w:val="330"/>
        </w:trPr>
        <w:tc>
          <w:tcPr>
            <w:tcW w:w="2980" w:type="dxa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Topological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properties</w:t>
            </w:r>
          </w:p>
        </w:tc>
        <w:tc>
          <w:tcPr>
            <w:tcW w:w="540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Duration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of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continuous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cropping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(years)</w:t>
            </w:r>
          </w:p>
        </w:tc>
      </w:tr>
      <w:tr w:rsidR="004E3FDB" w:rsidRPr="007D2B19" w:rsidTr="003D4A1E">
        <w:trPr>
          <w:trHeight w:val="315"/>
        </w:trPr>
        <w:tc>
          <w:tcPr>
            <w:tcW w:w="2980" w:type="dxa"/>
            <w:vMerge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E3FDB" w:rsidRPr="007D2B19" w:rsidRDefault="004E3FDB" w:rsidP="003D4A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4E3FDB" w:rsidRPr="007D2B19" w:rsidTr="003D4A1E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Number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nodes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</w:t>
            </w:r>
          </w:p>
        </w:tc>
      </w:tr>
      <w:tr w:rsidR="004E3FDB" w:rsidRPr="007D2B19" w:rsidTr="003D4A1E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Number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edges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863</w:t>
            </w:r>
          </w:p>
        </w:tc>
      </w:tr>
      <w:tr w:rsidR="004E3FDB" w:rsidRPr="007D2B19" w:rsidTr="003D4A1E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Ratio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edges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to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nodes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1.921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2.667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7.983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7.991</w:t>
            </w:r>
          </w:p>
        </w:tc>
      </w:tr>
      <w:tr w:rsidR="004E3FDB" w:rsidRPr="007D2B19" w:rsidTr="003D4A1E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Percentage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positive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edges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35.90%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43.75%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53.94%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49.89%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53.77%</w:t>
            </w:r>
          </w:p>
        </w:tc>
      </w:tr>
      <w:tr w:rsidR="004E3FDB" w:rsidRPr="007D2B19" w:rsidTr="003D4A1E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Percentage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of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negative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edges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64.10%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56.25%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46.06%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50.11%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46.23%</w:t>
            </w:r>
          </w:p>
        </w:tc>
      </w:tr>
      <w:tr w:rsidR="004E3FDB" w:rsidRPr="007D2B19" w:rsidTr="003D4A1E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Modularity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0.35</w:t>
            </w:r>
          </w:p>
        </w:tc>
      </w:tr>
      <w:tr w:rsidR="004E3FDB" w:rsidRPr="007D2B19" w:rsidTr="003D4A1E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Network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density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0.149</w:t>
            </w:r>
          </w:p>
        </w:tc>
      </w:tr>
      <w:tr w:rsidR="004E3FDB" w:rsidRPr="007D2B19" w:rsidTr="003D4A1E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Network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heterogeneity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2.861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2.529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1.495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1.538</w:t>
            </w:r>
          </w:p>
        </w:tc>
      </w:tr>
      <w:tr w:rsidR="004E3FDB" w:rsidRPr="007D2B19" w:rsidTr="003D4A1E">
        <w:trPr>
          <w:trHeight w:val="315"/>
        </w:trPr>
        <w:tc>
          <w:tcPr>
            <w:tcW w:w="2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Network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centralization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FDB" w:rsidRPr="007D2B19" w:rsidRDefault="004E3FDB" w:rsidP="003D4A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7D2B1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0.781</w:t>
            </w:r>
          </w:p>
        </w:tc>
      </w:tr>
    </w:tbl>
    <w:p w:rsidR="004E3FDB" w:rsidRPr="00466CC4" w:rsidRDefault="004E3FDB" w:rsidP="004E3FDB"/>
    <w:p w:rsidR="004E3FDB" w:rsidRPr="00466CC4" w:rsidRDefault="004E3FDB" w:rsidP="004E3FDB">
      <w:pPr>
        <w:widowControl/>
        <w:jc w:val="left"/>
        <w:rPr>
          <w:rFonts w:ascii="Times New Roman" w:hAnsi="Times New Roman"/>
          <w:sz w:val="24"/>
        </w:rPr>
      </w:pPr>
      <w:r w:rsidRPr="00466CC4">
        <w:rPr>
          <w:rFonts w:ascii="Times New Roman" w:hAnsi="Times New Roman"/>
          <w:sz w:val="24"/>
        </w:rPr>
        <w:br w:type="page"/>
      </w:r>
    </w:p>
    <w:p w:rsidR="004E3FDB" w:rsidRPr="007D2B19" w:rsidRDefault="004E3FDB" w:rsidP="004E3FDB">
      <w:pPr>
        <w:widowControl/>
        <w:jc w:val="left"/>
        <w:rPr>
          <w:rFonts w:ascii="Times New Roman" w:eastAsia="等线" w:hAnsi="Times New Roman" w:cs="Times New Roman"/>
          <w:b/>
          <w:sz w:val="24"/>
          <w:szCs w:val="24"/>
        </w:rPr>
        <w:sectPr w:rsidR="004E3FDB" w:rsidRPr="007D2B19" w:rsidSect="002E25D1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E7038" w:rsidRPr="007D2B19" w:rsidRDefault="002E7038" w:rsidP="002E7038">
      <w:pPr>
        <w:spacing w:line="480" w:lineRule="auto"/>
        <w:ind w:rightChars="-27" w:right="-57"/>
        <w:jc w:val="center"/>
        <w:rPr>
          <w:rFonts w:ascii="Times New Roman" w:eastAsia="等线" w:hAnsi="Times New Roman" w:cs="Times New Roman"/>
          <w:sz w:val="24"/>
          <w:szCs w:val="24"/>
        </w:rPr>
      </w:pPr>
      <w:r w:rsidRPr="007D2B19">
        <w:rPr>
          <w:rFonts w:ascii="Times New Roman" w:eastAsia="等线" w:hAnsi="Times New Roman" w:cs="Times New Roman"/>
          <w:b/>
          <w:sz w:val="24"/>
          <w:szCs w:val="24"/>
        </w:rPr>
        <w:lastRenderedPageBreak/>
        <w:t>Table S</w:t>
      </w:r>
      <w:r w:rsidR="004E3FDB">
        <w:rPr>
          <w:rFonts w:ascii="Times New Roman" w:eastAsia="等线" w:hAnsi="Times New Roman" w:cs="Times New Roman"/>
          <w:b/>
          <w:sz w:val="24"/>
          <w:szCs w:val="24"/>
        </w:rPr>
        <w:t>6</w:t>
      </w:r>
      <w:r w:rsidRPr="007D2B19">
        <w:rPr>
          <w:rFonts w:ascii="Times New Roman" w:eastAsia="等线" w:hAnsi="Times New Roman" w:cs="Times New Roman"/>
          <w:sz w:val="24"/>
          <w:szCs w:val="24"/>
        </w:rPr>
        <w:t>. Information of the keystone OTU</w:t>
      </w:r>
      <w:r>
        <w:rPr>
          <w:rFonts w:ascii="Times New Roman" w:eastAsia="等线" w:hAnsi="Times New Roman" w:cs="Times New Roman"/>
          <w:sz w:val="24"/>
          <w:szCs w:val="24"/>
        </w:rPr>
        <w:t>s</w:t>
      </w:r>
      <w:r w:rsidRPr="007D2B19">
        <w:rPr>
          <w:rFonts w:ascii="Times New Roman" w:eastAsia="等线" w:hAnsi="Times New Roman" w:cs="Times New Roman"/>
          <w:sz w:val="24"/>
          <w:szCs w:val="24"/>
        </w:rPr>
        <w:t xml:space="preserve"> of fungal networks in rhizosphere soils under</w:t>
      </w:r>
      <w:r>
        <w:rPr>
          <w:rFonts w:ascii="Times New Roman" w:eastAsia="等线" w:hAnsi="Times New Roman" w:cs="Times New Roman"/>
          <w:sz w:val="24"/>
          <w:szCs w:val="24"/>
        </w:rPr>
        <w:t xml:space="preserve"> the</w:t>
      </w:r>
      <w:r w:rsidRPr="007D2B19">
        <w:rPr>
          <w:rFonts w:ascii="Times New Roman" w:eastAsia="等线" w:hAnsi="Times New Roman" w:cs="Times New Roman"/>
          <w:sz w:val="24"/>
          <w:szCs w:val="24"/>
        </w:rPr>
        <w:t xml:space="preserve"> continuous cropping of Tibetan barley.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0"/>
        <w:gridCol w:w="785"/>
        <w:gridCol w:w="1079"/>
        <w:gridCol w:w="874"/>
        <w:gridCol w:w="670"/>
        <w:gridCol w:w="1394"/>
        <w:gridCol w:w="1318"/>
        <w:gridCol w:w="1443"/>
        <w:gridCol w:w="1594"/>
        <w:gridCol w:w="1079"/>
        <w:gridCol w:w="1714"/>
      </w:tblGrid>
      <w:tr w:rsidR="00477D3C" w:rsidRPr="00477D3C" w:rsidTr="00477D3C">
        <w:trPr>
          <w:trHeight w:val="315"/>
        </w:trPr>
        <w:tc>
          <w:tcPr>
            <w:tcW w:w="0" w:type="auto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</w:rPr>
              <w:t>Network ID</w:t>
            </w: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</w:rPr>
              <w:t>OTU ID</w:t>
            </w: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</w:rPr>
              <w:t>Betweenness</w:t>
            </w:r>
            <w:r w:rsidRPr="00477D3C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</w:rPr>
              <w:br/>
              <w:t>centrality</w:t>
            </w: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</w:rPr>
              <w:t>Closeness</w:t>
            </w:r>
            <w:r w:rsidRPr="00477D3C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</w:rPr>
              <w:br/>
              <w:t>centrality</w:t>
            </w:r>
          </w:p>
        </w:tc>
        <w:tc>
          <w:tcPr>
            <w:tcW w:w="0" w:type="auto"/>
            <w:vMerge w:val="restar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</w:rPr>
              <w:t>Node</w:t>
            </w:r>
            <w:r w:rsidRPr="00477D3C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</w:rPr>
              <w:br/>
              <w:t>degree</w:t>
            </w:r>
          </w:p>
        </w:tc>
        <w:tc>
          <w:tcPr>
            <w:tcW w:w="0" w:type="auto"/>
            <w:gridSpan w:val="6"/>
            <w:tcBorders>
              <w:top w:val="single" w:sz="12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20"/>
              </w:rPr>
            </w:pPr>
            <w:r w:rsidRPr="00477D3C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20"/>
              </w:rPr>
              <w:t>Taxonomic information</w:t>
            </w:r>
          </w:p>
        </w:tc>
      </w:tr>
      <w:tr w:rsidR="00477D3C" w:rsidRPr="00477D3C" w:rsidTr="00477D3C">
        <w:trPr>
          <w:trHeight w:val="285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20"/>
              </w:rPr>
            </w:pPr>
            <w:r w:rsidRPr="00477D3C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20"/>
              </w:rPr>
              <w:t>Phylum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20"/>
              </w:rPr>
            </w:pPr>
            <w:r w:rsidRPr="00477D3C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20"/>
              </w:rPr>
              <w:t>Class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20"/>
              </w:rPr>
            </w:pPr>
            <w:r w:rsidRPr="00477D3C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20"/>
              </w:rPr>
              <w:t>Order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20"/>
              </w:rPr>
            </w:pPr>
            <w:r w:rsidRPr="00477D3C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20"/>
              </w:rPr>
              <w:t>Family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20"/>
              </w:rPr>
            </w:pPr>
            <w:r w:rsidRPr="00477D3C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20"/>
              </w:rPr>
              <w:t>Genus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20"/>
              </w:rPr>
            </w:pPr>
            <w:r w:rsidRPr="00477D3C"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20"/>
              </w:rPr>
              <w:t>Specie</w:t>
            </w:r>
          </w:p>
        </w:tc>
      </w:tr>
      <w:tr w:rsidR="00477D3C" w:rsidRPr="00477D3C" w:rsidTr="00477D3C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CC2Y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OTU39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0.49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0.95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Ascomycota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Dothideomycetes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Pleosporales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</w:tr>
      <w:tr w:rsidR="00477D3C" w:rsidRPr="00477D3C" w:rsidTr="00477D3C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unclassified Fungi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</w:tr>
      <w:tr w:rsidR="00477D3C" w:rsidRPr="00477D3C" w:rsidTr="00477D3C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CC3Y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OTU201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0.09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unclassified Fungi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</w:tr>
      <w:tr w:rsidR="00477D3C" w:rsidRPr="00477D3C" w:rsidTr="00021F1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OTU34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Ascomycota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</w:tr>
      <w:tr w:rsidR="00477D3C" w:rsidRPr="00477D3C" w:rsidTr="00021F1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OTU58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Ascomycota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Pezizomycetes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Pezizales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Pezizaceae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uncultured </w:t>
            </w: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Pezizaceae</w:t>
            </w:r>
          </w:p>
        </w:tc>
      </w:tr>
      <w:tr w:rsidR="00477D3C" w:rsidRPr="00477D3C" w:rsidTr="00021F1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OTU109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Ascomycota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</w:tr>
      <w:tr w:rsidR="00477D3C" w:rsidRPr="00477D3C" w:rsidTr="00021F1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OTU66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Ascomycota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Eurotiomycetes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Chaetothyriales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Trichomeriaceae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Knufia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</w:p>
        </w:tc>
      </w:tr>
      <w:tr w:rsidR="00477D3C" w:rsidRPr="00477D3C" w:rsidTr="00021F1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OTU233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Basidiomycota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Agaricomycetes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</w:tr>
      <w:tr w:rsidR="00477D3C" w:rsidRPr="00477D3C" w:rsidTr="00021F1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OTU47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Ascomycota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Sordariomycetes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Glomerellales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Plectosphaerellaceae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Verticillium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Verticillium alfalfae</w:t>
            </w:r>
          </w:p>
        </w:tc>
      </w:tr>
      <w:tr w:rsidR="00477D3C" w:rsidRPr="00477D3C" w:rsidTr="00021F1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OTU22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unclassified Fungi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</w:tr>
      <w:tr w:rsidR="00477D3C" w:rsidRPr="00477D3C" w:rsidTr="00021F1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OTU49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Ascomycota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</w:tr>
      <w:tr w:rsidR="00477D3C" w:rsidRPr="00477D3C" w:rsidTr="00477D3C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unclassified Fungi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</w:tr>
      <w:tr w:rsidR="00477D3C" w:rsidRPr="00477D3C" w:rsidTr="00477D3C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000000" w:themeColor="text1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CC4Y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OTU85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0.09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0.88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98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Ascomycota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Sordariomycetes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Hypocreales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Bionectriaceae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Clonostachys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Clonostachys rosea</w:t>
            </w:r>
          </w:p>
        </w:tc>
      </w:tr>
      <w:tr w:rsidR="00477D3C" w:rsidRPr="00477D3C" w:rsidTr="00021F1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Ascomycota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Dothideomycetes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Pleosporales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</w:tr>
      <w:tr w:rsidR="00477D3C" w:rsidRPr="00477D3C" w:rsidTr="00021F1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Ascomycota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</w:tr>
      <w:tr w:rsidR="00477D3C" w:rsidRPr="00477D3C" w:rsidTr="00021F1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Ascomycota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Sordariomycetes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Hypocreales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Sarocladiaceae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Sarocladium</w:t>
            </w:r>
          </w:p>
        </w:tc>
      </w:tr>
      <w:tr w:rsidR="00477D3C" w:rsidRPr="00477D3C" w:rsidTr="00021F1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Ascomycota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Sordariomycetes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</w:tr>
      <w:tr w:rsidR="00477D3C" w:rsidRPr="00477D3C" w:rsidTr="00021F1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Ascomycota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</w:tr>
      <w:tr w:rsidR="00477D3C" w:rsidRPr="00477D3C" w:rsidTr="00021F1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Ascomycota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Sordariomycetes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Hypocreales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Bionectriaceae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Geosmithia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Geosmithia putterillii</w:t>
            </w:r>
          </w:p>
        </w:tc>
      </w:tr>
      <w:tr w:rsidR="00477D3C" w:rsidRPr="00477D3C" w:rsidTr="00021F1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unclassified Fungi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</w:tr>
      <w:tr w:rsidR="00477D3C" w:rsidRPr="00477D3C" w:rsidTr="00477D3C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unclassified Fungi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</w:tr>
      <w:tr w:rsidR="00477D3C" w:rsidRPr="00477D3C" w:rsidTr="00477D3C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000000" w:themeColor="text1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lastRenderedPageBreak/>
              <w:t>CC5Y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OTU118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0.27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0.96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104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unclassified Fungi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</w:tr>
      <w:tr w:rsidR="00477D3C" w:rsidRPr="00477D3C" w:rsidTr="00021F1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OTU111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0.27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Ascomycota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</w:tr>
      <w:tr w:rsidR="00477D3C" w:rsidRPr="00477D3C" w:rsidTr="00021F1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Basidiomycota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Tremellomycetes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Cystofilobasidiales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Cystofilobasidiaceae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Cystofilobasidium</w:t>
            </w:r>
          </w:p>
        </w:tc>
      </w:tr>
      <w:tr w:rsidR="00477D3C" w:rsidRPr="00477D3C" w:rsidTr="00477D3C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 w:themeColor="text1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Ascomycota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Sordariomycetes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Hypocreales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Hypocreaceae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Kiflimonium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Kiflimonium curvulum</w:t>
            </w:r>
          </w:p>
        </w:tc>
      </w:tr>
      <w:tr w:rsidR="00477D3C" w:rsidRPr="00477D3C" w:rsidTr="00477D3C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000000" w:themeColor="text1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CC6Y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OTU66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0.38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0.81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Ascomycota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Eurotiomycetes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Chaetothyriales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Trichomeriaceae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Knufia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</w:p>
        </w:tc>
      </w:tr>
      <w:tr w:rsidR="00477D3C" w:rsidRPr="00477D3C" w:rsidTr="00021F1D">
        <w:trPr>
          <w:trHeight w:val="30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unclassified Fungi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</w:rPr>
            </w:pPr>
          </w:p>
        </w:tc>
      </w:tr>
      <w:tr w:rsidR="00477D3C" w:rsidRPr="00477D3C" w:rsidTr="00477D3C">
        <w:trPr>
          <w:trHeight w:val="315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OTU256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477D3C" w:rsidRPr="00477D3C" w:rsidRDefault="00477D3C" w:rsidP="00021F1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Ascomycota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Orbiliomycetes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Orbiliales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kern w:val="0"/>
                <w:sz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477D3C" w:rsidRPr="00477D3C" w:rsidRDefault="00477D3C" w:rsidP="00021F1D">
            <w:pPr>
              <w:widowControl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</w:pPr>
            <w:r w:rsidRPr="00477D3C">
              <w:rPr>
                <w:rFonts w:ascii="Times New Roman" w:eastAsia="宋体" w:hAnsi="Times New Roman" w:cs="Times New Roman"/>
                <w:i/>
                <w:iCs/>
                <w:kern w:val="0"/>
                <w:sz w:val="16"/>
              </w:rPr>
              <w:t>uncultured Orbiliaceae</w:t>
            </w:r>
          </w:p>
        </w:tc>
      </w:tr>
    </w:tbl>
    <w:p w:rsidR="00477D3C" w:rsidRPr="00690659" w:rsidRDefault="00477D3C" w:rsidP="00477D3C">
      <w:pPr>
        <w:spacing w:line="360" w:lineRule="auto"/>
        <w:rPr>
          <w:rFonts w:ascii="Arial" w:eastAsia="Microsoft YaHei UI" w:hAnsi="Arial" w:cs="Arial"/>
          <w:color w:val="0000FF"/>
          <w:kern w:val="0"/>
        </w:rPr>
      </w:pPr>
    </w:p>
    <w:p w:rsidR="002E7038" w:rsidRPr="007D2B19" w:rsidRDefault="002E7038" w:rsidP="002E7038">
      <w:pPr>
        <w:spacing w:line="480" w:lineRule="auto"/>
        <w:ind w:rightChars="-27" w:right="-57"/>
        <w:rPr>
          <w:rFonts w:ascii="Times New Roman" w:eastAsia="等线" w:hAnsi="Times New Roman" w:cs="Times New Roman"/>
          <w:sz w:val="24"/>
          <w:szCs w:val="24"/>
        </w:rPr>
      </w:pPr>
    </w:p>
    <w:p w:rsidR="002E7038" w:rsidRPr="007D2B19" w:rsidRDefault="002E7038" w:rsidP="002E7038">
      <w:pPr>
        <w:spacing w:line="480" w:lineRule="auto"/>
        <w:ind w:rightChars="-27" w:right="-57"/>
        <w:rPr>
          <w:rFonts w:ascii="Times New Roman" w:hAnsi="Times New Roman" w:cs="Times New Roman"/>
          <w:szCs w:val="24"/>
        </w:rPr>
      </w:pPr>
    </w:p>
    <w:p w:rsidR="00AD6CB6" w:rsidRDefault="00AD6CB6"/>
    <w:sectPr w:rsidR="00AD6CB6" w:rsidSect="002E70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36" w:rsidRDefault="003B2F5A">
      <w:r>
        <w:separator/>
      </w:r>
    </w:p>
  </w:endnote>
  <w:endnote w:type="continuationSeparator" w:id="0">
    <w:p w:rsidR="00601236" w:rsidRDefault="003B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971924"/>
      <w:docPartObj>
        <w:docPartGallery w:val="Page Numbers (Bottom of Page)"/>
        <w:docPartUnique/>
      </w:docPartObj>
    </w:sdtPr>
    <w:sdtEndPr/>
    <w:sdtContent>
      <w:sdt>
        <w:sdtPr>
          <w:id w:val="-1564860611"/>
          <w:docPartObj>
            <w:docPartGallery w:val="Page Numbers (Top of Page)"/>
            <w:docPartUnique/>
          </w:docPartObj>
        </w:sdtPr>
        <w:sdtEndPr/>
        <w:sdtContent>
          <w:p w:rsidR="003E2EB6" w:rsidRDefault="00D137F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332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332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2EB6" w:rsidRDefault="00E933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36" w:rsidRDefault="003B2F5A">
      <w:r>
        <w:separator/>
      </w:r>
    </w:p>
  </w:footnote>
  <w:footnote w:type="continuationSeparator" w:id="0">
    <w:p w:rsidR="00601236" w:rsidRDefault="003B2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sjS0MDM3Nrc0NzBS0lEKTi0uzszPAykwqQUAdYh9vCwAAAA="/>
  </w:docVars>
  <w:rsids>
    <w:rsidRoot w:val="00A10C1E"/>
    <w:rsid w:val="0008425D"/>
    <w:rsid w:val="001120A1"/>
    <w:rsid w:val="00134954"/>
    <w:rsid w:val="002E25D1"/>
    <w:rsid w:val="002E7038"/>
    <w:rsid w:val="00306389"/>
    <w:rsid w:val="003650AD"/>
    <w:rsid w:val="003A1FBD"/>
    <w:rsid w:val="003A3B16"/>
    <w:rsid w:val="003B2F5A"/>
    <w:rsid w:val="004419F4"/>
    <w:rsid w:val="00444EB9"/>
    <w:rsid w:val="00477D3C"/>
    <w:rsid w:val="004E3FDB"/>
    <w:rsid w:val="00601236"/>
    <w:rsid w:val="006366C5"/>
    <w:rsid w:val="006A24DE"/>
    <w:rsid w:val="007413D9"/>
    <w:rsid w:val="008C2323"/>
    <w:rsid w:val="008C2494"/>
    <w:rsid w:val="009C4DA5"/>
    <w:rsid w:val="00A10C1E"/>
    <w:rsid w:val="00AA1833"/>
    <w:rsid w:val="00AD6CB6"/>
    <w:rsid w:val="00B512C5"/>
    <w:rsid w:val="00CA0921"/>
    <w:rsid w:val="00D137F9"/>
    <w:rsid w:val="00E93327"/>
    <w:rsid w:val="00EB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A3A86-0C6D-43CC-9482-93631620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3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unhideWhenUsed/>
    <w:qFormat/>
    <w:rsid w:val="00AA1833"/>
    <w:rPr>
      <w:rFonts w:ascii="Times New Roman" w:eastAsia="Arial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2E7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2E7038"/>
    <w:rPr>
      <w:sz w:val="18"/>
      <w:szCs w:val="18"/>
    </w:rPr>
  </w:style>
  <w:style w:type="table" w:styleId="a6">
    <w:name w:val="Table Grid"/>
    <w:basedOn w:val="a1"/>
    <w:uiPriority w:val="39"/>
    <w:rsid w:val="002E7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77D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2021-06-07T03:41:00Z</dcterms:created>
  <dcterms:modified xsi:type="dcterms:W3CDTF">2022-01-20T12:15:00Z</dcterms:modified>
</cp:coreProperties>
</file>