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7147" w14:textId="26103146" w:rsidR="00707F8F" w:rsidRPr="00D41145" w:rsidRDefault="00A2322A" w:rsidP="000F7B04">
      <w:pPr>
        <w:widowControl/>
        <w:suppressLineNumbers/>
        <w:spacing w:before="240" w:after="120"/>
        <w:jc w:val="center"/>
        <w:rPr>
          <w:rFonts w:ascii="Times New Roman" w:eastAsia="宋体" w:hAnsi="Times New Roman" w:cs="Times New Roman"/>
          <w:i/>
          <w:color w:val="000000" w:themeColor="text1"/>
          <w:kern w:val="0"/>
          <w:sz w:val="32"/>
          <w:szCs w:val="32"/>
          <w:lang w:eastAsia="en-US"/>
        </w:rPr>
      </w:pPr>
      <w:r w:rsidRPr="00D41145">
        <w:rPr>
          <w:rFonts w:ascii="Times New Roman" w:eastAsia="宋体" w:hAnsi="Times New Roman" w:cs="Times New Roman"/>
          <w:b/>
          <w:iCs/>
          <w:color w:val="000000" w:themeColor="text1"/>
          <w:kern w:val="0"/>
          <w:sz w:val="32"/>
          <w:szCs w:val="32"/>
          <w:lang w:eastAsia="en-US"/>
        </w:rPr>
        <w:t>Efficacy and safety of ertugliflozin in type 2 diabetes: A systematic review and meta-analysis</w:t>
      </w:r>
    </w:p>
    <w:p w14:paraId="6FF422EC" w14:textId="77777777" w:rsidR="00707F8F" w:rsidRPr="00D41145" w:rsidRDefault="00707F8F">
      <w:pPr>
        <w:pStyle w:val="af6"/>
        <w:rPr>
          <w:color w:val="000000" w:themeColor="text1"/>
          <w:lang w:eastAsia="en-US"/>
        </w:rPr>
      </w:pPr>
    </w:p>
    <w:sdt>
      <w:sdtPr>
        <w:rPr>
          <w:rFonts w:asciiTheme="minorHAnsi" w:hAnsiTheme="minorHAnsi" w:cstheme="minorBidi"/>
          <w:noProof w:val="0"/>
          <w:color w:val="000000" w:themeColor="text1"/>
          <w:kern w:val="2"/>
          <w:sz w:val="21"/>
          <w:lang w:val="zh-CN"/>
        </w:rPr>
        <w:id w:val="328878178"/>
        <w:docPartObj>
          <w:docPartGallery w:val="Table of Contents"/>
          <w:docPartUnique/>
        </w:docPartObj>
      </w:sdtPr>
      <w:sdtEndPr>
        <w:rPr>
          <w:rFonts w:cs="Times New Roman"/>
          <w:sz w:val="24"/>
          <w:szCs w:val="24"/>
        </w:rPr>
      </w:sdtEndPr>
      <w:sdtContent>
        <w:p w14:paraId="3F228DBF" w14:textId="6B407456" w:rsidR="00782D72" w:rsidRPr="00782D72" w:rsidRDefault="00DC6C00">
          <w:pPr>
            <w:pStyle w:val="TOC1"/>
            <w:rPr>
              <w:rFonts w:asciiTheme="minorHAnsi" w:hAnsiTheme="minorHAnsi" w:cstheme="minorBidi"/>
              <w:kern w:val="2"/>
            </w:rPr>
          </w:pPr>
          <w:r w:rsidRPr="00782D72">
            <w:rPr>
              <w:color w:val="000000" w:themeColor="text1"/>
            </w:rPr>
            <w:fldChar w:fldCharType="begin"/>
          </w:r>
          <w:r w:rsidRPr="00782D72">
            <w:rPr>
              <w:color w:val="000000" w:themeColor="text1"/>
            </w:rPr>
            <w:instrText xml:space="preserve"> TOC \o "1-3" \h \z \u </w:instrText>
          </w:r>
          <w:r w:rsidRPr="00782D72">
            <w:rPr>
              <w:color w:val="000000" w:themeColor="text1"/>
            </w:rPr>
            <w:fldChar w:fldCharType="separate"/>
          </w:r>
          <w:hyperlink w:anchor="_Toc91686071" w:history="1">
            <w:r w:rsidR="00782D72" w:rsidRPr="00782D72">
              <w:rPr>
                <w:rStyle w:val="af9"/>
                <w:rFonts w:eastAsia="Cambria"/>
                <w:lang w:eastAsia="en-US"/>
              </w:rPr>
              <w:t>Cost-effectiveness analysis</w:t>
            </w:r>
            <w:r w:rsidR="00782D72" w:rsidRPr="00782D72">
              <w:rPr>
                <w:webHidden/>
              </w:rPr>
              <w:tab/>
            </w:r>
            <w:r w:rsidR="00782D72" w:rsidRPr="00782D72">
              <w:rPr>
                <w:webHidden/>
              </w:rPr>
              <w:fldChar w:fldCharType="begin"/>
            </w:r>
            <w:r w:rsidR="00782D72" w:rsidRPr="00782D72">
              <w:rPr>
                <w:webHidden/>
              </w:rPr>
              <w:instrText xml:space="preserve"> PAGEREF _Toc91686071 \h </w:instrText>
            </w:r>
            <w:r w:rsidR="00782D72" w:rsidRPr="00782D72">
              <w:rPr>
                <w:webHidden/>
              </w:rPr>
            </w:r>
            <w:r w:rsidR="00782D72" w:rsidRPr="00782D72">
              <w:rPr>
                <w:webHidden/>
              </w:rPr>
              <w:fldChar w:fldCharType="separate"/>
            </w:r>
            <w:r w:rsidR="00782D72" w:rsidRPr="00782D72">
              <w:rPr>
                <w:webHidden/>
              </w:rPr>
              <w:t>1</w:t>
            </w:r>
            <w:r w:rsidR="00782D72" w:rsidRPr="00782D72">
              <w:rPr>
                <w:webHidden/>
              </w:rPr>
              <w:fldChar w:fldCharType="end"/>
            </w:r>
          </w:hyperlink>
        </w:p>
        <w:p w14:paraId="2BA4AD0F" w14:textId="5A174238" w:rsidR="00782D72" w:rsidRPr="00782D72" w:rsidRDefault="00782D72">
          <w:pPr>
            <w:pStyle w:val="TOC1"/>
            <w:rPr>
              <w:rFonts w:asciiTheme="minorHAnsi" w:hAnsiTheme="minorHAnsi" w:cstheme="minorBidi"/>
              <w:kern w:val="2"/>
            </w:rPr>
          </w:pPr>
          <w:hyperlink w:anchor="_Toc91686072" w:history="1">
            <w:r w:rsidRPr="00782D72">
              <w:rPr>
                <w:rStyle w:val="af9"/>
                <w:rFonts w:eastAsia="等线"/>
              </w:rPr>
              <w:t>Supplementary tables</w:t>
            </w:r>
            <w:r w:rsidRPr="00782D72">
              <w:rPr>
                <w:webHidden/>
              </w:rPr>
              <w:tab/>
            </w:r>
            <w:r w:rsidRPr="00782D72">
              <w:rPr>
                <w:webHidden/>
              </w:rPr>
              <w:fldChar w:fldCharType="begin"/>
            </w:r>
            <w:r w:rsidRPr="00782D72">
              <w:rPr>
                <w:webHidden/>
              </w:rPr>
              <w:instrText xml:space="preserve"> PAGEREF _Toc91686072 \h </w:instrText>
            </w:r>
            <w:r w:rsidRPr="00782D72">
              <w:rPr>
                <w:webHidden/>
              </w:rPr>
            </w:r>
            <w:r w:rsidRPr="00782D72">
              <w:rPr>
                <w:webHidden/>
              </w:rPr>
              <w:fldChar w:fldCharType="separate"/>
            </w:r>
            <w:r w:rsidRPr="00782D72">
              <w:rPr>
                <w:webHidden/>
              </w:rPr>
              <w:t>5</w:t>
            </w:r>
            <w:r w:rsidRPr="00782D72">
              <w:rPr>
                <w:webHidden/>
              </w:rPr>
              <w:fldChar w:fldCharType="end"/>
            </w:r>
          </w:hyperlink>
        </w:p>
        <w:p w14:paraId="678FD5AA" w14:textId="5170EE2D" w:rsidR="00782D72" w:rsidRPr="00782D72" w:rsidRDefault="00782D72">
          <w:pPr>
            <w:pStyle w:val="TOC1"/>
            <w:rPr>
              <w:rFonts w:asciiTheme="minorHAnsi" w:hAnsiTheme="minorHAnsi" w:cstheme="minorBidi"/>
              <w:kern w:val="2"/>
            </w:rPr>
          </w:pPr>
          <w:hyperlink w:anchor="_Toc91686073" w:history="1">
            <w:r w:rsidRPr="00782D72">
              <w:rPr>
                <w:rStyle w:val="af9"/>
                <w:rFonts w:eastAsia="等线"/>
              </w:rPr>
              <w:t>Table S1. Search strategy used on 31 July 2021</w:t>
            </w:r>
            <w:r w:rsidRPr="00782D72">
              <w:rPr>
                <w:webHidden/>
              </w:rPr>
              <w:tab/>
            </w:r>
            <w:r w:rsidRPr="00782D72">
              <w:rPr>
                <w:webHidden/>
              </w:rPr>
              <w:fldChar w:fldCharType="begin"/>
            </w:r>
            <w:r w:rsidRPr="00782D72">
              <w:rPr>
                <w:webHidden/>
              </w:rPr>
              <w:instrText xml:space="preserve"> PAGEREF _Toc91686073 \h </w:instrText>
            </w:r>
            <w:r w:rsidRPr="00782D72">
              <w:rPr>
                <w:webHidden/>
              </w:rPr>
            </w:r>
            <w:r w:rsidRPr="00782D72">
              <w:rPr>
                <w:webHidden/>
              </w:rPr>
              <w:fldChar w:fldCharType="separate"/>
            </w:r>
            <w:r w:rsidRPr="00782D72">
              <w:rPr>
                <w:webHidden/>
              </w:rPr>
              <w:t>5</w:t>
            </w:r>
            <w:r w:rsidRPr="00782D72">
              <w:rPr>
                <w:webHidden/>
              </w:rPr>
              <w:fldChar w:fldCharType="end"/>
            </w:r>
          </w:hyperlink>
        </w:p>
        <w:p w14:paraId="1404C3F6" w14:textId="0D46D7D9" w:rsidR="00782D72" w:rsidRPr="00782D72" w:rsidRDefault="00782D72">
          <w:pPr>
            <w:pStyle w:val="TOC1"/>
            <w:rPr>
              <w:rFonts w:asciiTheme="minorHAnsi" w:hAnsiTheme="minorHAnsi" w:cstheme="minorBidi"/>
              <w:kern w:val="2"/>
            </w:rPr>
          </w:pPr>
          <w:hyperlink w:anchor="_Toc91686074" w:history="1">
            <w:r w:rsidRPr="00782D72">
              <w:rPr>
                <w:rStyle w:val="af9"/>
              </w:rPr>
              <w:t>Table S2. Definition of adverse events (AEs) included in the analysis</w:t>
            </w:r>
            <w:r w:rsidRPr="00782D72">
              <w:rPr>
                <w:webHidden/>
              </w:rPr>
              <w:tab/>
            </w:r>
            <w:r w:rsidRPr="00782D72">
              <w:rPr>
                <w:webHidden/>
              </w:rPr>
              <w:fldChar w:fldCharType="begin"/>
            </w:r>
            <w:r w:rsidRPr="00782D72">
              <w:rPr>
                <w:webHidden/>
              </w:rPr>
              <w:instrText xml:space="preserve"> PAGEREF _Toc91686074 \h </w:instrText>
            </w:r>
            <w:r w:rsidRPr="00782D72">
              <w:rPr>
                <w:webHidden/>
              </w:rPr>
            </w:r>
            <w:r w:rsidRPr="00782D72">
              <w:rPr>
                <w:webHidden/>
              </w:rPr>
              <w:fldChar w:fldCharType="separate"/>
            </w:r>
            <w:r w:rsidRPr="00782D72">
              <w:rPr>
                <w:webHidden/>
              </w:rPr>
              <w:t>6</w:t>
            </w:r>
            <w:r w:rsidRPr="00782D72">
              <w:rPr>
                <w:webHidden/>
              </w:rPr>
              <w:fldChar w:fldCharType="end"/>
            </w:r>
          </w:hyperlink>
        </w:p>
        <w:p w14:paraId="15DE68BF" w14:textId="331D4407" w:rsidR="00782D72" w:rsidRPr="00782D72" w:rsidRDefault="00782D72">
          <w:pPr>
            <w:pStyle w:val="TOC1"/>
            <w:rPr>
              <w:rFonts w:asciiTheme="minorHAnsi" w:hAnsiTheme="minorHAnsi" w:cstheme="minorBidi"/>
              <w:kern w:val="2"/>
            </w:rPr>
          </w:pPr>
          <w:hyperlink w:anchor="_Toc91686075" w:history="1">
            <w:r w:rsidRPr="00782D72">
              <w:rPr>
                <w:rStyle w:val="af9"/>
              </w:rPr>
              <w:t>Table S3. Leave-one-out sensitivity analysis for main efficacy outcomes of ertugliflozin</w:t>
            </w:r>
            <w:r w:rsidRPr="00782D72">
              <w:rPr>
                <w:webHidden/>
              </w:rPr>
              <w:tab/>
            </w:r>
            <w:r w:rsidRPr="00782D72">
              <w:rPr>
                <w:webHidden/>
              </w:rPr>
              <w:fldChar w:fldCharType="begin"/>
            </w:r>
            <w:r w:rsidRPr="00782D72">
              <w:rPr>
                <w:webHidden/>
              </w:rPr>
              <w:instrText xml:space="preserve"> PAGEREF _Toc91686075 \h </w:instrText>
            </w:r>
            <w:r w:rsidRPr="00782D72">
              <w:rPr>
                <w:webHidden/>
              </w:rPr>
            </w:r>
            <w:r w:rsidRPr="00782D72">
              <w:rPr>
                <w:webHidden/>
              </w:rPr>
              <w:fldChar w:fldCharType="separate"/>
            </w:r>
            <w:r w:rsidRPr="00782D72">
              <w:rPr>
                <w:webHidden/>
              </w:rPr>
              <w:t>8</w:t>
            </w:r>
            <w:r w:rsidRPr="00782D72">
              <w:rPr>
                <w:webHidden/>
              </w:rPr>
              <w:fldChar w:fldCharType="end"/>
            </w:r>
          </w:hyperlink>
        </w:p>
        <w:p w14:paraId="10651998" w14:textId="230D8DB0" w:rsidR="00782D72" w:rsidRPr="00782D72" w:rsidRDefault="00782D72">
          <w:pPr>
            <w:pStyle w:val="TOC1"/>
            <w:rPr>
              <w:rFonts w:asciiTheme="minorHAnsi" w:hAnsiTheme="minorHAnsi" w:cstheme="minorBidi"/>
              <w:kern w:val="2"/>
            </w:rPr>
          </w:pPr>
          <w:hyperlink w:anchor="_Toc91686076" w:history="1">
            <w:r w:rsidRPr="00782D72">
              <w:rPr>
                <w:rStyle w:val="af9"/>
              </w:rPr>
              <w:t>Table S4. Subgroup analysis of main efficacy outcomes of ertugliflozin versus control using a fixed-effect model</w:t>
            </w:r>
            <w:r w:rsidRPr="00782D72">
              <w:rPr>
                <w:webHidden/>
              </w:rPr>
              <w:tab/>
            </w:r>
            <w:r w:rsidRPr="00782D72">
              <w:rPr>
                <w:webHidden/>
              </w:rPr>
              <w:fldChar w:fldCharType="begin"/>
            </w:r>
            <w:r w:rsidRPr="00782D72">
              <w:rPr>
                <w:webHidden/>
              </w:rPr>
              <w:instrText xml:space="preserve"> PAGEREF _Toc91686076 \h </w:instrText>
            </w:r>
            <w:r w:rsidRPr="00782D72">
              <w:rPr>
                <w:webHidden/>
              </w:rPr>
            </w:r>
            <w:r w:rsidRPr="00782D72">
              <w:rPr>
                <w:webHidden/>
              </w:rPr>
              <w:fldChar w:fldCharType="separate"/>
            </w:r>
            <w:r w:rsidRPr="00782D72">
              <w:rPr>
                <w:webHidden/>
              </w:rPr>
              <w:t>10</w:t>
            </w:r>
            <w:r w:rsidRPr="00782D72">
              <w:rPr>
                <w:webHidden/>
              </w:rPr>
              <w:fldChar w:fldCharType="end"/>
            </w:r>
          </w:hyperlink>
        </w:p>
        <w:p w14:paraId="11938429" w14:textId="6F382261" w:rsidR="00782D72" w:rsidRPr="00782D72" w:rsidRDefault="00782D72">
          <w:pPr>
            <w:pStyle w:val="TOC1"/>
            <w:rPr>
              <w:rFonts w:asciiTheme="minorHAnsi" w:hAnsiTheme="minorHAnsi" w:cstheme="minorBidi"/>
              <w:kern w:val="2"/>
            </w:rPr>
          </w:pPr>
          <w:hyperlink w:anchor="_Toc91686077" w:history="1">
            <w:r w:rsidRPr="00782D72">
              <w:rPr>
                <w:rStyle w:val="af9"/>
              </w:rPr>
              <w:t xml:space="preserve">Table S5. </w:t>
            </w:r>
            <w:r w:rsidRPr="00782D72">
              <w:rPr>
                <w:rStyle w:val="af9"/>
                <w:rFonts w:eastAsia="等线"/>
              </w:rPr>
              <w:t>Summarized adverse events of interest in included studies</w:t>
            </w:r>
            <w:r w:rsidRPr="00782D72">
              <w:rPr>
                <w:webHidden/>
              </w:rPr>
              <w:tab/>
            </w:r>
            <w:r w:rsidRPr="00782D72">
              <w:rPr>
                <w:webHidden/>
              </w:rPr>
              <w:fldChar w:fldCharType="begin"/>
            </w:r>
            <w:r w:rsidRPr="00782D72">
              <w:rPr>
                <w:webHidden/>
              </w:rPr>
              <w:instrText xml:space="preserve"> PAGEREF _Toc91686077 \h </w:instrText>
            </w:r>
            <w:r w:rsidRPr="00782D72">
              <w:rPr>
                <w:webHidden/>
              </w:rPr>
            </w:r>
            <w:r w:rsidRPr="00782D72">
              <w:rPr>
                <w:webHidden/>
              </w:rPr>
              <w:fldChar w:fldCharType="separate"/>
            </w:r>
            <w:r w:rsidRPr="00782D72">
              <w:rPr>
                <w:webHidden/>
              </w:rPr>
              <w:t>11</w:t>
            </w:r>
            <w:r w:rsidRPr="00782D72">
              <w:rPr>
                <w:webHidden/>
              </w:rPr>
              <w:fldChar w:fldCharType="end"/>
            </w:r>
          </w:hyperlink>
        </w:p>
        <w:p w14:paraId="6341C540" w14:textId="4F6C0E05" w:rsidR="00782D72" w:rsidRPr="00782D72" w:rsidRDefault="00782D72">
          <w:pPr>
            <w:pStyle w:val="TOC1"/>
            <w:rPr>
              <w:rFonts w:asciiTheme="minorHAnsi" w:hAnsiTheme="minorHAnsi" w:cstheme="minorBidi"/>
              <w:kern w:val="2"/>
            </w:rPr>
          </w:pPr>
          <w:hyperlink w:anchor="_Toc91686078" w:history="1">
            <w:r w:rsidRPr="00782D72">
              <w:rPr>
                <w:rStyle w:val="af9"/>
              </w:rPr>
              <w:t>Table S6. Subgroup analysis of main safety outcomes of ertugliflozin versus control using a fixed-effect model</w:t>
            </w:r>
            <w:r w:rsidRPr="00782D72">
              <w:rPr>
                <w:webHidden/>
              </w:rPr>
              <w:tab/>
            </w:r>
            <w:r w:rsidRPr="00782D72">
              <w:rPr>
                <w:webHidden/>
              </w:rPr>
              <w:fldChar w:fldCharType="begin"/>
            </w:r>
            <w:r w:rsidRPr="00782D72">
              <w:rPr>
                <w:webHidden/>
              </w:rPr>
              <w:instrText xml:space="preserve"> PAGEREF _Toc91686078 \h </w:instrText>
            </w:r>
            <w:r w:rsidRPr="00782D72">
              <w:rPr>
                <w:webHidden/>
              </w:rPr>
            </w:r>
            <w:r w:rsidRPr="00782D72">
              <w:rPr>
                <w:webHidden/>
              </w:rPr>
              <w:fldChar w:fldCharType="separate"/>
            </w:r>
            <w:r w:rsidRPr="00782D72">
              <w:rPr>
                <w:webHidden/>
              </w:rPr>
              <w:t>12</w:t>
            </w:r>
            <w:r w:rsidRPr="00782D72">
              <w:rPr>
                <w:webHidden/>
              </w:rPr>
              <w:fldChar w:fldCharType="end"/>
            </w:r>
          </w:hyperlink>
        </w:p>
        <w:p w14:paraId="6D391678" w14:textId="33D62AA9" w:rsidR="00782D72" w:rsidRPr="00782D72" w:rsidRDefault="00782D72">
          <w:pPr>
            <w:pStyle w:val="TOC1"/>
            <w:rPr>
              <w:rFonts w:asciiTheme="minorHAnsi" w:hAnsiTheme="minorHAnsi" w:cstheme="minorBidi"/>
              <w:kern w:val="2"/>
            </w:rPr>
          </w:pPr>
          <w:hyperlink w:anchor="_Toc91686079" w:history="1">
            <w:r w:rsidRPr="00782D72">
              <w:rPr>
                <w:rStyle w:val="af9"/>
              </w:rPr>
              <w:t>Table S7. Quality assessment results of included randomized controlled trials</w:t>
            </w:r>
            <w:r w:rsidRPr="00782D72">
              <w:rPr>
                <w:webHidden/>
              </w:rPr>
              <w:tab/>
            </w:r>
            <w:r w:rsidRPr="00782D72">
              <w:rPr>
                <w:webHidden/>
              </w:rPr>
              <w:fldChar w:fldCharType="begin"/>
            </w:r>
            <w:r w:rsidRPr="00782D72">
              <w:rPr>
                <w:webHidden/>
              </w:rPr>
              <w:instrText xml:space="preserve"> PAGEREF _Toc91686079 \h </w:instrText>
            </w:r>
            <w:r w:rsidRPr="00782D72">
              <w:rPr>
                <w:webHidden/>
              </w:rPr>
            </w:r>
            <w:r w:rsidRPr="00782D72">
              <w:rPr>
                <w:webHidden/>
              </w:rPr>
              <w:fldChar w:fldCharType="separate"/>
            </w:r>
            <w:r w:rsidRPr="00782D72">
              <w:rPr>
                <w:webHidden/>
              </w:rPr>
              <w:t>13</w:t>
            </w:r>
            <w:r w:rsidRPr="00782D72">
              <w:rPr>
                <w:webHidden/>
              </w:rPr>
              <w:fldChar w:fldCharType="end"/>
            </w:r>
          </w:hyperlink>
        </w:p>
        <w:p w14:paraId="421FDADA" w14:textId="5DEE7B45" w:rsidR="00782D72" w:rsidRPr="00782D72" w:rsidRDefault="00782D72">
          <w:pPr>
            <w:pStyle w:val="TOC1"/>
            <w:rPr>
              <w:rFonts w:asciiTheme="minorHAnsi" w:hAnsiTheme="minorHAnsi" w:cstheme="minorBidi"/>
              <w:kern w:val="2"/>
            </w:rPr>
          </w:pPr>
          <w:hyperlink w:anchor="_Toc91686080" w:history="1">
            <w:r w:rsidRPr="00782D72">
              <w:rPr>
                <w:rStyle w:val="af9"/>
              </w:rPr>
              <w:t>Table S8. PRISMA checklists</w:t>
            </w:r>
            <w:r w:rsidRPr="00782D72">
              <w:rPr>
                <w:webHidden/>
              </w:rPr>
              <w:tab/>
            </w:r>
            <w:r w:rsidRPr="00782D72">
              <w:rPr>
                <w:webHidden/>
              </w:rPr>
              <w:fldChar w:fldCharType="begin"/>
            </w:r>
            <w:r w:rsidRPr="00782D72">
              <w:rPr>
                <w:webHidden/>
              </w:rPr>
              <w:instrText xml:space="preserve"> PAGEREF _Toc91686080 \h </w:instrText>
            </w:r>
            <w:r w:rsidRPr="00782D72">
              <w:rPr>
                <w:webHidden/>
              </w:rPr>
            </w:r>
            <w:r w:rsidRPr="00782D72">
              <w:rPr>
                <w:webHidden/>
              </w:rPr>
              <w:fldChar w:fldCharType="separate"/>
            </w:r>
            <w:r w:rsidRPr="00782D72">
              <w:rPr>
                <w:webHidden/>
              </w:rPr>
              <w:t>14</w:t>
            </w:r>
            <w:r w:rsidRPr="00782D72">
              <w:rPr>
                <w:webHidden/>
              </w:rPr>
              <w:fldChar w:fldCharType="end"/>
            </w:r>
          </w:hyperlink>
        </w:p>
        <w:p w14:paraId="5B1BAE57" w14:textId="08CDA43E" w:rsidR="00782D72" w:rsidRPr="00782D72" w:rsidRDefault="00782D72">
          <w:pPr>
            <w:pStyle w:val="TOC1"/>
            <w:rPr>
              <w:rFonts w:asciiTheme="minorHAnsi" w:hAnsiTheme="minorHAnsi" w:cstheme="minorBidi"/>
              <w:kern w:val="2"/>
            </w:rPr>
          </w:pPr>
          <w:hyperlink w:anchor="_Toc91686081" w:history="1">
            <w:r w:rsidRPr="00782D72">
              <w:rPr>
                <w:rStyle w:val="af9"/>
              </w:rPr>
              <w:t>Table S9. The costs data of medicines per day</w:t>
            </w:r>
            <w:r w:rsidRPr="00782D72">
              <w:rPr>
                <w:webHidden/>
              </w:rPr>
              <w:tab/>
            </w:r>
            <w:r w:rsidRPr="00782D72">
              <w:rPr>
                <w:webHidden/>
              </w:rPr>
              <w:fldChar w:fldCharType="begin"/>
            </w:r>
            <w:r w:rsidRPr="00782D72">
              <w:rPr>
                <w:webHidden/>
              </w:rPr>
              <w:instrText xml:space="preserve"> PAGEREF _Toc91686081 \h </w:instrText>
            </w:r>
            <w:r w:rsidRPr="00782D72">
              <w:rPr>
                <w:webHidden/>
              </w:rPr>
            </w:r>
            <w:r w:rsidRPr="00782D72">
              <w:rPr>
                <w:webHidden/>
              </w:rPr>
              <w:fldChar w:fldCharType="separate"/>
            </w:r>
            <w:r w:rsidRPr="00782D72">
              <w:rPr>
                <w:webHidden/>
              </w:rPr>
              <w:t>17</w:t>
            </w:r>
            <w:r w:rsidRPr="00782D72">
              <w:rPr>
                <w:webHidden/>
              </w:rPr>
              <w:fldChar w:fldCharType="end"/>
            </w:r>
          </w:hyperlink>
        </w:p>
        <w:p w14:paraId="4FFC34F1" w14:textId="3E619029" w:rsidR="00782D72" w:rsidRPr="00782D72" w:rsidRDefault="00782D72">
          <w:pPr>
            <w:pStyle w:val="TOC1"/>
            <w:rPr>
              <w:rFonts w:asciiTheme="minorHAnsi" w:hAnsiTheme="minorHAnsi" w:cstheme="minorBidi"/>
              <w:kern w:val="2"/>
            </w:rPr>
          </w:pPr>
          <w:hyperlink w:anchor="_Toc91686082" w:history="1">
            <w:r w:rsidRPr="00782D72">
              <w:rPr>
                <w:rStyle w:val="af9"/>
                <w:rFonts w:eastAsia="等线"/>
              </w:rPr>
              <w:t>Table S10. Results of cost-effectiveness and sensitivity analyses (the percentage of qualified HbA1c as effective index)</w:t>
            </w:r>
            <w:r w:rsidRPr="00782D72">
              <w:rPr>
                <w:webHidden/>
              </w:rPr>
              <w:tab/>
            </w:r>
            <w:r w:rsidRPr="00782D72">
              <w:rPr>
                <w:webHidden/>
              </w:rPr>
              <w:fldChar w:fldCharType="begin"/>
            </w:r>
            <w:r w:rsidRPr="00782D72">
              <w:rPr>
                <w:webHidden/>
              </w:rPr>
              <w:instrText xml:space="preserve"> PAGEREF _Toc91686082 \h </w:instrText>
            </w:r>
            <w:r w:rsidRPr="00782D72">
              <w:rPr>
                <w:webHidden/>
              </w:rPr>
            </w:r>
            <w:r w:rsidRPr="00782D72">
              <w:rPr>
                <w:webHidden/>
              </w:rPr>
              <w:fldChar w:fldCharType="separate"/>
            </w:r>
            <w:r w:rsidRPr="00782D72">
              <w:rPr>
                <w:webHidden/>
              </w:rPr>
              <w:t>18</w:t>
            </w:r>
            <w:r w:rsidRPr="00782D72">
              <w:rPr>
                <w:webHidden/>
              </w:rPr>
              <w:fldChar w:fldCharType="end"/>
            </w:r>
          </w:hyperlink>
        </w:p>
        <w:p w14:paraId="1987ECA0" w14:textId="444046A5" w:rsidR="00782D72" w:rsidRPr="00782D72" w:rsidRDefault="00782D72">
          <w:pPr>
            <w:pStyle w:val="TOC1"/>
            <w:rPr>
              <w:rFonts w:asciiTheme="minorHAnsi" w:hAnsiTheme="minorHAnsi" w:cstheme="minorBidi"/>
              <w:kern w:val="2"/>
            </w:rPr>
          </w:pPr>
          <w:hyperlink w:anchor="_Toc91686083" w:history="1">
            <w:r w:rsidRPr="00782D72">
              <w:rPr>
                <w:rStyle w:val="af9"/>
                <w:rFonts w:eastAsia="Times New Roman"/>
              </w:rPr>
              <w:t>Table S11. Results of cost-effectiveness and sensitivity analyses (the decreased value of HbA1c % as effective index)</w:t>
            </w:r>
            <w:r w:rsidRPr="00782D72">
              <w:rPr>
                <w:webHidden/>
              </w:rPr>
              <w:tab/>
            </w:r>
            <w:r w:rsidRPr="00782D72">
              <w:rPr>
                <w:webHidden/>
              </w:rPr>
              <w:fldChar w:fldCharType="begin"/>
            </w:r>
            <w:r w:rsidRPr="00782D72">
              <w:rPr>
                <w:webHidden/>
              </w:rPr>
              <w:instrText xml:space="preserve"> PAGEREF _Toc91686083 \h </w:instrText>
            </w:r>
            <w:r w:rsidRPr="00782D72">
              <w:rPr>
                <w:webHidden/>
              </w:rPr>
            </w:r>
            <w:r w:rsidRPr="00782D72">
              <w:rPr>
                <w:webHidden/>
              </w:rPr>
              <w:fldChar w:fldCharType="separate"/>
            </w:r>
            <w:r w:rsidRPr="00782D72">
              <w:rPr>
                <w:webHidden/>
              </w:rPr>
              <w:t>19</w:t>
            </w:r>
            <w:r w:rsidRPr="00782D72">
              <w:rPr>
                <w:webHidden/>
              </w:rPr>
              <w:fldChar w:fldCharType="end"/>
            </w:r>
          </w:hyperlink>
        </w:p>
        <w:p w14:paraId="0E8D7F42" w14:textId="4137570F" w:rsidR="00782D72" w:rsidRPr="00782D72" w:rsidRDefault="00782D72">
          <w:pPr>
            <w:pStyle w:val="TOC1"/>
            <w:rPr>
              <w:rFonts w:asciiTheme="minorHAnsi" w:hAnsiTheme="minorHAnsi" w:cstheme="minorBidi"/>
              <w:kern w:val="2"/>
            </w:rPr>
          </w:pPr>
          <w:hyperlink w:anchor="_Toc91686084" w:history="1">
            <w:r w:rsidRPr="00782D72">
              <w:rPr>
                <w:rStyle w:val="af9"/>
                <w:rFonts w:eastAsia="等线"/>
                <w:lang w:val="en-CA"/>
              </w:rPr>
              <w:t>Supplementary Figures</w:t>
            </w:r>
            <w:r w:rsidRPr="00782D72">
              <w:rPr>
                <w:webHidden/>
              </w:rPr>
              <w:tab/>
            </w:r>
            <w:r w:rsidRPr="00782D72">
              <w:rPr>
                <w:webHidden/>
              </w:rPr>
              <w:fldChar w:fldCharType="begin"/>
            </w:r>
            <w:r w:rsidRPr="00782D72">
              <w:rPr>
                <w:webHidden/>
              </w:rPr>
              <w:instrText xml:space="preserve"> PAGEREF _Toc91686084 \h </w:instrText>
            </w:r>
            <w:r w:rsidRPr="00782D72">
              <w:rPr>
                <w:webHidden/>
              </w:rPr>
            </w:r>
            <w:r w:rsidRPr="00782D72">
              <w:rPr>
                <w:webHidden/>
              </w:rPr>
              <w:fldChar w:fldCharType="separate"/>
            </w:r>
            <w:r w:rsidRPr="00782D72">
              <w:rPr>
                <w:webHidden/>
              </w:rPr>
              <w:t>20</w:t>
            </w:r>
            <w:r w:rsidRPr="00782D72">
              <w:rPr>
                <w:webHidden/>
              </w:rPr>
              <w:fldChar w:fldCharType="end"/>
            </w:r>
          </w:hyperlink>
        </w:p>
        <w:p w14:paraId="6557C53D" w14:textId="665B1627" w:rsidR="00782D72" w:rsidRPr="00782D72" w:rsidRDefault="00782D72">
          <w:pPr>
            <w:pStyle w:val="TOC1"/>
            <w:rPr>
              <w:rFonts w:asciiTheme="minorHAnsi" w:hAnsiTheme="minorHAnsi" w:cstheme="minorBidi"/>
              <w:kern w:val="2"/>
            </w:rPr>
          </w:pPr>
          <w:hyperlink w:anchor="_Toc91686085" w:history="1">
            <w:r w:rsidRPr="00782D72">
              <w:rPr>
                <w:rStyle w:val="af9"/>
                <w:rFonts w:eastAsia="等线"/>
              </w:rPr>
              <w:t>Figure S1. Forest plots of ertugliflozin on efficacy outcomes (A: HbA1c%, B: FPG, and C: body weight)</w:t>
            </w:r>
            <w:r w:rsidRPr="00782D72">
              <w:rPr>
                <w:webHidden/>
              </w:rPr>
              <w:tab/>
            </w:r>
            <w:r w:rsidRPr="00782D72">
              <w:rPr>
                <w:webHidden/>
              </w:rPr>
              <w:fldChar w:fldCharType="begin"/>
            </w:r>
            <w:r w:rsidRPr="00782D72">
              <w:rPr>
                <w:webHidden/>
              </w:rPr>
              <w:instrText xml:space="preserve"> PAGEREF _Toc91686085 \h </w:instrText>
            </w:r>
            <w:r w:rsidRPr="00782D72">
              <w:rPr>
                <w:webHidden/>
              </w:rPr>
            </w:r>
            <w:r w:rsidRPr="00782D72">
              <w:rPr>
                <w:webHidden/>
              </w:rPr>
              <w:fldChar w:fldCharType="separate"/>
            </w:r>
            <w:r w:rsidRPr="00782D72">
              <w:rPr>
                <w:webHidden/>
              </w:rPr>
              <w:t>20</w:t>
            </w:r>
            <w:r w:rsidRPr="00782D72">
              <w:rPr>
                <w:webHidden/>
              </w:rPr>
              <w:fldChar w:fldCharType="end"/>
            </w:r>
          </w:hyperlink>
        </w:p>
        <w:p w14:paraId="7336B330" w14:textId="2BD3254F" w:rsidR="00782D72" w:rsidRPr="00782D72" w:rsidRDefault="00782D72">
          <w:pPr>
            <w:pStyle w:val="TOC1"/>
            <w:rPr>
              <w:rFonts w:asciiTheme="minorHAnsi" w:hAnsiTheme="minorHAnsi" w:cstheme="minorBidi"/>
              <w:kern w:val="2"/>
            </w:rPr>
          </w:pPr>
          <w:hyperlink w:anchor="_Toc91686086" w:history="1">
            <w:r w:rsidRPr="00782D72">
              <w:rPr>
                <w:rStyle w:val="af9"/>
                <w:rFonts w:eastAsia="等线"/>
              </w:rPr>
              <w:t>Figure S2. Forest plots of ertugliflozin on efficacy outcomes (A: SBP, B: DBP, and C: proportion of patients achieving HbA1c &lt;7%)</w:t>
            </w:r>
            <w:r w:rsidRPr="00782D72">
              <w:rPr>
                <w:webHidden/>
              </w:rPr>
              <w:tab/>
            </w:r>
            <w:r w:rsidRPr="00782D72">
              <w:rPr>
                <w:webHidden/>
              </w:rPr>
              <w:fldChar w:fldCharType="begin"/>
            </w:r>
            <w:r w:rsidRPr="00782D72">
              <w:rPr>
                <w:webHidden/>
              </w:rPr>
              <w:instrText xml:space="preserve"> PAGEREF _Toc91686086 \h </w:instrText>
            </w:r>
            <w:r w:rsidRPr="00782D72">
              <w:rPr>
                <w:webHidden/>
              </w:rPr>
            </w:r>
            <w:r w:rsidRPr="00782D72">
              <w:rPr>
                <w:webHidden/>
              </w:rPr>
              <w:fldChar w:fldCharType="separate"/>
            </w:r>
            <w:r w:rsidRPr="00782D72">
              <w:rPr>
                <w:webHidden/>
              </w:rPr>
              <w:t>21</w:t>
            </w:r>
            <w:r w:rsidRPr="00782D72">
              <w:rPr>
                <w:webHidden/>
              </w:rPr>
              <w:fldChar w:fldCharType="end"/>
            </w:r>
          </w:hyperlink>
        </w:p>
        <w:p w14:paraId="14852636" w14:textId="6F5FED52" w:rsidR="00782D72" w:rsidRPr="00782D72" w:rsidRDefault="00782D72">
          <w:pPr>
            <w:pStyle w:val="TOC1"/>
            <w:rPr>
              <w:rFonts w:asciiTheme="minorHAnsi" w:hAnsiTheme="minorHAnsi" w:cstheme="minorBidi"/>
              <w:kern w:val="2"/>
            </w:rPr>
          </w:pPr>
          <w:hyperlink w:anchor="_Toc91686087" w:history="1">
            <w:r w:rsidRPr="00782D72">
              <w:rPr>
                <w:rStyle w:val="af9"/>
                <w:rFonts w:eastAsia="等线"/>
              </w:rPr>
              <w:t>Figure S3. Forest plots of ertugliflozin on safety outcomes (A: Any AEs, B: AEs related to study drug, and C: serious AEs)</w:t>
            </w:r>
            <w:r w:rsidRPr="00782D72">
              <w:rPr>
                <w:webHidden/>
              </w:rPr>
              <w:tab/>
            </w:r>
            <w:r w:rsidRPr="00782D72">
              <w:rPr>
                <w:webHidden/>
              </w:rPr>
              <w:fldChar w:fldCharType="begin"/>
            </w:r>
            <w:r w:rsidRPr="00782D72">
              <w:rPr>
                <w:webHidden/>
              </w:rPr>
              <w:instrText xml:space="preserve"> PAGEREF _Toc91686087 \h </w:instrText>
            </w:r>
            <w:r w:rsidRPr="00782D72">
              <w:rPr>
                <w:webHidden/>
              </w:rPr>
            </w:r>
            <w:r w:rsidRPr="00782D72">
              <w:rPr>
                <w:webHidden/>
              </w:rPr>
              <w:fldChar w:fldCharType="separate"/>
            </w:r>
            <w:r w:rsidRPr="00782D72">
              <w:rPr>
                <w:webHidden/>
              </w:rPr>
              <w:t>22</w:t>
            </w:r>
            <w:r w:rsidRPr="00782D72">
              <w:rPr>
                <w:webHidden/>
              </w:rPr>
              <w:fldChar w:fldCharType="end"/>
            </w:r>
          </w:hyperlink>
        </w:p>
        <w:p w14:paraId="53179D23" w14:textId="72A08618" w:rsidR="00782D72" w:rsidRPr="00782D72" w:rsidRDefault="00782D72">
          <w:pPr>
            <w:pStyle w:val="TOC1"/>
            <w:rPr>
              <w:rFonts w:asciiTheme="minorHAnsi" w:hAnsiTheme="minorHAnsi" w:cstheme="minorBidi"/>
              <w:kern w:val="2"/>
            </w:rPr>
          </w:pPr>
          <w:hyperlink w:anchor="_Toc91686088" w:history="1">
            <w:r w:rsidRPr="00782D72">
              <w:rPr>
                <w:rStyle w:val="af9"/>
                <w:rFonts w:eastAsia="等线"/>
              </w:rPr>
              <w:t>Figure S4. Forest plots of ertugliflozin on safety outcomes (A: deaths, B: AEs leading to discontinuation, and C: GMI)</w:t>
            </w:r>
            <w:r w:rsidRPr="00782D72">
              <w:rPr>
                <w:webHidden/>
              </w:rPr>
              <w:tab/>
            </w:r>
            <w:r w:rsidRPr="00782D72">
              <w:rPr>
                <w:webHidden/>
              </w:rPr>
              <w:fldChar w:fldCharType="begin"/>
            </w:r>
            <w:r w:rsidRPr="00782D72">
              <w:rPr>
                <w:webHidden/>
              </w:rPr>
              <w:instrText xml:space="preserve"> PAGEREF _Toc91686088 \h </w:instrText>
            </w:r>
            <w:r w:rsidRPr="00782D72">
              <w:rPr>
                <w:webHidden/>
              </w:rPr>
            </w:r>
            <w:r w:rsidRPr="00782D72">
              <w:rPr>
                <w:webHidden/>
              </w:rPr>
              <w:fldChar w:fldCharType="separate"/>
            </w:r>
            <w:r w:rsidRPr="00782D72">
              <w:rPr>
                <w:webHidden/>
              </w:rPr>
              <w:t>23</w:t>
            </w:r>
            <w:r w:rsidRPr="00782D72">
              <w:rPr>
                <w:webHidden/>
              </w:rPr>
              <w:fldChar w:fldCharType="end"/>
            </w:r>
          </w:hyperlink>
        </w:p>
        <w:p w14:paraId="4BF43868" w14:textId="132448B8" w:rsidR="00782D72" w:rsidRPr="00782D72" w:rsidRDefault="00782D72">
          <w:pPr>
            <w:pStyle w:val="TOC1"/>
            <w:rPr>
              <w:rFonts w:asciiTheme="minorHAnsi" w:hAnsiTheme="minorHAnsi" w:cstheme="minorBidi"/>
              <w:kern w:val="2"/>
            </w:rPr>
          </w:pPr>
          <w:hyperlink w:anchor="_Toc91686089" w:history="1">
            <w:r w:rsidRPr="00782D72">
              <w:rPr>
                <w:rStyle w:val="af9"/>
                <w:rFonts w:eastAsia="等线"/>
              </w:rPr>
              <w:t>Figure S5. Forest plots of ertugliflozin on safety outcomes (A: UTI, B: symptomatic hypoglycaemia, and C: hypovolaemia)</w:t>
            </w:r>
            <w:r w:rsidRPr="00782D72">
              <w:rPr>
                <w:webHidden/>
              </w:rPr>
              <w:tab/>
            </w:r>
            <w:r w:rsidRPr="00782D72">
              <w:rPr>
                <w:webHidden/>
              </w:rPr>
              <w:fldChar w:fldCharType="begin"/>
            </w:r>
            <w:r w:rsidRPr="00782D72">
              <w:rPr>
                <w:webHidden/>
              </w:rPr>
              <w:instrText xml:space="preserve"> PAGEREF _Toc91686089 \h </w:instrText>
            </w:r>
            <w:r w:rsidRPr="00782D72">
              <w:rPr>
                <w:webHidden/>
              </w:rPr>
            </w:r>
            <w:r w:rsidRPr="00782D72">
              <w:rPr>
                <w:webHidden/>
              </w:rPr>
              <w:fldChar w:fldCharType="separate"/>
            </w:r>
            <w:r w:rsidRPr="00782D72">
              <w:rPr>
                <w:webHidden/>
              </w:rPr>
              <w:t>24</w:t>
            </w:r>
            <w:r w:rsidRPr="00782D72">
              <w:rPr>
                <w:webHidden/>
              </w:rPr>
              <w:fldChar w:fldCharType="end"/>
            </w:r>
          </w:hyperlink>
        </w:p>
        <w:p w14:paraId="7324CED0" w14:textId="1A8383F5" w:rsidR="00782D72" w:rsidRPr="00782D72" w:rsidRDefault="00782D72">
          <w:pPr>
            <w:pStyle w:val="TOC1"/>
            <w:rPr>
              <w:rFonts w:asciiTheme="minorHAnsi" w:hAnsiTheme="minorHAnsi" w:cstheme="minorBidi"/>
              <w:kern w:val="2"/>
            </w:rPr>
          </w:pPr>
          <w:hyperlink w:anchor="_Toc91686090" w:history="1">
            <w:r w:rsidRPr="00782D72">
              <w:rPr>
                <w:rStyle w:val="af9"/>
                <w:rFonts w:eastAsia="等线"/>
              </w:rPr>
              <w:t>Figure S6. Forest plots of ertugliflozin on efficacy and safety outcomes using a fixed-effect model</w:t>
            </w:r>
            <w:r w:rsidRPr="00782D72">
              <w:rPr>
                <w:webHidden/>
              </w:rPr>
              <w:tab/>
            </w:r>
            <w:r w:rsidRPr="00782D72">
              <w:rPr>
                <w:webHidden/>
              </w:rPr>
              <w:fldChar w:fldCharType="begin"/>
            </w:r>
            <w:r w:rsidRPr="00782D72">
              <w:rPr>
                <w:webHidden/>
              </w:rPr>
              <w:instrText xml:space="preserve"> PAGEREF _Toc91686090 \h </w:instrText>
            </w:r>
            <w:r w:rsidRPr="00782D72">
              <w:rPr>
                <w:webHidden/>
              </w:rPr>
            </w:r>
            <w:r w:rsidRPr="00782D72">
              <w:rPr>
                <w:webHidden/>
              </w:rPr>
              <w:fldChar w:fldCharType="separate"/>
            </w:r>
            <w:r w:rsidRPr="00782D72">
              <w:rPr>
                <w:webHidden/>
              </w:rPr>
              <w:t>25</w:t>
            </w:r>
            <w:r w:rsidRPr="00782D72">
              <w:rPr>
                <w:webHidden/>
              </w:rPr>
              <w:fldChar w:fldCharType="end"/>
            </w:r>
          </w:hyperlink>
        </w:p>
        <w:p w14:paraId="6204632B" w14:textId="661EE404" w:rsidR="00DC6C00" w:rsidRPr="00D41145" w:rsidRDefault="00DC6C00">
          <w:pPr>
            <w:rPr>
              <w:rFonts w:ascii="Times New Roman" w:hAnsi="Times New Roman" w:cs="Times New Roman"/>
              <w:color w:val="000000" w:themeColor="text1"/>
              <w:sz w:val="24"/>
              <w:szCs w:val="24"/>
            </w:rPr>
          </w:pPr>
          <w:r w:rsidRPr="00782D72">
            <w:rPr>
              <w:rFonts w:ascii="Times New Roman" w:hAnsi="Times New Roman" w:cs="Times New Roman"/>
              <w:color w:val="000000" w:themeColor="text1"/>
              <w:sz w:val="22"/>
              <w:lang w:val="zh-CN"/>
            </w:rPr>
            <w:fldChar w:fldCharType="end"/>
          </w:r>
        </w:p>
      </w:sdtContent>
    </w:sdt>
    <w:p w14:paraId="2F297E03" w14:textId="77777777" w:rsidR="007C7A15" w:rsidRPr="00D41145" w:rsidRDefault="007C7A15">
      <w:pPr>
        <w:widowControl/>
        <w:jc w:val="left"/>
        <w:rPr>
          <w:rFonts w:ascii="Times New Roman" w:eastAsia="Cambria" w:hAnsi="Times New Roman" w:cs="Times New Roman"/>
          <w:b/>
          <w:color w:val="000000" w:themeColor="text1"/>
          <w:kern w:val="0"/>
          <w:sz w:val="24"/>
          <w:szCs w:val="24"/>
          <w:lang w:eastAsia="en-US"/>
        </w:rPr>
      </w:pPr>
    </w:p>
    <w:p w14:paraId="58676616" w14:textId="7E19D625" w:rsidR="004C1146" w:rsidRPr="00D41145" w:rsidRDefault="004C1146">
      <w:pPr>
        <w:widowControl/>
        <w:jc w:val="left"/>
        <w:rPr>
          <w:rFonts w:ascii="Times New Roman" w:hAnsi="Times New Roman" w:cs="Times New Roman"/>
          <w:b/>
          <w:color w:val="000000" w:themeColor="text1"/>
          <w:sz w:val="24"/>
          <w:szCs w:val="24"/>
        </w:rPr>
      </w:pPr>
      <w:r w:rsidRPr="00D41145">
        <w:rPr>
          <w:rFonts w:ascii="Times New Roman" w:hAnsi="Times New Roman" w:cs="Times New Roman"/>
          <w:b/>
          <w:color w:val="000000" w:themeColor="text1"/>
          <w:sz w:val="24"/>
          <w:szCs w:val="24"/>
        </w:rPr>
        <w:br w:type="page"/>
      </w:r>
    </w:p>
    <w:p w14:paraId="089C3B68" w14:textId="77777777" w:rsidR="00AA1EF3" w:rsidRPr="00D41145" w:rsidRDefault="00AA1EF3">
      <w:pPr>
        <w:widowControl/>
        <w:tabs>
          <w:tab w:val="num" w:pos="567"/>
        </w:tabs>
        <w:spacing w:before="240" w:after="240"/>
        <w:ind w:left="567" w:hanging="567"/>
        <w:jc w:val="left"/>
        <w:outlineLvl w:val="0"/>
        <w:rPr>
          <w:rFonts w:ascii="Times New Roman" w:eastAsia="Cambria" w:hAnsi="Times New Roman" w:cs="Times New Roman"/>
          <w:b/>
          <w:color w:val="000000" w:themeColor="text1"/>
          <w:kern w:val="0"/>
          <w:sz w:val="24"/>
          <w:szCs w:val="24"/>
          <w:lang w:eastAsia="en-US"/>
        </w:rPr>
      </w:pPr>
      <w:bookmarkStart w:id="0" w:name="_Hlk90848484"/>
      <w:bookmarkStart w:id="1" w:name="_Toc531790313"/>
      <w:bookmarkStart w:id="2" w:name="_Toc91686071"/>
      <w:r w:rsidRPr="00D41145">
        <w:rPr>
          <w:rFonts w:ascii="Times New Roman" w:eastAsia="Cambria" w:hAnsi="Times New Roman" w:cs="Times New Roman"/>
          <w:b/>
          <w:color w:val="000000" w:themeColor="text1"/>
          <w:kern w:val="0"/>
          <w:sz w:val="24"/>
          <w:szCs w:val="24"/>
          <w:lang w:eastAsia="en-US"/>
        </w:rPr>
        <w:lastRenderedPageBreak/>
        <w:t>Cost-effectiveness analysis</w:t>
      </w:r>
      <w:bookmarkEnd w:id="2"/>
    </w:p>
    <w:bookmarkEnd w:id="0"/>
    <w:p w14:paraId="6C9FC691" w14:textId="77777777" w:rsidR="00AA1EF3" w:rsidRPr="00D41145" w:rsidRDefault="00AA1EF3" w:rsidP="000C6D4E">
      <w:pPr>
        <w:adjustRightInd w:val="0"/>
        <w:snapToGrid w:val="0"/>
        <w:spacing w:line="360" w:lineRule="auto"/>
        <w:jc w:val="left"/>
        <w:rPr>
          <w:rFonts w:ascii="Times New Roman" w:hAnsi="Times New Roman" w:cs="Times New Roman"/>
          <w:b/>
          <w:bCs/>
          <w:color w:val="000000" w:themeColor="text1"/>
          <w:sz w:val="24"/>
          <w:szCs w:val="24"/>
          <w:lang w:val="en-GB"/>
        </w:rPr>
      </w:pPr>
      <w:r w:rsidRPr="00D41145">
        <w:rPr>
          <w:rFonts w:ascii="Times New Roman" w:hAnsi="Times New Roman" w:cs="Times New Roman"/>
          <w:b/>
          <w:bCs/>
          <w:color w:val="000000" w:themeColor="text1"/>
          <w:sz w:val="24"/>
          <w:szCs w:val="24"/>
          <w:lang w:val="en-GB"/>
        </w:rPr>
        <w:t>1. Methods</w:t>
      </w:r>
    </w:p>
    <w:p w14:paraId="7BDE67AE" w14:textId="08F8063C" w:rsidR="00126FF9" w:rsidRPr="00D41145" w:rsidRDefault="00AA1EF3" w:rsidP="000C6D4E">
      <w:pPr>
        <w:adjustRightInd w:val="0"/>
        <w:snapToGrid w:val="0"/>
        <w:spacing w:line="360" w:lineRule="auto"/>
        <w:jc w:val="left"/>
        <w:rPr>
          <w:rFonts w:ascii="Times New Roman" w:eastAsia="宋体" w:hAnsi="Times New Roman" w:cs="Times New Roman"/>
          <w:color w:val="000000" w:themeColor="text1"/>
          <w:sz w:val="24"/>
          <w:szCs w:val="24"/>
          <w:lang w:val="en-GB"/>
        </w:rPr>
      </w:pPr>
      <w:bookmarkStart w:id="3" w:name="_Hlk90847821"/>
      <w:r w:rsidRPr="00D41145">
        <w:rPr>
          <w:rFonts w:ascii="Times New Roman" w:hAnsi="Times New Roman" w:cs="Times New Roman"/>
          <w:color w:val="000000" w:themeColor="text1"/>
          <w:sz w:val="24"/>
          <w:szCs w:val="24"/>
          <w:lang w:val="en-GB"/>
        </w:rPr>
        <w:t xml:space="preserve">The cost-effectiveness analysis was performed by calculating the incremental cost-effectiveness ratio (ICER). </w:t>
      </w:r>
      <w:bookmarkStart w:id="4" w:name="OLE_LINK5"/>
      <w:r w:rsidRPr="00D41145">
        <w:rPr>
          <w:rFonts w:ascii="Times New Roman" w:hAnsi="Times New Roman" w:cs="Times New Roman"/>
          <w:color w:val="000000" w:themeColor="text1"/>
          <w:sz w:val="24"/>
          <w:szCs w:val="24"/>
          <w:lang w:val="en-GB"/>
        </w:rPr>
        <w:t>ICER presented an increase per unit of effect</w:t>
      </w:r>
      <w:bookmarkEnd w:id="4"/>
      <w:r w:rsidR="007F7F11" w:rsidRPr="00D41145">
        <w:rPr>
          <w:rFonts w:ascii="Times New Roman" w:hAnsi="Times New Roman" w:cs="Times New Roman"/>
          <w:color w:val="000000" w:themeColor="text1"/>
          <w:sz w:val="24"/>
          <w:szCs w:val="24"/>
          <w:lang w:val="en-GB"/>
        </w:rPr>
        <w:t xml:space="preserve"> on study therapy</w:t>
      </w:r>
      <w:r w:rsidRPr="00D41145">
        <w:rPr>
          <w:rFonts w:ascii="Times New Roman" w:hAnsi="Times New Roman" w:cs="Times New Roman"/>
          <w:color w:val="000000" w:themeColor="text1"/>
          <w:sz w:val="24"/>
          <w:szCs w:val="24"/>
          <w:lang w:val="en-GB"/>
        </w:rPr>
        <w:t xml:space="preserve">. </w:t>
      </w:r>
      <w:r w:rsidR="00853E63" w:rsidRPr="00D41145">
        <w:rPr>
          <w:rFonts w:ascii="Times New Roman" w:hAnsi="Times New Roman" w:cs="Times New Roman"/>
          <w:color w:val="000000" w:themeColor="text1"/>
          <w:sz w:val="24"/>
          <w:szCs w:val="24"/>
          <w:lang w:val="en-GB"/>
        </w:rPr>
        <w:t>The treatment strategies w</w:t>
      </w:r>
      <w:r w:rsidR="00C559F8" w:rsidRPr="00D41145">
        <w:rPr>
          <w:rFonts w:ascii="Times New Roman" w:hAnsi="Times New Roman" w:cs="Times New Roman"/>
          <w:color w:val="000000" w:themeColor="text1"/>
          <w:sz w:val="24"/>
          <w:szCs w:val="24"/>
          <w:lang w:val="en-GB"/>
        </w:rPr>
        <w:t>ou</w:t>
      </w:r>
      <w:r w:rsidR="00853E63" w:rsidRPr="00D41145">
        <w:rPr>
          <w:rFonts w:ascii="Times New Roman" w:hAnsi="Times New Roman" w:cs="Times New Roman"/>
          <w:color w:val="000000" w:themeColor="text1"/>
          <w:sz w:val="24"/>
          <w:szCs w:val="24"/>
          <w:lang w:val="en-GB"/>
        </w:rPr>
        <w:t>l</w:t>
      </w:r>
      <w:r w:rsidR="00C559F8" w:rsidRPr="00D41145">
        <w:rPr>
          <w:rFonts w:ascii="Times New Roman" w:hAnsi="Times New Roman" w:cs="Times New Roman"/>
          <w:color w:val="000000" w:themeColor="text1"/>
          <w:sz w:val="24"/>
          <w:szCs w:val="24"/>
          <w:lang w:val="en-GB"/>
        </w:rPr>
        <w:t>d</w:t>
      </w:r>
      <w:r w:rsidR="00853E63" w:rsidRPr="00D41145">
        <w:rPr>
          <w:rFonts w:ascii="Times New Roman" w:hAnsi="Times New Roman" w:cs="Times New Roman"/>
          <w:color w:val="000000" w:themeColor="text1"/>
          <w:sz w:val="24"/>
          <w:szCs w:val="24"/>
          <w:lang w:val="en-GB"/>
        </w:rPr>
        <w:t xml:space="preserve"> be assessed </w:t>
      </w:r>
      <w:bookmarkStart w:id="5" w:name="_Hlk90848413"/>
      <w:r w:rsidR="00853E63" w:rsidRPr="00D41145">
        <w:rPr>
          <w:rFonts w:ascii="Times New Roman" w:hAnsi="Times New Roman" w:cs="Times New Roman"/>
          <w:color w:val="000000" w:themeColor="text1"/>
          <w:sz w:val="24"/>
          <w:szCs w:val="24"/>
          <w:lang w:val="en-GB"/>
        </w:rPr>
        <w:t xml:space="preserve">based on information provided by the </w:t>
      </w:r>
      <w:r w:rsidR="00C559F8" w:rsidRPr="00D41145">
        <w:rPr>
          <w:rFonts w:ascii="Times New Roman" w:hAnsi="Times New Roman" w:cs="Times New Roman"/>
          <w:color w:val="000000" w:themeColor="text1"/>
          <w:sz w:val="24"/>
          <w:szCs w:val="24"/>
          <w:lang w:val="en-GB"/>
        </w:rPr>
        <w:t xml:space="preserve">included </w:t>
      </w:r>
      <w:r w:rsidR="00853E63" w:rsidRPr="00D41145">
        <w:rPr>
          <w:rFonts w:ascii="Times New Roman" w:hAnsi="Times New Roman" w:cs="Times New Roman"/>
          <w:color w:val="000000" w:themeColor="text1"/>
          <w:sz w:val="24"/>
          <w:szCs w:val="24"/>
          <w:lang w:val="en-GB"/>
        </w:rPr>
        <w:t>clinical literature.</w:t>
      </w:r>
      <w:bookmarkEnd w:id="5"/>
      <w:r w:rsidR="00853E63" w:rsidRPr="00D41145">
        <w:rPr>
          <w:rFonts w:ascii="Times New Roman" w:hAnsi="Times New Roman" w:cs="Times New Roman"/>
          <w:color w:val="000000" w:themeColor="text1"/>
          <w:sz w:val="24"/>
          <w:szCs w:val="24"/>
          <w:lang w:val="en-GB"/>
        </w:rPr>
        <w:t xml:space="preserve"> </w:t>
      </w:r>
      <w:bookmarkStart w:id="6" w:name="_Hlk90389240"/>
      <w:bookmarkStart w:id="7" w:name="_Hlk88775623"/>
      <w:r w:rsidRPr="00D41145">
        <w:rPr>
          <w:rFonts w:ascii="Times New Roman" w:hAnsi="Times New Roman" w:cs="Times New Roman"/>
          <w:color w:val="000000" w:themeColor="text1"/>
          <w:sz w:val="24"/>
          <w:szCs w:val="24"/>
          <w:lang w:val="en-GB"/>
        </w:rPr>
        <w:t xml:space="preserve">Effectiveness was measured in terms of the percentage of patients with HbA1c </w:t>
      </w:r>
      <w:r w:rsidRPr="00D41145">
        <w:rPr>
          <w:rFonts w:ascii="Times New Roman" w:eastAsia="等线" w:hAnsi="Times New Roman" w:cs="Times New Roman"/>
          <w:color w:val="000000" w:themeColor="text1"/>
          <w:sz w:val="24"/>
          <w:szCs w:val="24"/>
          <w:lang w:val="en-GB"/>
        </w:rPr>
        <w:t>levels &lt; 7%</w:t>
      </w:r>
      <w:r w:rsidR="00853E63" w:rsidRPr="00D41145">
        <w:rPr>
          <w:rFonts w:ascii="Times New Roman" w:eastAsia="等线" w:hAnsi="Times New Roman" w:cs="Times New Roman"/>
          <w:color w:val="000000" w:themeColor="text1"/>
          <w:sz w:val="24"/>
          <w:szCs w:val="24"/>
          <w:lang w:val="en-GB"/>
        </w:rPr>
        <w:t xml:space="preserve"> and the decreased value of HbA1c</w:t>
      </w:r>
      <w:r w:rsidR="00BE5881" w:rsidRPr="00D41145">
        <w:rPr>
          <w:rFonts w:ascii="Times New Roman" w:eastAsia="等线" w:hAnsi="Times New Roman" w:cs="Times New Roman"/>
          <w:color w:val="000000" w:themeColor="text1"/>
          <w:sz w:val="24"/>
          <w:szCs w:val="24"/>
          <w:lang w:val="en-GB"/>
        </w:rPr>
        <w:t xml:space="preserve"> %</w:t>
      </w:r>
      <w:r w:rsidR="00630B60" w:rsidRPr="00D41145">
        <w:rPr>
          <w:rFonts w:ascii="Times New Roman" w:eastAsia="等线" w:hAnsi="Times New Roman" w:cs="Times New Roman"/>
          <w:color w:val="000000" w:themeColor="text1"/>
          <w:sz w:val="24"/>
          <w:szCs w:val="24"/>
          <w:lang w:val="en-GB"/>
        </w:rPr>
        <w:t xml:space="preserve"> </w:t>
      </w:r>
      <w:r w:rsidR="00D5586C" w:rsidRPr="00D41145">
        <w:rPr>
          <w:rFonts w:ascii="Times New Roman" w:eastAsia="等线" w:hAnsi="Times New Roman" w:cs="Times New Roman"/>
          <w:color w:val="000000" w:themeColor="text1"/>
          <w:sz w:val="24"/>
          <w:szCs w:val="24"/>
          <w:lang w:val="en-GB"/>
        </w:rPr>
        <w:t xml:space="preserve">from baseline </w:t>
      </w:r>
      <w:r w:rsidR="00630B60" w:rsidRPr="00D41145">
        <w:rPr>
          <w:rFonts w:ascii="Times New Roman" w:eastAsia="等线" w:hAnsi="Times New Roman" w:cs="Times New Roman"/>
          <w:color w:val="000000" w:themeColor="text1"/>
          <w:sz w:val="24"/>
          <w:szCs w:val="24"/>
          <w:lang w:val="en-GB"/>
        </w:rPr>
        <w:t>(obtained from individual included trials)</w:t>
      </w:r>
      <w:r w:rsidRPr="00D41145">
        <w:rPr>
          <w:rFonts w:ascii="Times New Roman" w:eastAsia="等线" w:hAnsi="Times New Roman" w:cs="Times New Roman"/>
          <w:color w:val="000000" w:themeColor="text1"/>
          <w:sz w:val="24"/>
          <w:szCs w:val="24"/>
          <w:lang w:val="en-GB"/>
        </w:rPr>
        <w:t>.</w:t>
      </w:r>
      <w:bookmarkEnd w:id="6"/>
      <w:r w:rsidRPr="00D41145">
        <w:rPr>
          <w:rFonts w:ascii="Times New Roman" w:eastAsia="等线" w:hAnsi="Times New Roman" w:cs="Times New Roman"/>
          <w:color w:val="000000" w:themeColor="text1"/>
          <w:sz w:val="24"/>
          <w:szCs w:val="24"/>
          <w:lang w:val="en-GB"/>
        </w:rPr>
        <w:t xml:space="preserve"> </w:t>
      </w:r>
      <w:bookmarkEnd w:id="7"/>
      <w:r w:rsidR="00F35124" w:rsidRPr="00D41145">
        <w:rPr>
          <w:rFonts w:ascii="Times New Roman" w:eastAsia="等线" w:hAnsi="Times New Roman" w:cs="Times New Roman"/>
          <w:color w:val="000000" w:themeColor="text1"/>
          <w:sz w:val="24"/>
          <w:szCs w:val="24"/>
          <w:lang w:val="en-GB"/>
        </w:rPr>
        <w:t xml:space="preserve">The analysis on the decreased value of HbA1c </w:t>
      </w:r>
      <w:r w:rsidR="00BE5881" w:rsidRPr="00D41145">
        <w:rPr>
          <w:rFonts w:ascii="Times New Roman" w:eastAsia="等线" w:hAnsi="Times New Roman" w:cs="Times New Roman"/>
          <w:color w:val="000000" w:themeColor="text1"/>
          <w:sz w:val="24"/>
          <w:szCs w:val="24"/>
          <w:lang w:val="en-GB"/>
        </w:rPr>
        <w:t xml:space="preserve">% </w:t>
      </w:r>
      <w:r w:rsidR="00F35124" w:rsidRPr="00D41145">
        <w:rPr>
          <w:rFonts w:ascii="Times New Roman" w:eastAsia="等线" w:hAnsi="Times New Roman" w:cs="Times New Roman"/>
          <w:color w:val="000000" w:themeColor="text1"/>
          <w:sz w:val="24"/>
          <w:szCs w:val="24"/>
          <w:lang w:val="en-GB"/>
        </w:rPr>
        <w:t xml:space="preserve">is an alternative scenario analysis. </w:t>
      </w:r>
      <w:r w:rsidRPr="00D41145">
        <w:rPr>
          <w:rFonts w:ascii="Times New Roman" w:hAnsi="Times New Roman" w:cs="Times New Roman"/>
          <w:color w:val="000000" w:themeColor="text1"/>
          <w:sz w:val="24"/>
          <w:szCs w:val="24"/>
          <w:lang w:val="en-GB"/>
        </w:rPr>
        <w:t>Only direct medical costs were incorporated</w:t>
      </w:r>
      <w:r w:rsidRPr="00D41145">
        <w:rPr>
          <w:rFonts w:ascii="Times New Roman" w:eastAsia="等线" w:hAnsi="Times New Roman" w:cs="Times New Roman"/>
          <w:color w:val="000000" w:themeColor="text1"/>
          <w:sz w:val="24"/>
          <w:szCs w:val="24"/>
          <w:lang w:val="en-GB"/>
        </w:rPr>
        <w:t xml:space="preserve"> from the perspective of healthcare providers</w:t>
      </w:r>
      <w:r w:rsidRPr="00D41145">
        <w:rPr>
          <w:rFonts w:ascii="Times New Roman" w:hAnsi="Times New Roman" w:cs="Times New Roman"/>
          <w:color w:val="000000" w:themeColor="text1"/>
          <w:sz w:val="24"/>
          <w:szCs w:val="24"/>
          <w:lang w:val="en-GB"/>
        </w:rPr>
        <w:t xml:space="preserve">. The median drug costs were derived from the YAOZH </w:t>
      </w:r>
      <w:r w:rsidRPr="00D41145">
        <w:rPr>
          <w:rFonts w:ascii="Times New Roman" w:eastAsia="等线" w:hAnsi="Times New Roman" w:cs="Times New Roman"/>
          <w:color w:val="000000" w:themeColor="text1"/>
          <w:sz w:val="24"/>
          <w:szCs w:val="24"/>
          <w:lang w:val="en-GB"/>
        </w:rPr>
        <w:t>database in China (</w:t>
      </w:r>
      <w:hyperlink r:id="rId7" w:history="1">
        <w:r w:rsidRPr="00D41145">
          <w:rPr>
            <w:rFonts w:ascii="Times New Roman" w:hAnsi="Times New Roman" w:cs="Times New Roman"/>
            <w:color w:val="000000" w:themeColor="text1"/>
            <w:sz w:val="24"/>
            <w:szCs w:val="24"/>
            <w:u w:val="single"/>
            <w:lang w:val="en-GB"/>
          </w:rPr>
          <w:t>https://db.yaozh.com</w:t>
        </w:r>
      </w:hyperlink>
      <w:r w:rsidRPr="00D41145">
        <w:rPr>
          <w:rFonts w:ascii="Times New Roman" w:hAnsi="Times New Roman" w:cs="Times New Roman"/>
          <w:color w:val="000000" w:themeColor="text1"/>
          <w:sz w:val="24"/>
          <w:szCs w:val="24"/>
          <w:lang w:val="en-GB"/>
        </w:rPr>
        <w:t xml:space="preserve">), as shown in </w:t>
      </w:r>
      <w:r w:rsidRPr="00D41145">
        <w:rPr>
          <w:rFonts w:ascii="Times New Roman" w:eastAsia="等线" w:hAnsi="Times New Roman" w:cs="Times New Roman"/>
          <w:b/>
          <w:bCs/>
          <w:color w:val="000000" w:themeColor="text1"/>
          <w:sz w:val="24"/>
          <w:szCs w:val="24"/>
          <w:lang w:val="en-GB"/>
        </w:rPr>
        <w:t xml:space="preserve">Supplementary </w:t>
      </w:r>
      <w:r w:rsidRPr="00D41145">
        <w:rPr>
          <w:rFonts w:ascii="Times New Roman" w:hAnsi="Times New Roman" w:cs="Times New Roman"/>
          <w:b/>
          <w:bCs/>
          <w:color w:val="000000" w:themeColor="text1"/>
          <w:sz w:val="24"/>
          <w:szCs w:val="24"/>
          <w:lang w:val="en-GB"/>
        </w:rPr>
        <w:t>Table S</w:t>
      </w:r>
      <w:r w:rsidR="005E3C6B" w:rsidRPr="00D41145">
        <w:rPr>
          <w:rFonts w:ascii="Times New Roman" w:hAnsi="Times New Roman" w:cs="Times New Roman"/>
          <w:b/>
          <w:bCs/>
          <w:color w:val="000000" w:themeColor="text1"/>
          <w:sz w:val="24"/>
          <w:szCs w:val="24"/>
          <w:lang w:val="en-GB"/>
        </w:rPr>
        <w:t>7</w:t>
      </w:r>
      <w:r w:rsidRPr="00D41145">
        <w:rPr>
          <w:rFonts w:ascii="Times New Roman" w:hAnsi="Times New Roman" w:cs="Times New Roman"/>
          <w:color w:val="000000" w:themeColor="text1"/>
          <w:sz w:val="24"/>
          <w:szCs w:val="24"/>
          <w:lang w:val="en-GB"/>
        </w:rPr>
        <w:t xml:space="preserve">. The medicine costs were calculated as follows: costs = average medicine costs daily × days. </w:t>
      </w:r>
      <w:r w:rsidRPr="00D41145">
        <w:rPr>
          <w:rFonts w:ascii="Times New Roman" w:eastAsia="宋体" w:hAnsi="Times New Roman" w:cs="Times New Roman"/>
          <w:color w:val="000000" w:themeColor="text1"/>
          <w:sz w:val="24"/>
          <w:szCs w:val="24"/>
          <w:lang w:val="en-GB"/>
        </w:rPr>
        <w:t>Due to the lack of a willingness-to-pay (WTP) threshold to determine cost-effectiveness in China, we used three times of China’s per capita gross domestic product (GDP) as the WTP threshold</w:t>
      </w:r>
      <w:r w:rsidR="00CB7CD8" w:rsidRPr="00D41145">
        <w:rPr>
          <w:rFonts w:ascii="Times New Roman" w:eastAsia="宋体" w:hAnsi="Times New Roman" w:cs="Times New Roman"/>
          <w:color w:val="000000" w:themeColor="text1"/>
          <w:sz w:val="24"/>
          <w:szCs w:val="24"/>
          <w:lang w:val="en-GB"/>
        </w:rPr>
        <w:t xml:space="preserve"> </w:t>
      </w:r>
      <w:r w:rsidR="00DB1463" w:rsidRPr="00D41145">
        <w:rPr>
          <w:rFonts w:ascii="Times New Roman" w:eastAsia="宋体" w:hAnsi="Times New Roman" w:cs="Times New Roman"/>
          <w:color w:val="000000" w:themeColor="text1"/>
          <w:sz w:val="24"/>
          <w:szCs w:val="24"/>
          <w:lang w:val="en-GB"/>
        </w:rPr>
        <w:fldChar w:fldCharType="begin"/>
      </w:r>
      <w:r w:rsidR="007F407C" w:rsidRPr="00D41145">
        <w:rPr>
          <w:rFonts w:ascii="Times New Roman" w:eastAsia="宋体" w:hAnsi="Times New Roman" w:cs="Times New Roman"/>
          <w:color w:val="000000" w:themeColor="text1"/>
          <w:sz w:val="24"/>
          <w:szCs w:val="24"/>
          <w:lang w:val="en-GB"/>
        </w:rPr>
        <w:instrText xml:space="preserve"> ADDIN EN.CITE &lt;EndNote&gt;&lt;Cite&gt;&lt;RecNum&gt;400&lt;/RecNum&gt;&lt;DisplayText&gt;(WHO, 2001)&lt;/DisplayText&gt;&lt;record&gt;&lt;rec-number&gt;400&lt;/rec-number&gt;&lt;foreign-keys&gt;&lt;key app="EN" db-id="99z0stfpqs9zfne5tx75ed51wsf0f9ptp2fp" timestamp="1637717631"&gt;400&lt;/key&gt;&lt;/foreign-keys&gt;&lt;ref-type name="Journal Article"&gt;17&lt;/ref-type&gt;&lt;contributors&gt;&lt;authors&gt;&lt;author&gt;WHO&lt;/author&gt;&lt;/authors&gt;&lt;/contributors&gt;&lt;titles&gt;&lt;title&gt;World Health Organization Commission on Macroeconomics and Health. Macroeconomics and health: investing in health for economic development. Report of the Commission on Macroeconomics and Health. Geneva: World Health Organization&lt;/title&gt;&lt;/titles&gt;&lt;dates&gt;&lt;year&gt;2001&lt;/year&gt;&lt;/dates&gt;&lt;urls&gt;&lt;/urls&gt;&lt;/record&gt;&lt;/Cite&gt;&lt;Cite&gt;&lt;RecNum&gt;400&lt;/RecNum&gt;&lt;record&gt;&lt;rec-number&gt;400&lt;/rec-number&gt;&lt;foreign-keys&gt;&lt;key app="EN" db-id="99z0stfpqs9zfne5tx75ed51wsf0f9ptp2fp" timestamp="1637717631"&gt;400&lt;/key&gt;&lt;/foreign-keys&gt;&lt;ref-type name="Journal Article"&gt;17&lt;/ref-type&gt;&lt;contributors&gt;&lt;authors&gt;&lt;author&gt;WHO&lt;/author&gt;&lt;/authors&gt;&lt;/contributors&gt;&lt;titles&gt;&lt;title&gt;World Health Organization Commission on Macroeconomics and Health. Macroeconomics and health: investing in health for economic development. Report of the Commission on Macroeconomics and Health. Geneva: World Health Organization&lt;/title&gt;&lt;/titles&gt;&lt;dates&gt;&lt;year&gt;2001&lt;/year&gt;&lt;/dates&gt;&lt;urls&gt;&lt;/urls&gt;&lt;/record&gt;&lt;/Cite&gt;&lt;/EndNote&gt;</w:instrText>
      </w:r>
      <w:r w:rsidR="00DB1463" w:rsidRPr="00D41145">
        <w:rPr>
          <w:rFonts w:ascii="Times New Roman" w:eastAsia="宋体" w:hAnsi="Times New Roman" w:cs="Times New Roman"/>
          <w:color w:val="000000" w:themeColor="text1"/>
          <w:sz w:val="24"/>
          <w:szCs w:val="24"/>
          <w:lang w:val="en-GB"/>
        </w:rPr>
        <w:fldChar w:fldCharType="separate"/>
      </w:r>
      <w:r w:rsidR="007F407C" w:rsidRPr="00D41145">
        <w:rPr>
          <w:rFonts w:ascii="Times New Roman" w:eastAsia="宋体" w:hAnsi="Times New Roman" w:cs="Times New Roman"/>
          <w:noProof/>
          <w:color w:val="000000" w:themeColor="text1"/>
          <w:sz w:val="24"/>
          <w:szCs w:val="24"/>
          <w:lang w:val="en-GB"/>
        </w:rPr>
        <w:t>(WHO, 2001)</w:t>
      </w:r>
      <w:r w:rsidR="00DB1463" w:rsidRPr="00D41145">
        <w:rPr>
          <w:rFonts w:ascii="Times New Roman" w:eastAsia="宋体" w:hAnsi="Times New Roman" w:cs="Times New Roman"/>
          <w:color w:val="000000" w:themeColor="text1"/>
          <w:sz w:val="24"/>
          <w:szCs w:val="24"/>
          <w:lang w:val="en-GB"/>
        </w:rPr>
        <w:fldChar w:fldCharType="end"/>
      </w:r>
      <w:r w:rsidRPr="00D41145">
        <w:rPr>
          <w:rFonts w:ascii="Times New Roman" w:eastAsia="宋体" w:hAnsi="Times New Roman" w:cs="Times New Roman"/>
          <w:color w:val="000000" w:themeColor="text1"/>
          <w:sz w:val="24"/>
          <w:szCs w:val="24"/>
          <w:lang w:val="en-GB"/>
        </w:rPr>
        <w:t xml:space="preserve">. The per capita GDP of China is 10503.52 USD in 2020 </w:t>
      </w:r>
      <w:r w:rsidRPr="00D41145">
        <w:rPr>
          <w:rFonts w:ascii="Times New Roman" w:eastAsia="宋体" w:hAnsi="Times New Roman" w:cs="Times New Roman"/>
          <w:color w:val="000000" w:themeColor="text1"/>
          <w:sz w:val="24"/>
          <w:szCs w:val="24"/>
          <w:lang w:val="en-GB"/>
        </w:rPr>
        <w:fldChar w:fldCharType="begin">
          <w:fldData xml:space="preserve">PEVuZE5vdGU+PENpdGU+PEF1dGhvcj5LcmVtZXI8L0F1dGhvcj48WWVhcj4yMDE4PC9ZZWFyPjxS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</w:fldData>
        </w:fldChar>
      </w:r>
      <w:r w:rsidRPr="00D41145">
        <w:rPr>
          <w:rFonts w:ascii="Times New Roman" w:eastAsia="宋体" w:hAnsi="Times New Roman" w:cs="Times New Roman"/>
          <w:color w:val="000000" w:themeColor="text1"/>
          <w:sz w:val="24"/>
          <w:szCs w:val="24"/>
          <w:lang w:val="en-GB"/>
        </w:rPr>
        <w:instrText xml:space="preserve"> ADDIN EN.CITE </w:instrText>
      </w:r>
      <w:r w:rsidRPr="00D41145">
        <w:rPr>
          <w:rFonts w:ascii="Times New Roman" w:eastAsia="宋体" w:hAnsi="Times New Roman" w:cs="Times New Roman"/>
          <w:color w:val="000000" w:themeColor="text1"/>
          <w:sz w:val="24"/>
          <w:szCs w:val="24"/>
          <w:lang w:val="en-GB"/>
        </w:rPr>
        <w:fldChar w:fldCharType="begin">
          <w:fldData xml:space="preserve">PEVuZE5vdGU+PENpdGU+PEF1dGhvcj5LcmVtZXI8L0F1dGhvcj48WWVhcj4yMDE4PC9ZZWFyPjxS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</w:fldData>
        </w:fldChar>
      </w:r>
      <w:r w:rsidRPr="00D41145">
        <w:rPr>
          <w:rFonts w:ascii="Times New Roman" w:eastAsia="宋体" w:hAnsi="Times New Roman" w:cs="Times New Roman"/>
          <w:color w:val="000000" w:themeColor="text1"/>
          <w:sz w:val="24"/>
          <w:szCs w:val="24"/>
          <w:lang w:val="en-GB"/>
        </w:rPr>
        <w:instrText xml:space="preserve"> ADDIN EN.CITE.DATA </w:instrText>
      </w:r>
      <w:r w:rsidRPr="00D41145">
        <w:rPr>
          <w:rFonts w:ascii="Times New Roman" w:eastAsia="宋体" w:hAnsi="Times New Roman" w:cs="Times New Roman"/>
          <w:color w:val="000000" w:themeColor="text1"/>
          <w:sz w:val="24"/>
          <w:szCs w:val="24"/>
          <w:lang w:val="en-GB"/>
        </w:rPr>
      </w:r>
      <w:r w:rsidRPr="00D41145">
        <w:rPr>
          <w:rFonts w:ascii="Times New Roman" w:eastAsia="宋体" w:hAnsi="Times New Roman" w:cs="Times New Roman"/>
          <w:color w:val="000000" w:themeColor="text1"/>
          <w:sz w:val="24"/>
          <w:szCs w:val="24"/>
          <w:lang w:val="en-GB"/>
        </w:rPr>
        <w:fldChar w:fldCharType="end"/>
      </w:r>
      <w:r w:rsidRPr="00D41145">
        <w:rPr>
          <w:rFonts w:ascii="Times New Roman" w:eastAsia="宋体" w:hAnsi="Times New Roman" w:cs="Times New Roman"/>
          <w:color w:val="000000" w:themeColor="text1"/>
          <w:sz w:val="24"/>
          <w:szCs w:val="24"/>
          <w:lang w:val="en-GB"/>
        </w:rPr>
      </w:r>
      <w:r w:rsidRPr="00D41145">
        <w:rPr>
          <w:rFonts w:ascii="Times New Roman" w:eastAsia="宋体" w:hAnsi="Times New Roman" w:cs="Times New Roman"/>
          <w:color w:val="000000" w:themeColor="text1"/>
          <w:sz w:val="24"/>
          <w:szCs w:val="24"/>
          <w:lang w:val="en-GB"/>
        </w:rPr>
        <w:fldChar w:fldCharType="separate"/>
      </w:r>
      <w:r w:rsidRPr="00D41145">
        <w:rPr>
          <w:rFonts w:ascii="Times New Roman" w:eastAsia="宋体" w:hAnsi="Times New Roman" w:cs="Times New Roman"/>
          <w:noProof/>
          <w:color w:val="000000" w:themeColor="text1"/>
          <w:sz w:val="24"/>
          <w:szCs w:val="24"/>
          <w:lang w:val="en-GB"/>
        </w:rPr>
        <w:t>(Collinge et al., 2018; Kremer et al., 2018)</w:t>
      </w:r>
      <w:r w:rsidRPr="00D41145">
        <w:rPr>
          <w:rFonts w:ascii="Times New Roman" w:eastAsia="宋体" w:hAnsi="Times New Roman" w:cs="Times New Roman"/>
          <w:color w:val="000000" w:themeColor="text1"/>
          <w:sz w:val="24"/>
          <w:szCs w:val="24"/>
          <w:lang w:val="en-GB"/>
        </w:rPr>
        <w:fldChar w:fldCharType="end"/>
      </w:r>
      <w:r w:rsidRPr="00D41145">
        <w:rPr>
          <w:rFonts w:ascii="Times New Roman" w:eastAsia="宋体" w:hAnsi="Times New Roman" w:cs="Times New Roman"/>
          <w:color w:val="000000" w:themeColor="text1"/>
          <w:sz w:val="24"/>
          <w:szCs w:val="24"/>
          <w:lang w:val="en-GB"/>
        </w:rPr>
        <w:t xml:space="preserve">. In other words, the cost-effectiveness WTP threshold was </w:t>
      </w:r>
      <w:bookmarkStart w:id="8" w:name="OLE_LINK2"/>
      <w:r w:rsidRPr="00D41145">
        <w:rPr>
          <w:rFonts w:ascii="Times New Roman" w:eastAsia="宋体" w:hAnsi="Times New Roman" w:cs="Times New Roman"/>
          <w:color w:val="000000" w:themeColor="text1"/>
          <w:sz w:val="24"/>
          <w:szCs w:val="24"/>
          <w:lang w:val="en-GB"/>
        </w:rPr>
        <w:t>$</w:t>
      </w:r>
      <w:bookmarkEnd w:id="8"/>
      <w:r w:rsidRPr="00D41145">
        <w:rPr>
          <w:rFonts w:ascii="Times New Roman" w:eastAsia="宋体" w:hAnsi="Times New Roman" w:cs="Times New Roman"/>
          <w:color w:val="000000" w:themeColor="text1"/>
          <w:sz w:val="24"/>
          <w:szCs w:val="24"/>
          <w:lang w:val="en-GB"/>
        </w:rPr>
        <w:t>31510.56.</w:t>
      </w:r>
      <w:r w:rsidR="00A50255" w:rsidRPr="00D41145">
        <w:rPr>
          <w:color w:val="000000" w:themeColor="text1"/>
        </w:rPr>
        <w:t xml:space="preserve"> </w:t>
      </w:r>
      <w:r w:rsidR="00A50255" w:rsidRPr="00D41145">
        <w:rPr>
          <w:rFonts w:ascii="Times New Roman" w:eastAsia="宋体" w:hAnsi="Times New Roman" w:cs="Times New Roman"/>
          <w:color w:val="000000" w:themeColor="text1"/>
          <w:sz w:val="24"/>
          <w:szCs w:val="24"/>
          <w:lang w:val="en-GB"/>
        </w:rPr>
        <w:t xml:space="preserve">Additionally, </w:t>
      </w:r>
      <w:r w:rsidR="00B20AB0" w:rsidRPr="00D41145">
        <w:rPr>
          <w:rFonts w:ascii="Times New Roman" w:eastAsia="宋体" w:hAnsi="Times New Roman" w:cs="Times New Roman"/>
          <w:color w:val="000000" w:themeColor="text1"/>
          <w:sz w:val="24"/>
          <w:szCs w:val="24"/>
          <w:lang w:val="en-GB"/>
        </w:rPr>
        <w:t xml:space="preserve">we conducted </w:t>
      </w:r>
      <w:r w:rsidR="00A50255" w:rsidRPr="00D41145">
        <w:rPr>
          <w:rFonts w:ascii="Times New Roman" w:eastAsia="宋体" w:hAnsi="Times New Roman" w:cs="Times New Roman"/>
          <w:color w:val="000000" w:themeColor="text1"/>
          <w:sz w:val="24"/>
          <w:szCs w:val="24"/>
          <w:lang w:val="en-GB"/>
        </w:rPr>
        <w:t>a one-way sensitivity analysis</w:t>
      </w:r>
      <w:r w:rsidR="00B20AB0" w:rsidRPr="00D41145">
        <w:rPr>
          <w:rFonts w:ascii="Times New Roman" w:eastAsia="宋体" w:hAnsi="Times New Roman" w:cs="Times New Roman"/>
          <w:color w:val="000000" w:themeColor="text1"/>
          <w:sz w:val="24"/>
          <w:szCs w:val="24"/>
          <w:lang w:val="en-GB"/>
        </w:rPr>
        <w:t>. We allowed the effects to vary between the upper</w:t>
      </w:r>
      <w:r w:rsidR="00C67550" w:rsidRPr="00D41145">
        <w:rPr>
          <w:rFonts w:ascii="Times New Roman" w:eastAsia="宋体" w:hAnsi="Times New Roman" w:cs="Times New Roman"/>
          <w:color w:val="000000" w:themeColor="text1"/>
          <w:sz w:val="24"/>
          <w:szCs w:val="24"/>
          <w:lang w:val="en-GB"/>
        </w:rPr>
        <w:t xml:space="preserve"> </w:t>
      </w:r>
      <w:r w:rsidR="00B20AB0" w:rsidRPr="00D41145">
        <w:rPr>
          <w:rFonts w:ascii="Times New Roman" w:eastAsia="宋体" w:hAnsi="Times New Roman" w:cs="Times New Roman"/>
          <w:color w:val="000000" w:themeColor="text1"/>
          <w:sz w:val="24"/>
          <w:szCs w:val="24"/>
          <w:lang w:val="en-GB"/>
        </w:rPr>
        <w:t>and lower limit</w:t>
      </w:r>
      <w:r w:rsidR="00C67550" w:rsidRPr="00D41145">
        <w:rPr>
          <w:rFonts w:ascii="Times New Roman" w:eastAsia="宋体" w:hAnsi="Times New Roman" w:cs="Times New Roman"/>
          <w:color w:val="000000" w:themeColor="text1"/>
          <w:sz w:val="24"/>
          <w:szCs w:val="24"/>
          <w:lang w:val="en-GB"/>
        </w:rPr>
        <w:t>s</w:t>
      </w:r>
      <w:r w:rsidR="00B20AB0" w:rsidRPr="00D41145">
        <w:rPr>
          <w:rFonts w:ascii="Times New Roman" w:eastAsia="宋体" w:hAnsi="Times New Roman" w:cs="Times New Roman"/>
          <w:color w:val="000000" w:themeColor="text1"/>
          <w:sz w:val="24"/>
          <w:szCs w:val="24"/>
          <w:lang w:val="en-GB"/>
        </w:rPr>
        <w:t xml:space="preserve"> of 95% CI and </w:t>
      </w:r>
      <w:r w:rsidR="000E2E60" w:rsidRPr="00D41145">
        <w:rPr>
          <w:rFonts w:ascii="Times New Roman" w:eastAsia="宋体" w:hAnsi="Times New Roman" w:cs="Times New Roman"/>
          <w:color w:val="000000" w:themeColor="text1"/>
          <w:sz w:val="24"/>
          <w:szCs w:val="24"/>
          <w:lang w:val="en-GB"/>
        </w:rPr>
        <w:t xml:space="preserve">the drug cost to vary by </w:t>
      </w:r>
      <w:r w:rsidR="00C67550" w:rsidRPr="00D41145">
        <w:rPr>
          <w:rFonts w:ascii="Times New Roman" w:eastAsia="宋体" w:hAnsi="Times New Roman" w:cs="Times New Roman"/>
          <w:color w:val="000000" w:themeColor="text1"/>
          <w:sz w:val="24"/>
          <w:szCs w:val="24"/>
          <w:lang w:val="en-GB"/>
        </w:rPr>
        <w:t xml:space="preserve">a </w:t>
      </w:r>
      <w:r w:rsidR="000E2E60" w:rsidRPr="00D41145">
        <w:rPr>
          <w:rFonts w:ascii="Times New Roman" w:eastAsia="宋体" w:hAnsi="Times New Roman" w:cs="Times New Roman"/>
          <w:color w:val="000000" w:themeColor="text1"/>
          <w:sz w:val="24"/>
          <w:szCs w:val="24"/>
          <w:lang w:val="en-GB"/>
        </w:rPr>
        <w:t xml:space="preserve">range of </w:t>
      </w:r>
      <w:bookmarkStart w:id="9" w:name="OLE_LINK3"/>
      <w:r w:rsidR="000E2E60" w:rsidRPr="00D41145">
        <w:rPr>
          <w:rFonts w:ascii="Times New Roman" w:eastAsia="宋体" w:hAnsi="Times New Roman" w:cs="Times New Roman"/>
          <w:color w:val="000000" w:themeColor="text1"/>
          <w:sz w:val="24"/>
          <w:szCs w:val="24"/>
          <w:lang w:val="en-GB"/>
        </w:rPr>
        <w:t xml:space="preserve">± </w:t>
      </w:r>
      <w:bookmarkEnd w:id="9"/>
      <w:r w:rsidR="000E2E60" w:rsidRPr="00D41145">
        <w:rPr>
          <w:rFonts w:ascii="Times New Roman" w:eastAsia="宋体" w:hAnsi="Times New Roman" w:cs="Times New Roman"/>
          <w:color w:val="000000" w:themeColor="text1"/>
          <w:sz w:val="24"/>
          <w:szCs w:val="24"/>
          <w:lang w:val="en-GB"/>
        </w:rPr>
        <w:t>10</w:t>
      </w:r>
      <w:r w:rsidR="001E415A" w:rsidRPr="00D41145">
        <w:rPr>
          <w:rFonts w:ascii="Times New Roman" w:eastAsia="宋体" w:hAnsi="Times New Roman" w:cs="Times New Roman"/>
          <w:color w:val="000000" w:themeColor="text1"/>
          <w:sz w:val="24"/>
          <w:szCs w:val="24"/>
          <w:lang w:val="en-GB"/>
        </w:rPr>
        <w:t xml:space="preserve"> and</w:t>
      </w:r>
      <w:r w:rsidR="000E2E60" w:rsidRPr="00D41145">
        <w:rPr>
          <w:rFonts w:ascii="Times New Roman" w:eastAsia="宋体" w:hAnsi="Times New Roman" w:cs="Times New Roman"/>
          <w:color w:val="000000" w:themeColor="text1"/>
          <w:sz w:val="24"/>
          <w:szCs w:val="24"/>
          <w:lang w:val="en-GB"/>
        </w:rPr>
        <w:t xml:space="preserve"> </w:t>
      </w:r>
      <w:r w:rsidR="00E91232" w:rsidRPr="00D41145">
        <w:rPr>
          <w:rFonts w:ascii="Times New Roman" w:eastAsia="宋体" w:hAnsi="Times New Roman" w:cs="Times New Roman"/>
          <w:color w:val="000000" w:themeColor="text1"/>
          <w:sz w:val="24"/>
          <w:szCs w:val="24"/>
          <w:lang w:val="en-GB"/>
        </w:rPr>
        <w:t>±</w:t>
      </w:r>
      <w:r w:rsidR="00BF7340" w:rsidRPr="00D41145">
        <w:rPr>
          <w:rFonts w:ascii="Times New Roman" w:eastAsia="宋体" w:hAnsi="Times New Roman" w:cs="Times New Roman"/>
          <w:color w:val="000000" w:themeColor="text1"/>
          <w:sz w:val="24"/>
          <w:szCs w:val="24"/>
          <w:lang w:val="en-GB"/>
        </w:rPr>
        <w:t xml:space="preserve"> </w:t>
      </w:r>
      <w:r w:rsidR="000E2E60" w:rsidRPr="00D41145">
        <w:rPr>
          <w:rFonts w:ascii="Times New Roman" w:eastAsia="宋体" w:hAnsi="Times New Roman" w:cs="Times New Roman"/>
          <w:color w:val="000000" w:themeColor="text1"/>
          <w:sz w:val="24"/>
          <w:szCs w:val="24"/>
          <w:lang w:val="en-GB"/>
        </w:rPr>
        <w:t>20%</w:t>
      </w:r>
      <w:r w:rsidR="001C7862" w:rsidRPr="00D41145">
        <w:rPr>
          <w:rFonts w:ascii="Times New Roman" w:eastAsia="宋体" w:hAnsi="Times New Roman" w:cs="Times New Roman"/>
          <w:color w:val="000000" w:themeColor="text1"/>
          <w:sz w:val="24"/>
          <w:szCs w:val="24"/>
          <w:lang w:val="en-GB"/>
        </w:rPr>
        <w:t xml:space="preserve"> </w:t>
      </w:r>
      <w:r w:rsidR="001C7862" w:rsidRPr="00D41145">
        <w:rPr>
          <w:rFonts w:ascii="Times New Roman" w:eastAsia="宋体" w:hAnsi="Times New Roman" w:cs="Times New Roman"/>
          <w:color w:val="000000" w:themeColor="text1"/>
          <w:sz w:val="24"/>
          <w:szCs w:val="24"/>
          <w:lang w:val="en-GB"/>
        </w:rPr>
        <w:fldChar w:fldCharType="begin">
          <w:fldData xml:space="preserve">PEVuZE5vdGU+PENpdGU+PEF1dGhvcj5TYXRoaXNoPC9BdXRob3I+PFllYXI+MjAyMDwvWWVhcj48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</w:fldData>
        </w:fldChar>
      </w:r>
      <w:r w:rsidR="001C7862" w:rsidRPr="00D41145">
        <w:rPr>
          <w:rFonts w:ascii="Times New Roman" w:eastAsia="宋体" w:hAnsi="Times New Roman" w:cs="Times New Roman"/>
          <w:color w:val="000000" w:themeColor="text1"/>
          <w:sz w:val="24"/>
          <w:szCs w:val="24"/>
          <w:lang w:val="en-GB"/>
        </w:rPr>
        <w:instrText xml:space="preserve"> ADDIN EN.CITE </w:instrText>
      </w:r>
      <w:r w:rsidR="001C7862" w:rsidRPr="00D41145">
        <w:rPr>
          <w:rFonts w:ascii="Times New Roman" w:eastAsia="宋体" w:hAnsi="Times New Roman" w:cs="Times New Roman"/>
          <w:color w:val="000000" w:themeColor="text1"/>
          <w:sz w:val="24"/>
          <w:szCs w:val="24"/>
          <w:lang w:val="en-GB"/>
        </w:rPr>
        <w:fldChar w:fldCharType="begin">
          <w:fldData xml:space="preserve">PEVuZE5vdGU+PENpdGU+PEF1dGhvcj5TYXRoaXNoPC9BdXRob3I+PFllYXI+MjAyMDwvWWVhcj48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</w:fldData>
        </w:fldChar>
      </w:r>
      <w:r w:rsidR="001C7862" w:rsidRPr="00D41145">
        <w:rPr>
          <w:rFonts w:ascii="Times New Roman" w:eastAsia="宋体" w:hAnsi="Times New Roman" w:cs="Times New Roman"/>
          <w:color w:val="000000" w:themeColor="text1"/>
          <w:sz w:val="24"/>
          <w:szCs w:val="24"/>
          <w:lang w:val="en-GB"/>
        </w:rPr>
        <w:instrText xml:space="preserve"> ADDIN EN.CITE.DATA </w:instrText>
      </w:r>
      <w:r w:rsidR="001C7862" w:rsidRPr="00D41145">
        <w:rPr>
          <w:rFonts w:ascii="Times New Roman" w:eastAsia="宋体" w:hAnsi="Times New Roman" w:cs="Times New Roman"/>
          <w:color w:val="000000" w:themeColor="text1"/>
          <w:sz w:val="24"/>
          <w:szCs w:val="24"/>
          <w:lang w:val="en-GB"/>
        </w:rPr>
      </w:r>
      <w:r w:rsidR="001C7862" w:rsidRPr="00D41145">
        <w:rPr>
          <w:rFonts w:ascii="Times New Roman" w:eastAsia="宋体" w:hAnsi="Times New Roman" w:cs="Times New Roman"/>
          <w:color w:val="000000" w:themeColor="text1"/>
          <w:sz w:val="24"/>
          <w:szCs w:val="24"/>
          <w:lang w:val="en-GB"/>
        </w:rPr>
        <w:fldChar w:fldCharType="end"/>
      </w:r>
      <w:r w:rsidR="001C7862" w:rsidRPr="00D41145">
        <w:rPr>
          <w:rFonts w:ascii="Times New Roman" w:eastAsia="宋体" w:hAnsi="Times New Roman" w:cs="Times New Roman"/>
          <w:color w:val="000000" w:themeColor="text1"/>
          <w:sz w:val="24"/>
          <w:szCs w:val="24"/>
          <w:lang w:val="en-GB"/>
        </w:rPr>
      </w:r>
      <w:r w:rsidR="001C7862" w:rsidRPr="00D41145">
        <w:rPr>
          <w:rFonts w:ascii="Times New Roman" w:eastAsia="宋体" w:hAnsi="Times New Roman" w:cs="Times New Roman"/>
          <w:color w:val="000000" w:themeColor="text1"/>
          <w:sz w:val="24"/>
          <w:szCs w:val="24"/>
          <w:lang w:val="en-GB"/>
        </w:rPr>
        <w:fldChar w:fldCharType="separate"/>
      </w:r>
      <w:r w:rsidR="001C7862" w:rsidRPr="00D41145">
        <w:rPr>
          <w:rFonts w:ascii="Times New Roman" w:eastAsia="宋体" w:hAnsi="Times New Roman" w:cs="Times New Roman"/>
          <w:noProof/>
          <w:color w:val="000000" w:themeColor="text1"/>
          <w:sz w:val="24"/>
          <w:szCs w:val="24"/>
          <w:lang w:val="en-GB"/>
        </w:rPr>
        <w:t>(Sathish et al., 2020)</w:t>
      </w:r>
      <w:r w:rsidR="001C7862" w:rsidRPr="00D41145">
        <w:rPr>
          <w:rFonts w:ascii="Times New Roman" w:eastAsia="宋体" w:hAnsi="Times New Roman" w:cs="Times New Roman"/>
          <w:color w:val="000000" w:themeColor="text1"/>
          <w:sz w:val="24"/>
          <w:szCs w:val="24"/>
          <w:lang w:val="en-GB"/>
        </w:rPr>
        <w:fldChar w:fldCharType="end"/>
      </w:r>
      <w:r w:rsidR="000E2E60" w:rsidRPr="00D41145">
        <w:rPr>
          <w:rFonts w:ascii="Times New Roman" w:eastAsia="宋体" w:hAnsi="Times New Roman" w:cs="Times New Roman"/>
          <w:color w:val="000000" w:themeColor="text1"/>
          <w:sz w:val="24"/>
          <w:szCs w:val="24"/>
          <w:lang w:val="en-GB"/>
        </w:rPr>
        <w:t>.</w:t>
      </w:r>
    </w:p>
    <w:bookmarkEnd w:id="3"/>
    <w:p w14:paraId="3A255C1E" w14:textId="77777777" w:rsidR="008928B5" w:rsidRPr="00D41145" w:rsidRDefault="008928B5" w:rsidP="000C6D4E">
      <w:pPr>
        <w:adjustRightInd w:val="0"/>
        <w:snapToGrid w:val="0"/>
        <w:spacing w:line="360" w:lineRule="auto"/>
        <w:jc w:val="left"/>
        <w:rPr>
          <w:rFonts w:ascii="Times New Roman" w:eastAsia="宋体" w:hAnsi="Times New Roman" w:cs="Times New Roman"/>
          <w:color w:val="000000" w:themeColor="text1"/>
          <w:sz w:val="24"/>
          <w:szCs w:val="24"/>
          <w:lang w:val="en-GB"/>
        </w:rPr>
      </w:pPr>
    </w:p>
    <w:p w14:paraId="140BF3E4" w14:textId="77777777" w:rsidR="00AA1EF3" w:rsidRPr="00D41145" w:rsidRDefault="00AA1EF3" w:rsidP="000C6D4E">
      <w:pPr>
        <w:spacing w:line="360" w:lineRule="auto"/>
        <w:jc w:val="left"/>
        <w:rPr>
          <w:rFonts w:ascii="Times New Roman" w:hAnsi="Times New Roman" w:cs="Times New Roman"/>
          <w:b/>
          <w:bCs/>
          <w:color w:val="000000" w:themeColor="text1"/>
          <w:sz w:val="24"/>
          <w:szCs w:val="24"/>
          <w:lang w:val="en-GB"/>
        </w:rPr>
      </w:pPr>
      <w:r w:rsidRPr="00D41145">
        <w:rPr>
          <w:rFonts w:ascii="Times New Roman" w:hAnsi="Times New Roman" w:cs="Times New Roman"/>
          <w:b/>
          <w:bCs/>
          <w:color w:val="000000" w:themeColor="text1"/>
          <w:sz w:val="24"/>
          <w:szCs w:val="24"/>
          <w:lang w:val="en-GB"/>
        </w:rPr>
        <w:t>2. Results</w:t>
      </w:r>
    </w:p>
    <w:p w14:paraId="2427F94D" w14:textId="31210940" w:rsidR="003D76F4" w:rsidRPr="00D41145" w:rsidRDefault="00846D43" w:rsidP="000C6D4E">
      <w:pPr>
        <w:spacing w:line="360" w:lineRule="auto"/>
        <w:jc w:val="left"/>
        <w:rPr>
          <w:rFonts w:ascii="Times New Roman" w:hAnsi="Times New Roman" w:cs="Times New Roman"/>
          <w:color w:val="000000" w:themeColor="text1"/>
          <w:sz w:val="24"/>
          <w:szCs w:val="24"/>
          <w:lang w:val="en-GB"/>
        </w:rPr>
      </w:pPr>
      <w:bookmarkStart w:id="10" w:name="_Hlk89246029"/>
      <w:r w:rsidRPr="00D41145">
        <w:rPr>
          <w:rFonts w:ascii="Times New Roman" w:hAnsi="Times New Roman" w:cs="Times New Roman"/>
          <w:color w:val="000000" w:themeColor="text1"/>
          <w:sz w:val="24"/>
          <w:szCs w:val="24"/>
          <w:lang w:val="en-GB"/>
        </w:rPr>
        <w:t>W</w:t>
      </w:r>
      <w:r w:rsidR="00AA1EF3" w:rsidRPr="00D41145">
        <w:rPr>
          <w:rFonts w:ascii="Times New Roman" w:hAnsi="Times New Roman" w:cs="Times New Roman"/>
          <w:color w:val="000000" w:themeColor="text1"/>
          <w:sz w:val="24"/>
          <w:szCs w:val="24"/>
          <w:lang w:val="en-GB"/>
        </w:rPr>
        <w:t xml:space="preserve">e used the proportion of participants achieving an HbA1c level &lt; 7% </w:t>
      </w:r>
      <w:r w:rsidR="005E3C6B" w:rsidRPr="00D41145">
        <w:rPr>
          <w:rFonts w:ascii="Times New Roman" w:hAnsi="Times New Roman" w:cs="Times New Roman"/>
          <w:color w:val="000000" w:themeColor="text1"/>
          <w:sz w:val="24"/>
          <w:szCs w:val="24"/>
          <w:lang w:val="en-GB"/>
        </w:rPr>
        <w:t>(</w:t>
      </w:r>
      <w:r w:rsidR="005E3C6B" w:rsidRPr="00D41145">
        <w:rPr>
          <w:rFonts w:ascii="Times New Roman" w:eastAsia="等线" w:hAnsi="Times New Roman" w:cs="Times New Roman"/>
          <w:b/>
          <w:bCs/>
          <w:color w:val="000000" w:themeColor="text1"/>
          <w:sz w:val="24"/>
          <w:szCs w:val="24"/>
          <w:lang w:val="en-GB"/>
        </w:rPr>
        <w:t xml:space="preserve">Supplementary </w:t>
      </w:r>
      <w:r w:rsidR="005E3C6B" w:rsidRPr="00D41145">
        <w:rPr>
          <w:rFonts w:ascii="Times New Roman" w:hAnsi="Times New Roman" w:cs="Times New Roman"/>
          <w:b/>
          <w:bCs/>
          <w:color w:val="000000" w:themeColor="text1"/>
          <w:sz w:val="24"/>
          <w:szCs w:val="24"/>
          <w:lang w:val="en-GB"/>
        </w:rPr>
        <w:t>Table S8</w:t>
      </w:r>
      <w:r w:rsidR="005E3C6B" w:rsidRPr="00D41145">
        <w:rPr>
          <w:rFonts w:ascii="Times New Roman" w:hAnsi="Times New Roman" w:cs="Times New Roman"/>
          <w:color w:val="000000" w:themeColor="text1"/>
          <w:sz w:val="24"/>
          <w:szCs w:val="24"/>
          <w:lang w:val="en-GB"/>
        </w:rPr>
        <w:t>)</w:t>
      </w:r>
      <w:r w:rsidR="00AA1EF3" w:rsidRPr="00D41145">
        <w:rPr>
          <w:rFonts w:ascii="Times New Roman" w:hAnsi="Times New Roman" w:cs="Times New Roman"/>
          <w:color w:val="000000" w:themeColor="text1"/>
          <w:sz w:val="24"/>
          <w:szCs w:val="24"/>
          <w:lang w:val="en-GB"/>
        </w:rPr>
        <w:t xml:space="preserve"> and the decreased value of HbA1c</w:t>
      </w:r>
      <w:r w:rsidR="002B1326" w:rsidRPr="00D41145">
        <w:rPr>
          <w:rFonts w:ascii="Times New Roman" w:hAnsi="Times New Roman" w:cs="Times New Roman"/>
          <w:color w:val="000000" w:themeColor="text1"/>
          <w:sz w:val="24"/>
          <w:szCs w:val="24"/>
          <w:lang w:val="en-GB"/>
        </w:rPr>
        <w:t xml:space="preserve"> </w:t>
      </w:r>
      <w:r w:rsidR="00BE5881" w:rsidRPr="00D41145">
        <w:rPr>
          <w:rFonts w:ascii="Times New Roman" w:hAnsi="Times New Roman" w:cs="Times New Roman"/>
          <w:color w:val="000000" w:themeColor="text1"/>
          <w:sz w:val="24"/>
          <w:szCs w:val="24"/>
          <w:lang w:val="en-GB"/>
        </w:rPr>
        <w:t xml:space="preserve">% </w:t>
      </w:r>
      <w:r w:rsidR="002B1326" w:rsidRPr="00D41145">
        <w:rPr>
          <w:rFonts w:ascii="Times New Roman" w:hAnsi="Times New Roman" w:cs="Times New Roman"/>
          <w:color w:val="000000" w:themeColor="text1"/>
          <w:sz w:val="24"/>
          <w:szCs w:val="24"/>
          <w:lang w:val="en-GB"/>
        </w:rPr>
        <w:t>(</w:t>
      </w:r>
      <w:r w:rsidR="002B1326" w:rsidRPr="00D41145">
        <w:rPr>
          <w:rFonts w:ascii="Times New Roman" w:eastAsia="等线" w:hAnsi="Times New Roman" w:cs="Times New Roman"/>
          <w:b/>
          <w:bCs/>
          <w:color w:val="000000" w:themeColor="text1"/>
          <w:sz w:val="24"/>
          <w:szCs w:val="24"/>
          <w:lang w:val="en-GB"/>
        </w:rPr>
        <w:t xml:space="preserve">Supplementary </w:t>
      </w:r>
      <w:r w:rsidR="002B1326" w:rsidRPr="00D41145">
        <w:rPr>
          <w:rFonts w:ascii="Times New Roman" w:hAnsi="Times New Roman" w:cs="Times New Roman"/>
          <w:b/>
          <w:bCs/>
          <w:color w:val="000000" w:themeColor="text1"/>
          <w:sz w:val="24"/>
          <w:szCs w:val="24"/>
          <w:lang w:val="en-GB"/>
        </w:rPr>
        <w:t>Table S9</w:t>
      </w:r>
      <w:r w:rsidR="002B1326" w:rsidRPr="00D41145">
        <w:rPr>
          <w:rFonts w:ascii="Times New Roman" w:hAnsi="Times New Roman" w:cs="Times New Roman"/>
          <w:color w:val="000000" w:themeColor="text1"/>
          <w:sz w:val="24"/>
          <w:szCs w:val="24"/>
          <w:lang w:val="en-GB"/>
        </w:rPr>
        <w:t xml:space="preserve">) as the effective indexes </w:t>
      </w:r>
      <w:r w:rsidR="00AA1EF3" w:rsidRPr="00D41145">
        <w:rPr>
          <w:rFonts w:ascii="Times New Roman" w:hAnsi="Times New Roman" w:cs="Times New Roman"/>
          <w:color w:val="000000" w:themeColor="text1"/>
          <w:sz w:val="24"/>
          <w:szCs w:val="24"/>
          <w:lang w:val="en-GB"/>
        </w:rPr>
        <w:t xml:space="preserve">in cost-effectiveness analysis. </w:t>
      </w:r>
      <w:bookmarkEnd w:id="10"/>
      <w:r w:rsidR="00B64677" w:rsidRPr="00D41145">
        <w:rPr>
          <w:rFonts w:ascii="Times New Roman" w:hAnsi="Times New Roman" w:cs="Times New Roman"/>
          <w:color w:val="000000" w:themeColor="text1"/>
          <w:sz w:val="24"/>
          <w:szCs w:val="24"/>
          <w:lang w:val="en-GB"/>
        </w:rPr>
        <w:t xml:space="preserve">Similar results were observed in two effective indexes. </w:t>
      </w:r>
      <w:r w:rsidR="00D10988" w:rsidRPr="00D41145">
        <w:rPr>
          <w:rFonts w:ascii="Times New Roman" w:hAnsi="Times New Roman" w:cs="Times New Roman"/>
          <w:color w:val="000000" w:themeColor="text1"/>
          <w:sz w:val="24"/>
          <w:szCs w:val="24"/>
          <w:lang w:val="en-GB"/>
        </w:rPr>
        <w:t xml:space="preserve">The former results were shown here. </w:t>
      </w:r>
      <w:r w:rsidR="00AA1EF3" w:rsidRPr="00D41145">
        <w:rPr>
          <w:rFonts w:ascii="Times New Roman" w:hAnsi="Times New Roman" w:cs="Times New Roman"/>
          <w:color w:val="000000" w:themeColor="text1"/>
          <w:sz w:val="24"/>
          <w:szCs w:val="24"/>
          <w:lang w:val="en-GB"/>
        </w:rPr>
        <w:t xml:space="preserve">Five scenarios were considered in the economic evaluation of ertugliflozin </w:t>
      </w:r>
      <w:r w:rsidR="00AA1EF3" w:rsidRPr="00D41145">
        <w:rPr>
          <w:rFonts w:ascii="Times New Roman" w:eastAsia="等线" w:hAnsi="Times New Roman" w:cs="Times New Roman"/>
          <w:color w:val="000000" w:themeColor="text1"/>
          <w:sz w:val="24"/>
          <w:szCs w:val="24"/>
          <w:lang w:val="en-GB"/>
        </w:rPr>
        <w:t>according to the therapeutic regimens of the included studies</w:t>
      </w:r>
      <w:r w:rsidR="00AA1EF3" w:rsidRPr="00D41145">
        <w:rPr>
          <w:rFonts w:ascii="Times New Roman" w:hAnsi="Times New Roman" w:cs="Times New Roman"/>
          <w:color w:val="000000" w:themeColor="text1"/>
          <w:sz w:val="24"/>
          <w:szCs w:val="24"/>
          <w:lang w:val="en-GB"/>
        </w:rPr>
        <w:t xml:space="preserve">. </w:t>
      </w:r>
      <w:r w:rsidR="00AA1EF3" w:rsidRPr="00D41145">
        <w:rPr>
          <w:rFonts w:ascii="Times New Roman" w:hAnsi="Times New Roman" w:cs="Times New Roman"/>
          <w:b/>
          <w:bCs/>
          <w:color w:val="000000" w:themeColor="text1"/>
          <w:sz w:val="24"/>
          <w:szCs w:val="24"/>
          <w:lang w:val="en-GB"/>
        </w:rPr>
        <w:t>Scenario 1</w:t>
      </w:r>
      <w:r w:rsidR="00AA1EF3" w:rsidRPr="00D41145">
        <w:rPr>
          <w:rFonts w:ascii="Times New Roman" w:hAnsi="Times New Roman" w:cs="Times New Roman"/>
          <w:color w:val="000000" w:themeColor="text1"/>
          <w:sz w:val="24"/>
          <w:szCs w:val="24"/>
          <w:lang w:val="en-GB"/>
        </w:rPr>
        <w:t xml:space="preserve">: </w:t>
      </w:r>
      <w:bookmarkStart w:id="11" w:name="OLE_LINK17"/>
      <w:r w:rsidR="00AA1EF3" w:rsidRPr="00D41145">
        <w:rPr>
          <w:rFonts w:ascii="Times New Roman" w:hAnsi="Times New Roman" w:cs="Times New Roman"/>
          <w:color w:val="000000" w:themeColor="text1"/>
          <w:sz w:val="24"/>
          <w:szCs w:val="24"/>
          <w:lang w:val="en-GB"/>
        </w:rPr>
        <w:t>Ertugliflozin</w:t>
      </w:r>
      <w:bookmarkEnd w:id="11"/>
      <w:r w:rsidR="00AA1EF3" w:rsidRPr="00D41145">
        <w:rPr>
          <w:rFonts w:ascii="Times New Roman" w:hAnsi="Times New Roman" w:cs="Times New Roman"/>
          <w:color w:val="000000" w:themeColor="text1"/>
          <w:sz w:val="24"/>
          <w:szCs w:val="24"/>
          <w:lang w:val="en-GB"/>
        </w:rPr>
        <w:t xml:space="preserve"> monotherapy (52 weeks) vs. placebo (26 weeks) + metformin alone (26 weeks): ertugliflozin showed higher costs ($364.00 &gt; $97.73) and </w:t>
      </w:r>
      <w:r w:rsidR="00AA1EF3" w:rsidRPr="00D41145">
        <w:rPr>
          <w:rFonts w:ascii="Times New Roman" w:eastAsia="等线" w:hAnsi="Times New Roman" w:cs="Times New Roman"/>
          <w:color w:val="000000" w:themeColor="text1"/>
          <w:sz w:val="24"/>
          <w:szCs w:val="24"/>
          <w:lang w:val="en-GB"/>
        </w:rPr>
        <w:t xml:space="preserve">a lower rate of patients achieving </w:t>
      </w:r>
      <w:bookmarkStart w:id="12" w:name="OLE_LINK14"/>
      <w:r w:rsidR="00AA1EF3" w:rsidRPr="00D41145">
        <w:rPr>
          <w:rFonts w:ascii="Times New Roman" w:hAnsi="Times New Roman" w:cs="Times New Roman"/>
          <w:color w:val="000000" w:themeColor="text1"/>
          <w:sz w:val="24"/>
          <w:szCs w:val="24"/>
          <w:lang w:val="en-GB"/>
        </w:rPr>
        <w:t>target</w:t>
      </w:r>
      <w:bookmarkEnd w:id="12"/>
      <w:r w:rsidR="00AA1EF3" w:rsidRPr="00D41145">
        <w:rPr>
          <w:rFonts w:ascii="Times New Roman" w:hAnsi="Times New Roman" w:cs="Times New Roman"/>
          <w:color w:val="000000" w:themeColor="text1"/>
          <w:sz w:val="24"/>
          <w:szCs w:val="24"/>
          <w:lang w:val="en-GB"/>
        </w:rPr>
        <w:t xml:space="preserve"> HbA1c </w:t>
      </w:r>
      <w:r w:rsidR="00AA1EF3" w:rsidRPr="00D41145">
        <w:rPr>
          <w:rFonts w:ascii="Times New Roman" w:eastAsia="等线" w:hAnsi="Times New Roman" w:cs="Times New Roman"/>
          <w:color w:val="000000" w:themeColor="text1"/>
          <w:sz w:val="24"/>
          <w:szCs w:val="24"/>
          <w:lang w:val="en-GB"/>
        </w:rPr>
        <w:t xml:space="preserve">levels (&lt; 7%) (0.2696 &lt; 0.2745), </w:t>
      </w:r>
      <w:r w:rsidR="00B7599D" w:rsidRPr="00D41145">
        <w:rPr>
          <w:rFonts w:ascii="Times New Roman" w:eastAsia="等线" w:hAnsi="Times New Roman" w:cs="Times New Roman"/>
          <w:color w:val="000000" w:themeColor="text1"/>
          <w:sz w:val="24"/>
          <w:szCs w:val="24"/>
          <w:lang w:val="en-GB"/>
        </w:rPr>
        <w:t xml:space="preserve">indicating ertugliflozin </w:t>
      </w:r>
      <w:r w:rsidR="005F53BD" w:rsidRPr="00D41145">
        <w:rPr>
          <w:rFonts w:ascii="Times New Roman" w:eastAsia="等线" w:hAnsi="Times New Roman" w:cs="Times New Roman"/>
          <w:color w:val="000000" w:themeColor="text1"/>
          <w:sz w:val="24"/>
          <w:szCs w:val="24"/>
          <w:lang w:val="en-GB"/>
        </w:rPr>
        <w:t xml:space="preserve">alone </w:t>
      </w:r>
      <w:r w:rsidR="00E657F4" w:rsidRPr="00D41145">
        <w:rPr>
          <w:rFonts w:ascii="Times New Roman" w:eastAsia="等线" w:hAnsi="Times New Roman" w:cs="Times New Roman"/>
          <w:color w:val="000000" w:themeColor="text1"/>
          <w:sz w:val="24"/>
          <w:szCs w:val="24"/>
          <w:lang w:val="en-GB"/>
        </w:rPr>
        <w:t>wa</w:t>
      </w:r>
      <w:r w:rsidR="00B7599D" w:rsidRPr="00D41145">
        <w:rPr>
          <w:rFonts w:ascii="Times New Roman" w:eastAsia="等线" w:hAnsi="Times New Roman" w:cs="Times New Roman"/>
          <w:color w:val="000000" w:themeColor="text1"/>
          <w:sz w:val="24"/>
          <w:szCs w:val="24"/>
          <w:lang w:val="en-GB"/>
        </w:rPr>
        <w:t>s</w:t>
      </w:r>
      <w:r w:rsidR="008E69C2" w:rsidRPr="00D41145">
        <w:rPr>
          <w:rFonts w:ascii="Times New Roman" w:eastAsia="等线" w:hAnsi="Times New Roman" w:cs="Times New Roman"/>
          <w:color w:val="000000" w:themeColor="text1"/>
          <w:sz w:val="24"/>
          <w:szCs w:val="24"/>
          <w:lang w:val="en-GB"/>
        </w:rPr>
        <w:t xml:space="preserve"> </w:t>
      </w:r>
      <w:r w:rsidR="00B7599D" w:rsidRPr="00D41145">
        <w:rPr>
          <w:rFonts w:ascii="Times New Roman" w:eastAsia="等线" w:hAnsi="Times New Roman" w:cs="Times New Roman"/>
          <w:color w:val="000000" w:themeColor="text1"/>
          <w:sz w:val="24"/>
          <w:szCs w:val="24"/>
          <w:lang w:val="en-GB"/>
        </w:rPr>
        <w:t>dominated</w:t>
      </w:r>
      <w:r w:rsidR="00AA1EF3" w:rsidRPr="00D41145">
        <w:rPr>
          <w:rFonts w:ascii="Times New Roman" w:hAnsi="Times New Roman" w:cs="Times New Roman"/>
          <w:color w:val="000000" w:themeColor="text1"/>
          <w:sz w:val="24"/>
          <w:szCs w:val="24"/>
          <w:lang w:val="en-GB"/>
        </w:rPr>
        <w:t xml:space="preserve">. </w:t>
      </w:r>
      <w:r w:rsidR="00AA1EF3" w:rsidRPr="00D41145">
        <w:rPr>
          <w:rFonts w:ascii="Times New Roman" w:hAnsi="Times New Roman" w:cs="Times New Roman"/>
          <w:b/>
          <w:bCs/>
          <w:color w:val="000000" w:themeColor="text1"/>
          <w:sz w:val="24"/>
          <w:szCs w:val="24"/>
          <w:lang w:val="en-GB"/>
        </w:rPr>
        <w:t>Scenario 2</w:t>
      </w:r>
      <w:r w:rsidR="00AA1EF3" w:rsidRPr="00D41145">
        <w:rPr>
          <w:rFonts w:ascii="Times New Roman" w:hAnsi="Times New Roman" w:cs="Times New Roman"/>
          <w:color w:val="000000" w:themeColor="text1"/>
          <w:sz w:val="24"/>
          <w:szCs w:val="24"/>
          <w:lang w:val="en-GB"/>
        </w:rPr>
        <w:t xml:space="preserve">: Ertugliflozin + metformin vs. glimepiride + metformin for 104 weeks. </w:t>
      </w:r>
      <w:r w:rsidR="00AA1EF3" w:rsidRPr="00D41145">
        <w:rPr>
          <w:rFonts w:ascii="Times New Roman" w:eastAsia="等线" w:hAnsi="Times New Roman" w:cs="Times New Roman"/>
          <w:color w:val="000000" w:themeColor="text1"/>
          <w:sz w:val="24"/>
          <w:szCs w:val="24"/>
          <w:lang w:val="en-GB"/>
        </w:rPr>
        <w:t xml:space="preserve">The former group was associated with higher costs ($1055.60 &gt; $531.44) </w:t>
      </w:r>
      <w:r w:rsidR="00AA1EF3" w:rsidRPr="00D41145">
        <w:rPr>
          <w:rFonts w:ascii="Times New Roman" w:eastAsia="等线" w:hAnsi="Times New Roman" w:cs="Times New Roman"/>
          <w:color w:val="000000" w:themeColor="text1"/>
          <w:sz w:val="24"/>
          <w:szCs w:val="24"/>
          <w:lang w:val="en-GB"/>
        </w:rPr>
        <w:lastRenderedPageBreak/>
        <w:t>and lower effectiveness (0.2545 &lt; 0.2828)</w:t>
      </w:r>
      <w:r w:rsidR="00E657F4" w:rsidRPr="00D41145">
        <w:rPr>
          <w:rFonts w:ascii="Times New Roman" w:eastAsia="等线" w:hAnsi="Times New Roman" w:cs="Times New Roman"/>
          <w:color w:val="000000" w:themeColor="text1"/>
          <w:sz w:val="24"/>
          <w:szCs w:val="24"/>
          <w:lang w:val="en-GB"/>
        </w:rPr>
        <w:t>, indicating ertugliflozin plus metformin therapy was dominated</w:t>
      </w:r>
      <w:r w:rsidR="00A26A2A" w:rsidRPr="00D41145">
        <w:rPr>
          <w:rFonts w:ascii="Times New Roman" w:eastAsia="等线" w:hAnsi="Times New Roman" w:cs="Times New Roman"/>
          <w:color w:val="000000" w:themeColor="text1"/>
          <w:sz w:val="24"/>
          <w:szCs w:val="24"/>
          <w:lang w:val="en-GB"/>
        </w:rPr>
        <w:t xml:space="preserve"> compared with glimepiride + metformin</w:t>
      </w:r>
      <w:r w:rsidR="00AA1EF3" w:rsidRPr="00D41145">
        <w:rPr>
          <w:rFonts w:ascii="Times New Roman" w:eastAsia="等线" w:hAnsi="Times New Roman" w:cs="Times New Roman"/>
          <w:color w:val="000000" w:themeColor="text1"/>
          <w:sz w:val="24"/>
          <w:szCs w:val="24"/>
          <w:lang w:val="en-GB"/>
        </w:rPr>
        <w:t xml:space="preserve">. </w:t>
      </w:r>
      <w:r w:rsidR="00AA1EF3" w:rsidRPr="00D41145">
        <w:rPr>
          <w:rFonts w:ascii="Times New Roman" w:hAnsi="Times New Roman" w:cs="Times New Roman"/>
          <w:b/>
          <w:bCs/>
          <w:color w:val="000000" w:themeColor="text1"/>
          <w:sz w:val="24"/>
          <w:szCs w:val="24"/>
          <w:lang w:val="en-GB"/>
        </w:rPr>
        <w:t>Scenario 3</w:t>
      </w:r>
      <w:r w:rsidR="00AA1EF3" w:rsidRPr="00D41145">
        <w:rPr>
          <w:rFonts w:ascii="Times New Roman" w:hAnsi="Times New Roman" w:cs="Times New Roman"/>
          <w:color w:val="000000" w:themeColor="text1"/>
          <w:sz w:val="24"/>
          <w:szCs w:val="24"/>
          <w:lang w:val="en-GB"/>
        </w:rPr>
        <w:t xml:space="preserve">: Ertugliflozin + metformin vs. sitagliptin + metformin for 52 weeks: ertugliflozin group produced lower costs ($527.80 &lt; $564.20) and lower effectiveness (0.2410 &lt; 0.2672). The ICER value is $1390.04, </w:t>
      </w:r>
      <w:r w:rsidR="00AA1EF3" w:rsidRPr="00D41145">
        <w:rPr>
          <w:rFonts w:ascii="Times New Roman" w:eastAsia="等线" w:hAnsi="Times New Roman" w:cs="Times New Roman"/>
          <w:color w:val="000000" w:themeColor="text1"/>
          <w:sz w:val="24"/>
          <w:szCs w:val="24"/>
          <w:lang w:val="en-GB"/>
        </w:rPr>
        <w:t xml:space="preserve">which is lower than the WTP value. </w:t>
      </w:r>
      <w:r w:rsidR="00AA1EF3" w:rsidRPr="00D41145">
        <w:rPr>
          <w:rFonts w:ascii="Times New Roman" w:hAnsi="Times New Roman" w:cs="Times New Roman"/>
          <w:b/>
          <w:bCs/>
          <w:color w:val="000000" w:themeColor="text1"/>
          <w:sz w:val="24"/>
          <w:szCs w:val="24"/>
          <w:lang w:val="en-GB"/>
        </w:rPr>
        <w:t>Scenario 4</w:t>
      </w:r>
      <w:r w:rsidR="00AA1EF3" w:rsidRPr="00D41145">
        <w:rPr>
          <w:rFonts w:ascii="Times New Roman" w:hAnsi="Times New Roman" w:cs="Times New Roman"/>
          <w:color w:val="000000" w:themeColor="text1"/>
          <w:sz w:val="24"/>
          <w:szCs w:val="24"/>
          <w:lang w:val="en-GB"/>
        </w:rPr>
        <w:t>: Ertugliflozin + metformin vs. metformin monotherapy for 26 weeks: ertugliflozin add-on therapy</w:t>
      </w:r>
      <w:r w:rsidR="00AA1EF3" w:rsidRPr="00D41145">
        <w:rPr>
          <w:rFonts w:ascii="Times New Roman" w:hAnsi="Times New Roman" w:cs="Times New Roman"/>
          <w:color w:val="000000" w:themeColor="text1"/>
          <w:lang w:val="en-GB"/>
        </w:rPr>
        <w:t xml:space="preserve"> </w:t>
      </w:r>
      <w:r w:rsidR="00AA1EF3" w:rsidRPr="00D41145">
        <w:rPr>
          <w:rFonts w:ascii="Times New Roman" w:hAnsi="Times New Roman" w:cs="Times New Roman"/>
          <w:color w:val="000000" w:themeColor="text1"/>
          <w:sz w:val="24"/>
          <w:szCs w:val="24"/>
          <w:lang w:val="en-GB"/>
        </w:rPr>
        <w:t xml:space="preserve">increased the costs ($263.90 &gt; </w:t>
      </w:r>
      <w:r w:rsidR="00501B30" w:rsidRPr="00D41145">
        <w:rPr>
          <w:rFonts w:ascii="Times New Roman" w:hAnsi="Times New Roman" w:cs="Times New Roman"/>
          <w:color w:val="000000" w:themeColor="text1"/>
          <w:sz w:val="24"/>
          <w:szCs w:val="24"/>
          <w:lang w:val="en-GB"/>
        </w:rPr>
        <w:t>$</w:t>
      </w:r>
      <w:r w:rsidR="00AA1EF3" w:rsidRPr="00D41145">
        <w:rPr>
          <w:rFonts w:ascii="Times New Roman" w:hAnsi="Times New Roman" w:cs="Times New Roman"/>
          <w:color w:val="000000" w:themeColor="text1"/>
          <w:sz w:val="24"/>
          <w:szCs w:val="24"/>
          <w:lang w:val="en-GB"/>
        </w:rPr>
        <w:t xml:space="preserve">81.90) but earned better effectiveness (0.7452 &gt; 0.1620). The ICER value was $312.07, </w:t>
      </w:r>
      <w:r w:rsidR="00AA1EF3" w:rsidRPr="00D41145">
        <w:rPr>
          <w:rFonts w:ascii="Times New Roman" w:eastAsia="等线" w:hAnsi="Times New Roman" w:cs="Times New Roman"/>
          <w:color w:val="000000" w:themeColor="text1"/>
          <w:sz w:val="24"/>
          <w:szCs w:val="24"/>
          <w:lang w:val="en-GB"/>
        </w:rPr>
        <w:t>which was lower than the WTP value.</w:t>
      </w:r>
      <w:bookmarkStart w:id="13" w:name="_Hlk88776515"/>
      <w:r w:rsidR="00AA1EF3" w:rsidRPr="00D41145">
        <w:rPr>
          <w:rFonts w:ascii="Times New Roman" w:eastAsia="等线" w:hAnsi="Times New Roman" w:cs="Times New Roman"/>
          <w:color w:val="000000" w:themeColor="text1"/>
          <w:sz w:val="24"/>
          <w:szCs w:val="24"/>
          <w:lang w:val="en-GB"/>
        </w:rPr>
        <w:t xml:space="preserve"> </w:t>
      </w:r>
      <w:r w:rsidR="00AA1EF3" w:rsidRPr="00D41145">
        <w:rPr>
          <w:rFonts w:ascii="Times New Roman" w:hAnsi="Times New Roman" w:cs="Times New Roman"/>
          <w:b/>
          <w:bCs/>
          <w:color w:val="000000" w:themeColor="text1"/>
          <w:sz w:val="24"/>
          <w:szCs w:val="24"/>
          <w:lang w:val="en-GB"/>
        </w:rPr>
        <w:t>Scenario 5</w:t>
      </w:r>
      <w:bookmarkEnd w:id="13"/>
      <w:r w:rsidR="00AA1EF3" w:rsidRPr="00D41145">
        <w:rPr>
          <w:rFonts w:ascii="Times New Roman" w:hAnsi="Times New Roman" w:cs="Times New Roman"/>
          <w:color w:val="000000" w:themeColor="text1"/>
          <w:sz w:val="24"/>
          <w:szCs w:val="24"/>
          <w:lang w:val="en-GB"/>
        </w:rPr>
        <w:t>: Ertugliflozin + sitagliptin + metformin vs. sitagliptin + metformin (metformin: 1500 mg/d or 2000 mg/d) for 52 weeks: ertugliflozin add-on therapy augmented the costs (</w:t>
      </w:r>
      <w:bookmarkStart w:id="14" w:name="OLE_LINK18"/>
      <w:r w:rsidR="00AA1EF3" w:rsidRPr="00D41145">
        <w:rPr>
          <w:rFonts w:ascii="Times New Roman" w:hAnsi="Times New Roman" w:cs="Times New Roman"/>
          <w:color w:val="000000" w:themeColor="text1"/>
          <w:sz w:val="24"/>
          <w:szCs w:val="24"/>
          <w:lang w:val="en-GB"/>
        </w:rPr>
        <w:t>1500 mg/d metformin $</w:t>
      </w:r>
      <w:bookmarkEnd w:id="14"/>
      <w:r w:rsidR="00AA1EF3" w:rsidRPr="00D41145">
        <w:rPr>
          <w:rFonts w:ascii="Times New Roman" w:hAnsi="Times New Roman" w:cs="Times New Roman"/>
          <w:color w:val="000000" w:themeColor="text1"/>
          <w:sz w:val="24"/>
          <w:szCs w:val="24"/>
          <w:lang w:val="en-GB"/>
        </w:rPr>
        <w:t xml:space="preserve">928.20 &gt; $564.20; 2000 mg/d metformin $982.8 &gt; $618.8) and increased the rate of patients achieving target HbA1c </w:t>
      </w:r>
      <w:r w:rsidR="00AA1EF3" w:rsidRPr="00D41145">
        <w:rPr>
          <w:rFonts w:ascii="Times New Roman" w:eastAsia="等线" w:hAnsi="Times New Roman" w:cs="Times New Roman"/>
          <w:color w:val="000000" w:themeColor="text1"/>
          <w:sz w:val="24"/>
          <w:szCs w:val="24"/>
          <w:lang w:val="en-GB"/>
        </w:rPr>
        <w:t>levels (&lt; 7%)</w:t>
      </w:r>
      <w:r w:rsidR="00AA1EF3" w:rsidRPr="00D41145">
        <w:rPr>
          <w:rFonts w:ascii="Times New Roman" w:hAnsi="Times New Roman" w:cs="Times New Roman"/>
          <w:color w:val="000000" w:themeColor="text1"/>
          <w:sz w:val="24"/>
          <w:szCs w:val="24"/>
          <w:lang w:val="en-GB"/>
        </w:rPr>
        <w:t xml:space="preserve"> (1500 mg/d metformin 0.4024 &gt; 0.2672; 2000 mg/d metformin 0.5188 &gt; 0.1373). Their ICER values were $2692.18 (1500 mg/d metformin) and $953.96 (2000 mg/d metformin), respectively, lower than the WTP value.</w:t>
      </w:r>
      <w:bookmarkStart w:id="15" w:name="_Hlk89859842"/>
      <w:r w:rsidR="00C44CCE" w:rsidRPr="00D41145">
        <w:rPr>
          <w:rFonts w:ascii="Times New Roman" w:hAnsi="Times New Roman" w:cs="Times New Roman"/>
          <w:color w:val="000000" w:themeColor="text1"/>
          <w:sz w:val="24"/>
          <w:szCs w:val="24"/>
          <w:lang w:val="en-GB"/>
        </w:rPr>
        <w:t xml:space="preserve"> Overall, variation of effects and cost did not reverse the cost-effectiveness of ertugliflozin through one-way sensitivity analyses. </w:t>
      </w:r>
      <w:r w:rsidR="00415E62" w:rsidRPr="00D41145">
        <w:rPr>
          <w:rFonts w:ascii="Times New Roman" w:hAnsi="Times New Roman" w:cs="Times New Roman"/>
          <w:color w:val="000000" w:themeColor="text1"/>
          <w:sz w:val="24"/>
          <w:szCs w:val="24"/>
          <w:lang w:val="en-GB"/>
        </w:rPr>
        <w:t xml:space="preserve">We failed to detect the influence of cost variation on the main results. </w:t>
      </w:r>
      <w:r w:rsidR="001A6CBC" w:rsidRPr="00D41145">
        <w:rPr>
          <w:rFonts w:ascii="Times New Roman" w:hAnsi="Times New Roman" w:cs="Times New Roman"/>
          <w:color w:val="000000" w:themeColor="text1"/>
          <w:sz w:val="24"/>
          <w:szCs w:val="24"/>
          <w:lang w:val="en-GB"/>
        </w:rPr>
        <w:t xml:space="preserve">However, </w:t>
      </w:r>
      <w:r w:rsidR="00C44CCE" w:rsidRPr="00D41145">
        <w:rPr>
          <w:rFonts w:ascii="Times New Roman" w:hAnsi="Times New Roman" w:cs="Times New Roman"/>
          <w:color w:val="000000" w:themeColor="text1"/>
          <w:sz w:val="24"/>
          <w:szCs w:val="24"/>
          <w:lang w:val="en-GB"/>
        </w:rPr>
        <w:t xml:space="preserve">ICERs were sensitive to the changes in effects. For instance, in scenario 1, </w:t>
      </w:r>
      <w:r w:rsidR="006E4ABF" w:rsidRPr="00D41145">
        <w:rPr>
          <w:rFonts w:ascii="Times New Roman" w:hAnsi="Times New Roman" w:cs="Times New Roman"/>
          <w:color w:val="000000" w:themeColor="text1"/>
          <w:sz w:val="24"/>
          <w:szCs w:val="24"/>
          <w:lang w:val="en-GB"/>
        </w:rPr>
        <w:t>when the effect of ertugliflozin attain</w:t>
      </w:r>
      <w:r w:rsidR="005C4294" w:rsidRPr="00D41145">
        <w:rPr>
          <w:rFonts w:ascii="Times New Roman" w:hAnsi="Times New Roman" w:cs="Times New Roman"/>
          <w:color w:val="000000" w:themeColor="text1"/>
          <w:sz w:val="24"/>
          <w:szCs w:val="24"/>
          <w:lang w:val="en-GB"/>
        </w:rPr>
        <w:t>ed</w:t>
      </w:r>
      <w:r w:rsidR="006E4ABF" w:rsidRPr="00D41145">
        <w:rPr>
          <w:rFonts w:ascii="Times New Roman" w:hAnsi="Times New Roman" w:cs="Times New Roman"/>
          <w:color w:val="000000" w:themeColor="text1"/>
          <w:sz w:val="24"/>
          <w:szCs w:val="24"/>
          <w:lang w:val="en-GB"/>
        </w:rPr>
        <w:t xml:space="preserve"> the upper limit </w:t>
      </w:r>
      <w:r w:rsidR="001A6CBC" w:rsidRPr="00D41145">
        <w:rPr>
          <w:rFonts w:ascii="Times New Roman" w:hAnsi="Times New Roman" w:cs="Times New Roman"/>
          <w:color w:val="000000" w:themeColor="text1"/>
          <w:sz w:val="24"/>
          <w:szCs w:val="24"/>
          <w:lang w:val="en-GB"/>
        </w:rPr>
        <w:t xml:space="preserve">of </w:t>
      </w:r>
      <w:r w:rsidR="001A6CBC" w:rsidRPr="00D41145">
        <w:rPr>
          <w:rFonts w:ascii="Times New Roman" w:eastAsia="宋体" w:hAnsi="Times New Roman" w:cs="Times New Roman"/>
          <w:color w:val="000000" w:themeColor="text1"/>
          <w:sz w:val="24"/>
          <w:szCs w:val="24"/>
          <w:lang w:val="en-GB"/>
        </w:rPr>
        <w:t>95% CI</w:t>
      </w:r>
      <w:r w:rsidR="001A6CBC" w:rsidRPr="00D41145">
        <w:rPr>
          <w:rFonts w:ascii="Times New Roman" w:hAnsi="Times New Roman" w:cs="Times New Roman"/>
          <w:color w:val="000000" w:themeColor="text1"/>
          <w:sz w:val="24"/>
          <w:szCs w:val="24"/>
          <w:lang w:val="en-GB"/>
        </w:rPr>
        <w:t xml:space="preserve"> </w:t>
      </w:r>
      <w:r w:rsidR="006E4ABF" w:rsidRPr="00D41145">
        <w:rPr>
          <w:rFonts w:ascii="Times New Roman" w:hAnsi="Times New Roman" w:cs="Times New Roman"/>
          <w:color w:val="000000" w:themeColor="text1"/>
          <w:sz w:val="24"/>
          <w:szCs w:val="24"/>
          <w:lang w:val="en-GB"/>
        </w:rPr>
        <w:t>(0.3698), the ICER increased to $2795.30</w:t>
      </w:r>
      <w:r w:rsidR="001A6CBC" w:rsidRPr="00D41145">
        <w:rPr>
          <w:rFonts w:ascii="Times New Roman" w:hAnsi="Times New Roman" w:cs="Times New Roman"/>
          <w:color w:val="000000" w:themeColor="text1"/>
          <w:sz w:val="24"/>
          <w:szCs w:val="24"/>
          <w:lang w:val="en-GB"/>
        </w:rPr>
        <w:t xml:space="preserve">, indicating a </w:t>
      </w:r>
      <w:r w:rsidR="009F7D1D" w:rsidRPr="00D41145">
        <w:rPr>
          <w:rFonts w:ascii="Times New Roman" w:hAnsi="Times New Roman" w:cs="Times New Roman"/>
          <w:color w:val="000000" w:themeColor="text1"/>
          <w:sz w:val="24"/>
          <w:szCs w:val="24"/>
          <w:lang w:val="en-GB"/>
        </w:rPr>
        <w:t>dominant</w:t>
      </w:r>
      <w:r w:rsidR="001A6CBC" w:rsidRPr="00D41145">
        <w:rPr>
          <w:rFonts w:ascii="Times New Roman" w:hAnsi="Times New Roman" w:cs="Times New Roman"/>
          <w:color w:val="000000" w:themeColor="text1"/>
          <w:sz w:val="24"/>
          <w:szCs w:val="24"/>
          <w:lang w:val="en-GB"/>
        </w:rPr>
        <w:t xml:space="preserve"> result</w:t>
      </w:r>
      <w:r w:rsidR="00501B30" w:rsidRPr="00D41145">
        <w:rPr>
          <w:rFonts w:ascii="Times New Roman" w:hAnsi="Times New Roman" w:cs="Times New Roman"/>
          <w:color w:val="000000" w:themeColor="text1"/>
          <w:sz w:val="24"/>
          <w:szCs w:val="24"/>
          <w:lang w:val="en-GB"/>
        </w:rPr>
        <w:t xml:space="preserve"> </w:t>
      </w:r>
      <w:r w:rsidR="005C4294" w:rsidRPr="00D41145">
        <w:rPr>
          <w:rFonts w:ascii="Times New Roman" w:hAnsi="Times New Roman" w:cs="Times New Roman"/>
          <w:color w:val="000000" w:themeColor="text1"/>
          <w:sz w:val="24"/>
          <w:szCs w:val="24"/>
          <w:lang w:val="en-GB"/>
        </w:rPr>
        <w:t>than</w:t>
      </w:r>
      <w:r w:rsidR="00501B30" w:rsidRPr="00D41145">
        <w:rPr>
          <w:rFonts w:ascii="Times New Roman" w:hAnsi="Times New Roman" w:cs="Times New Roman"/>
          <w:color w:val="000000" w:themeColor="text1"/>
          <w:sz w:val="24"/>
          <w:szCs w:val="24"/>
          <w:lang w:val="en-GB"/>
        </w:rPr>
        <w:t xml:space="preserve"> control</w:t>
      </w:r>
      <w:r w:rsidR="001A6CBC" w:rsidRPr="00D41145">
        <w:rPr>
          <w:rFonts w:ascii="Times New Roman" w:hAnsi="Times New Roman" w:cs="Times New Roman"/>
          <w:color w:val="000000" w:themeColor="text1"/>
          <w:sz w:val="24"/>
          <w:szCs w:val="24"/>
          <w:lang w:val="en-GB"/>
        </w:rPr>
        <w:t>.</w:t>
      </w:r>
    </w:p>
    <w:bookmarkEnd w:id="15"/>
    <w:p w14:paraId="53678B73" w14:textId="77777777" w:rsidR="003D76F4" w:rsidRPr="00D41145" w:rsidRDefault="003D76F4" w:rsidP="000C6D4E">
      <w:pPr>
        <w:spacing w:line="360" w:lineRule="auto"/>
        <w:jc w:val="left"/>
        <w:rPr>
          <w:rFonts w:ascii="Times New Roman" w:hAnsi="Times New Roman" w:cs="Times New Roman"/>
          <w:color w:val="000000" w:themeColor="text1"/>
          <w:sz w:val="24"/>
          <w:szCs w:val="24"/>
          <w:lang w:val="en-GB"/>
        </w:rPr>
      </w:pPr>
    </w:p>
    <w:p w14:paraId="4B6363F3" w14:textId="7EA67871" w:rsidR="00AA1EF3" w:rsidRPr="00D41145" w:rsidRDefault="00AA1EF3" w:rsidP="000C6D4E">
      <w:pPr>
        <w:spacing w:line="360" w:lineRule="auto"/>
        <w:jc w:val="left"/>
        <w:rPr>
          <w:rFonts w:ascii="Times New Roman" w:hAnsi="Times New Roman" w:cs="Times New Roman"/>
          <w:b/>
          <w:bCs/>
          <w:color w:val="000000" w:themeColor="text1"/>
          <w:sz w:val="24"/>
          <w:szCs w:val="24"/>
          <w:lang w:val="en-GB"/>
        </w:rPr>
      </w:pPr>
      <w:r w:rsidRPr="00D41145">
        <w:rPr>
          <w:rFonts w:ascii="Times New Roman" w:hAnsi="Times New Roman" w:cs="Times New Roman"/>
          <w:b/>
          <w:bCs/>
          <w:color w:val="000000" w:themeColor="text1"/>
          <w:sz w:val="24"/>
          <w:szCs w:val="24"/>
          <w:lang w:val="en-GB"/>
        </w:rPr>
        <w:t>3. Discussion</w:t>
      </w:r>
    </w:p>
    <w:p w14:paraId="374B8979" w14:textId="2737AC29" w:rsidR="00AA1EF3" w:rsidRPr="00D41145" w:rsidRDefault="00AA1EF3" w:rsidP="000C6D4E">
      <w:pPr>
        <w:spacing w:line="360" w:lineRule="auto"/>
        <w:jc w:val="left"/>
        <w:rPr>
          <w:rFonts w:ascii="Times New Roman" w:hAnsi="Times New Roman" w:cs="Times New Roman"/>
          <w:color w:val="000000" w:themeColor="text1"/>
          <w:sz w:val="24"/>
          <w:szCs w:val="24"/>
          <w:lang w:val="en-GB"/>
        </w:rPr>
      </w:pPr>
      <w:bookmarkStart w:id="16" w:name="_Hlk78877326"/>
      <w:r w:rsidRPr="00D41145">
        <w:rPr>
          <w:rFonts w:ascii="Times New Roman" w:hAnsi="Times New Roman" w:cs="Times New Roman"/>
          <w:color w:val="000000" w:themeColor="text1"/>
          <w:sz w:val="24"/>
          <w:szCs w:val="24"/>
          <w:lang w:val="en-GB"/>
        </w:rPr>
        <w:t xml:space="preserve">The global economic burden of type 2 diabetes in adults is enormous. Economic factors also matter when making clinical decisions. </w:t>
      </w:r>
      <w:bookmarkEnd w:id="16"/>
      <w:r w:rsidRPr="00D41145">
        <w:rPr>
          <w:rFonts w:ascii="Times New Roman" w:hAnsi="Times New Roman" w:cs="Times New Roman"/>
          <w:color w:val="000000" w:themeColor="text1"/>
          <w:sz w:val="24"/>
          <w:szCs w:val="24"/>
          <w:lang w:val="en-GB"/>
        </w:rPr>
        <w:t xml:space="preserve">Therefore, </w:t>
      </w:r>
      <w:r w:rsidRPr="00D41145">
        <w:rPr>
          <w:rFonts w:ascii="Times New Roman" w:eastAsia="等线" w:hAnsi="Times New Roman" w:cs="Times New Roman"/>
          <w:color w:val="000000" w:themeColor="text1"/>
          <w:sz w:val="24"/>
          <w:szCs w:val="24"/>
          <w:lang w:val="en-GB"/>
        </w:rPr>
        <w:t>the economic evaluation of hypoglycaemic agents is essential,</w:t>
      </w:r>
      <w:r w:rsidRPr="00D41145">
        <w:rPr>
          <w:rFonts w:ascii="Times New Roman" w:hAnsi="Times New Roman" w:cs="Times New Roman"/>
          <w:color w:val="000000" w:themeColor="text1"/>
          <w:lang w:val="en-GB"/>
        </w:rPr>
        <w:t xml:space="preserve"> </w:t>
      </w:r>
      <w:r w:rsidRPr="00D41145">
        <w:rPr>
          <w:rFonts w:ascii="Times New Roman" w:hAnsi="Times New Roman" w:cs="Times New Roman"/>
          <w:color w:val="000000" w:themeColor="text1"/>
          <w:sz w:val="24"/>
          <w:szCs w:val="24"/>
          <w:lang w:val="en-GB"/>
        </w:rPr>
        <w:t xml:space="preserve">especially for new drugs. A comprehensive economic evaluation using clinical trials and real-world evidence suggested that SGLT2 inhibitors (ertugliflozin were not included) were </w:t>
      </w:r>
      <w:bookmarkStart w:id="17" w:name="OLE_LINK20"/>
      <w:r w:rsidRPr="00D41145">
        <w:rPr>
          <w:rFonts w:ascii="Times New Roman" w:hAnsi="Times New Roman" w:cs="Times New Roman"/>
          <w:color w:val="000000" w:themeColor="text1"/>
          <w:sz w:val="24"/>
          <w:szCs w:val="24"/>
          <w:lang w:val="en-GB"/>
        </w:rPr>
        <w:t>cost-saving</w:t>
      </w:r>
      <w:bookmarkEnd w:id="17"/>
      <w:r w:rsidRPr="00D41145">
        <w:rPr>
          <w:rFonts w:ascii="Times New Roman" w:hAnsi="Times New Roman" w:cs="Times New Roman"/>
          <w:color w:val="000000" w:themeColor="text1"/>
          <w:sz w:val="24"/>
          <w:szCs w:val="24"/>
          <w:lang w:val="en-GB"/>
        </w:rPr>
        <w:t xml:space="preserve"> and highly cost-effective because of the significantly reduced complication costs and raised quality-adjusted life years </w:t>
      </w:r>
      <w:r w:rsidRPr="00D41145">
        <w:rPr>
          <w:rFonts w:ascii="Times New Roman" w:hAnsi="Times New Roman" w:cs="Times New Roman"/>
          <w:color w:val="000000" w:themeColor="text1"/>
          <w:sz w:val="24"/>
          <w:szCs w:val="24"/>
          <w:lang w:val="en-GB"/>
        </w:rPr>
        <w:fldChar w:fldCharType="begin">
          <w:fldData xml:space="preserve">PEVuZE5vdGU+PENpdGU+PEF1dGhvcj5NY0V3YW48L0F1dGhvcj48WWVhcj4yMDIwPC9ZZWFyPjxS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</w:fldData>
        </w:fldChar>
      </w:r>
      <w:r w:rsidRPr="00D41145">
        <w:rPr>
          <w:rFonts w:ascii="Times New Roman" w:hAnsi="Times New Roman" w:cs="Times New Roman"/>
          <w:color w:val="000000" w:themeColor="text1"/>
          <w:sz w:val="24"/>
          <w:szCs w:val="24"/>
          <w:lang w:val="en-GB"/>
        </w:rPr>
        <w:instrText xml:space="preserve"> ADDIN EN.CITE </w:instrText>
      </w:r>
      <w:r w:rsidRPr="00D41145">
        <w:rPr>
          <w:rFonts w:ascii="Times New Roman" w:hAnsi="Times New Roman" w:cs="Times New Roman"/>
          <w:color w:val="000000" w:themeColor="text1"/>
          <w:sz w:val="24"/>
          <w:szCs w:val="24"/>
          <w:lang w:val="en-GB"/>
        </w:rPr>
        <w:fldChar w:fldCharType="begin">
          <w:fldData xml:space="preserve">PEVuZE5vdGU+PENpdGU+PEF1dGhvcj5NY0V3YW48L0F1dGhvcj48WWVhcj4yMDIwPC9ZZWFyPjxS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</w:fldData>
        </w:fldChar>
      </w:r>
      <w:r w:rsidRPr="00D41145">
        <w:rPr>
          <w:rFonts w:ascii="Times New Roman" w:hAnsi="Times New Roman" w:cs="Times New Roman"/>
          <w:color w:val="000000" w:themeColor="text1"/>
          <w:sz w:val="24"/>
          <w:szCs w:val="24"/>
          <w:lang w:val="en-GB"/>
        </w:rPr>
        <w:instrText xml:space="preserve"> ADDIN EN.CITE.DATA </w:instrText>
      </w:r>
      <w:r w:rsidRPr="00D41145">
        <w:rPr>
          <w:rFonts w:ascii="Times New Roman" w:hAnsi="Times New Roman" w:cs="Times New Roman"/>
          <w:color w:val="000000" w:themeColor="text1"/>
          <w:sz w:val="24"/>
          <w:szCs w:val="24"/>
          <w:lang w:val="en-GB"/>
        </w:rPr>
      </w:r>
      <w:r w:rsidRPr="00D41145">
        <w:rPr>
          <w:rFonts w:ascii="Times New Roman" w:hAnsi="Times New Roman" w:cs="Times New Roman"/>
          <w:color w:val="000000" w:themeColor="text1"/>
          <w:sz w:val="24"/>
          <w:szCs w:val="24"/>
          <w:lang w:val="en-GB"/>
        </w:rPr>
        <w:fldChar w:fldCharType="end"/>
      </w:r>
      <w:r w:rsidRPr="00D41145">
        <w:rPr>
          <w:rFonts w:ascii="Times New Roman" w:hAnsi="Times New Roman" w:cs="Times New Roman"/>
          <w:color w:val="000000" w:themeColor="text1"/>
          <w:sz w:val="24"/>
          <w:szCs w:val="24"/>
          <w:lang w:val="en-GB"/>
        </w:rPr>
      </w:r>
      <w:r w:rsidRPr="00D41145">
        <w:rPr>
          <w:rFonts w:ascii="Times New Roman" w:hAnsi="Times New Roman" w:cs="Times New Roman"/>
          <w:color w:val="000000" w:themeColor="text1"/>
          <w:sz w:val="24"/>
          <w:szCs w:val="24"/>
          <w:lang w:val="en-GB"/>
        </w:rPr>
        <w:fldChar w:fldCharType="separate"/>
      </w:r>
      <w:r w:rsidRPr="00D41145">
        <w:rPr>
          <w:rFonts w:ascii="Times New Roman" w:hAnsi="Times New Roman" w:cs="Times New Roman"/>
          <w:noProof/>
          <w:color w:val="000000" w:themeColor="text1"/>
          <w:sz w:val="24"/>
          <w:szCs w:val="24"/>
          <w:lang w:val="en-GB"/>
        </w:rPr>
        <w:t>(McEwan et al., 2020)</w:t>
      </w:r>
      <w:r w:rsidRPr="00D41145">
        <w:rPr>
          <w:rFonts w:ascii="Times New Roman" w:hAnsi="Times New Roman" w:cs="Times New Roman"/>
          <w:color w:val="000000" w:themeColor="text1"/>
          <w:sz w:val="24"/>
          <w:szCs w:val="24"/>
          <w:lang w:val="en-GB"/>
        </w:rPr>
        <w:fldChar w:fldCharType="end"/>
      </w:r>
      <w:r w:rsidRPr="00D41145">
        <w:rPr>
          <w:rFonts w:ascii="Times New Roman" w:hAnsi="Times New Roman" w:cs="Times New Roman"/>
          <w:color w:val="000000" w:themeColor="text1"/>
          <w:sz w:val="24"/>
          <w:szCs w:val="24"/>
          <w:lang w:val="en-GB"/>
        </w:rPr>
        <w:t xml:space="preserve">. Individual SGLT2 inhibitors, such as dapagliflozin, canagliflozin, and </w:t>
      </w:r>
      <w:bookmarkStart w:id="18" w:name="OLE_LINK4"/>
      <w:r w:rsidRPr="00D41145">
        <w:rPr>
          <w:rFonts w:ascii="Times New Roman" w:hAnsi="Times New Roman" w:cs="Times New Roman"/>
          <w:color w:val="000000" w:themeColor="text1"/>
          <w:sz w:val="24"/>
          <w:szCs w:val="24"/>
          <w:lang w:val="en-GB"/>
        </w:rPr>
        <w:t>empagliflozin</w:t>
      </w:r>
      <w:bookmarkEnd w:id="18"/>
      <w:r w:rsidRPr="00D41145">
        <w:rPr>
          <w:rFonts w:ascii="Times New Roman" w:hAnsi="Times New Roman" w:cs="Times New Roman"/>
          <w:color w:val="000000" w:themeColor="text1"/>
          <w:sz w:val="24"/>
          <w:szCs w:val="24"/>
          <w:lang w:val="en-GB"/>
        </w:rPr>
        <w:t xml:space="preserve">, have also been economically assessed in China, incorporating the profile of randomised controlled trials. Recent reports showed that dapagliflozin might be a cost-effective treatment versus acarbose as monotherapy in Chinese patients with type 2 diabetes, but not metformin </w:t>
      </w:r>
      <w:r w:rsidRPr="00D41145">
        <w:rPr>
          <w:rFonts w:ascii="Times New Roman" w:hAnsi="Times New Roman" w:cs="Times New Roman"/>
          <w:color w:val="000000" w:themeColor="text1"/>
          <w:sz w:val="24"/>
          <w:szCs w:val="24"/>
          <w:lang w:val="en-GB"/>
        </w:rPr>
        <w:fldChar w:fldCharType="begin">
          <w:fldData xml:space="preserve">PEVuZE5vdGU+PENpdGU+PEF1dGhvcj5HdTwvQXV0aG9yPjxZZWFyPjIwMTY8L1llYXI+PFJlY051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LXBlcmlvZGljYWw+PHBhZ2VzPmUwMTY1NjI5PC9wYWdlcz48dm9sdW1lPjExPC92b2x1bWU+PG51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</w:fldData>
        </w:fldChar>
      </w:r>
      <w:r w:rsidRPr="00D41145">
        <w:rPr>
          <w:rFonts w:ascii="Times New Roman" w:hAnsi="Times New Roman" w:cs="Times New Roman"/>
          <w:color w:val="000000" w:themeColor="text1"/>
          <w:sz w:val="24"/>
          <w:szCs w:val="24"/>
          <w:lang w:val="en-GB"/>
        </w:rPr>
        <w:instrText xml:space="preserve"> ADDIN EN.CITE </w:instrText>
      </w:r>
      <w:r w:rsidRPr="00D41145">
        <w:rPr>
          <w:rFonts w:ascii="Times New Roman" w:hAnsi="Times New Roman" w:cs="Times New Roman"/>
          <w:color w:val="000000" w:themeColor="text1"/>
          <w:sz w:val="24"/>
          <w:szCs w:val="24"/>
          <w:lang w:val="en-GB"/>
        </w:rPr>
        <w:fldChar w:fldCharType="begin">
          <w:fldData xml:space="preserve">PEVuZE5vdGU+PENpdGU+PEF1dGhvcj5HdTwvQXV0aG9yPjxZZWFyPjIwMTY8L1llYXI+PFJlY051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</w:fldData>
        </w:fldChar>
      </w:r>
      <w:r w:rsidRPr="00D41145">
        <w:rPr>
          <w:rFonts w:ascii="Times New Roman" w:hAnsi="Times New Roman" w:cs="Times New Roman"/>
          <w:color w:val="000000" w:themeColor="text1"/>
          <w:sz w:val="24"/>
          <w:szCs w:val="24"/>
          <w:lang w:val="en-GB"/>
        </w:rPr>
        <w:instrText xml:space="preserve"> ADDIN EN.CITE.DATA </w:instrText>
      </w:r>
      <w:r w:rsidRPr="00D41145">
        <w:rPr>
          <w:rFonts w:ascii="Times New Roman" w:hAnsi="Times New Roman" w:cs="Times New Roman"/>
          <w:color w:val="000000" w:themeColor="text1"/>
          <w:sz w:val="24"/>
          <w:szCs w:val="24"/>
          <w:lang w:val="en-GB"/>
        </w:rPr>
      </w:r>
      <w:r w:rsidRPr="00D41145">
        <w:rPr>
          <w:rFonts w:ascii="Times New Roman" w:hAnsi="Times New Roman" w:cs="Times New Roman"/>
          <w:color w:val="000000" w:themeColor="text1"/>
          <w:sz w:val="24"/>
          <w:szCs w:val="24"/>
          <w:lang w:val="en-GB"/>
        </w:rPr>
        <w:fldChar w:fldCharType="end"/>
      </w:r>
      <w:r w:rsidRPr="00D41145">
        <w:rPr>
          <w:rFonts w:ascii="Times New Roman" w:hAnsi="Times New Roman" w:cs="Times New Roman"/>
          <w:color w:val="000000" w:themeColor="text1"/>
          <w:sz w:val="24"/>
          <w:szCs w:val="24"/>
          <w:lang w:val="en-GB"/>
        </w:rPr>
      </w:r>
      <w:r w:rsidRPr="00D41145">
        <w:rPr>
          <w:rFonts w:ascii="Times New Roman" w:hAnsi="Times New Roman" w:cs="Times New Roman"/>
          <w:color w:val="000000" w:themeColor="text1"/>
          <w:sz w:val="24"/>
          <w:szCs w:val="24"/>
          <w:lang w:val="en-GB"/>
        </w:rPr>
        <w:fldChar w:fldCharType="separate"/>
      </w:r>
      <w:r w:rsidRPr="00D41145">
        <w:rPr>
          <w:rFonts w:ascii="Times New Roman" w:hAnsi="Times New Roman" w:cs="Times New Roman"/>
          <w:noProof/>
          <w:color w:val="000000" w:themeColor="text1"/>
          <w:sz w:val="24"/>
          <w:szCs w:val="24"/>
          <w:lang w:val="en-GB"/>
        </w:rPr>
        <w:t xml:space="preserve">(Gu et al., </w:t>
      </w:r>
      <w:r w:rsidRPr="00D41145">
        <w:rPr>
          <w:rFonts w:ascii="Times New Roman" w:hAnsi="Times New Roman" w:cs="Times New Roman"/>
          <w:noProof/>
          <w:color w:val="000000" w:themeColor="text1"/>
          <w:sz w:val="24"/>
          <w:szCs w:val="24"/>
          <w:lang w:val="en-GB"/>
        </w:rPr>
        <w:lastRenderedPageBreak/>
        <w:t>2016; Nian et al., 2020)</w:t>
      </w:r>
      <w:r w:rsidRPr="00D41145">
        <w:rPr>
          <w:rFonts w:ascii="Times New Roman" w:hAnsi="Times New Roman" w:cs="Times New Roman"/>
          <w:color w:val="000000" w:themeColor="text1"/>
          <w:sz w:val="24"/>
          <w:szCs w:val="24"/>
          <w:lang w:val="en-GB"/>
        </w:rPr>
        <w:fldChar w:fldCharType="end"/>
      </w:r>
      <w:r w:rsidRPr="00D41145">
        <w:rPr>
          <w:rFonts w:ascii="Times New Roman" w:hAnsi="Times New Roman" w:cs="Times New Roman"/>
          <w:color w:val="000000" w:themeColor="text1"/>
          <w:sz w:val="24"/>
          <w:szCs w:val="24"/>
          <w:lang w:val="en-GB"/>
        </w:rPr>
        <w:t xml:space="preserve">. Canagliflozin might be a cost-saving option relative to dapagliflozin for Chinese patients with type 2 diabetes who were inadequately controlled with metformin </w:t>
      </w:r>
      <w:r w:rsidRPr="00D41145">
        <w:rPr>
          <w:rFonts w:ascii="Times New Roman" w:hAnsi="Times New Roman" w:cs="Times New Roman"/>
          <w:color w:val="000000" w:themeColor="text1"/>
          <w:sz w:val="24"/>
          <w:szCs w:val="24"/>
          <w:lang w:val="en-GB"/>
        </w:rPr>
        <w:fldChar w:fldCharType="begin"/>
      </w:r>
      <w:r w:rsidRPr="00D41145">
        <w:rPr>
          <w:rFonts w:ascii="Times New Roman" w:hAnsi="Times New Roman" w:cs="Times New Roman"/>
          <w:color w:val="000000" w:themeColor="text1"/>
          <w:sz w:val="24"/>
          <w:szCs w:val="24"/>
          <w:lang w:val="en-GB"/>
        </w:rPr>
        <w:instrText xml:space="preserve"> ADDIN EN.CITE &lt;EndNote&gt;&lt;Cite&gt;&lt;Author&gt;Hou&lt;/Author&gt;&lt;Year&gt;2019&lt;/Year&gt;&lt;RecNum&gt;393&lt;/RecNum&gt;&lt;DisplayText&gt;(Hou et al., 2019)&lt;/DisplayText&gt;&lt;record&gt;&lt;rec-number&gt;393&lt;/rec-number&gt;&lt;foreign-keys&gt;&lt;key app="EN" db-id="99z0stfpqs9zfne5tx75ed51wsf0f9ptp2fp" timestamp="1624360694"&gt;393&lt;/key&gt;&lt;/foreign-keys&gt;&lt;ref-type name="Journal Article"&gt;17&lt;/ref-type&gt;&lt;contributors&gt;&lt;authors&gt;&lt;author&gt;Hou, X.&lt;/author&gt;&lt;author&gt;Wan, X.&lt;/author&gt;&lt;author&gt;Wu, B.&lt;/author&gt;&lt;/authors&gt;&lt;/contributors&gt;&lt;auth-address&gt;Department of Pharmacy, Changzheng Hospital, Second Military Medical University, Shanghai, China.&amp;#xD;Medical Decision and Economic Group, Department of Pharmacy, Ren Ji Hospital, South Campus, School of Medicine, Shanghai Jiao Tong University, Shanghai, China.&lt;/auth-address&gt;&lt;titles&gt;&lt;title&gt;Cost-Effectiveness of Canagliflozin Versus Dapagliflozin Added to Metformin in Patients With Type 2 Diabetes in China&lt;/title&gt;&lt;secondary-title&gt;Front Pharmacol&lt;/secondary-title&gt;&lt;alt-title&gt;Frontiers in pharmacology&lt;/alt-title&gt;&lt;/titles&gt;&lt;periodical&gt;&lt;full-title&gt;Front Pharmacol&lt;/full-title&gt;&lt;abbr-1&gt;Frontiers in pharmacology&lt;/abbr-1&gt;&lt;/periodical&gt;&lt;alt-periodical&gt;&lt;full-title&gt;Front Pharmacol&lt;/full-title&gt;&lt;abbr-1&gt;Frontiers in pharmacology&lt;/abbr-1&gt;&lt;/alt-periodical&gt;&lt;pages&gt;480&lt;/pages&gt;&lt;volume&gt;10&lt;/volume&gt;&lt;edition&gt;2019/05/31&lt;/edition&gt;&lt;keywords&gt;&lt;keyword&gt;canagliflozin&lt;/keyword&gt;&lt;keyword&gt;cost-effectiveness&lt;/keyword&gt;&lt;keyword&gt;dapagliflozin&lt;/keyword&gt;&lt;keyword&gt;incremental cost-effectiveness ratio&lt;/keyword&gt;&lt;keyword&gt;type 2 diabetes mellitus&lt;/keyword&gt;&lt;/keywords&gt;&lt;dates&gt;&lt;year&gt;2019&lt;/year&gt;&lt;/dates&gt;&lt;isbn&gt;1663-9812 (Print)&amp;#xD;1663-9812&lt;/isbn&gt;&lt;accession-num&gt;31143117&lt;/accession-num&gt;&lt;urls&gt;&lt;/urls&gt;&lt;custom2&gt;PMC6521739&lt;/custom2&gt;&lt;electronic-resource-num&gt;10.3389/fphar.2019.00480&lt;/electronic-resource-num&gt;&lt;remote-database-provider&gt;NLM&lt;/remote-database-provider&gt;&lt;language&gt;eng&lt;/language&gt;&lt;/record&gt;&lt;/Cite&gt;&lt;/EndNote&gt;</w:instrText>
      </w:r>
      <w:r w:rsidRPr="00D41145">
        <w:rPr>
          <w:rFonts w:ascii="Times New Roman" w:hAnsi="Times New Roman" w:cs="Times New Roman"/>
          <w:color w:val="000000" w:themeColor="text1"/>
          <w:sz w:val="24"/>
          <w:szCs w:val="24"/>
          <w:lang w:val="en-GB"/>
        </w:rPr>
        <w:fldChar w:fldCharType="separate"/>
      </w:r>
      <w:r w:rsidRPr="00D41145">
        <w:rPr>
          <w:rFonts w:ascii="Times New Roman" w:hAnsi="Times New Roman" w:cs="Times New Roman"/>
          <w:noProof/>
          <w:color w:val="000000" w:themeColor="text1"/>
          <w:sz w:val="24"/>
          <w:szCs w:val="24"/>
          <w:lang w:val="en-GB"/>
        </w:rPr>
        <w:t>(Hou et al., 2019)</w:t>
      </w:r>
      <w:r w:rsidRPr="00D41145">
        <w:rPr>
          <w:rFonts w:ascii="Times New Roman" w:hAnsi="Times New Roman" w:cs="Times New Roman"/>
          <w:color w:val="000000" w:themeColor="text1"/>
          <w:sz w:val="24"/>
          <w:szCs w:val="24"/>
          <w:lang w:val="en-GB"/>
        </w:rPr>
        <w:fldChar w:fldCharType="end"/>
      </w:r>
      <w:r w:rsidRPr="00D41145">
        <w:rPr>
          <w:rFonts w:ascii="Times New Roman" w:hAnsi="Times New Roman" w:cs="Times New Roman"/>
          <w:color w:val="000000" w:themeColor="text1"/>
          <w:sz w:val="24"/>
          <w:szCs w:val="24"/>
          <w:lang w:val="en-GB"/>
        </w:rPr>
        <w:t xml:space="preserve">. Empagliflozin is a cost-effective alternative to glimepiride </w:t>
      </w:r>
      <w:r w:rsidRPr="00D41145">
        <w:rPr>
          <w:rFonts w:ascii="Times New Roman" w:eastAsia="等线" w:hAnsi="Times New Roman" w:cs="Times New Roman"/>
          <w:color w:val="000000" w:themeColor="text1"/>
          <w:sz w:val="24"/>
          <w:szCs w:val="24"/>
          <w:lang w:val="en-GB"/>
        </w:rPr>
        <w:t xml:space="preserve">by applying a threshold of $30290 in China </w:t>
      </w:r>
      <w:r w:rsidRPr="00D41145">
        <w:rPr>
          <w:rFonts w:ascii="Times New Roman" w:eastAsia="等线" w:hAnsi="Times New Roman" w:cs="Times New Roman"/>
          <w:color w:val="000000" w:themeColor="text1"/>
          <w:sz w:val="24"/>
          <w:szCs w:val="24"/>
          <w:lang w:val="en-GB"/>
        </w:rPr>
        <w:fldChar w:fldCharType="begin">
          <w:fldData xml:space="preserve">PEVuZE5vdGU+PENpdGU+PEF1dGhvcj5TYWxlbTwvQXV0aG9yPjxZZWFyPjIwMjE8L1llYXI+PFJl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</w:fldData>
        </w:fldChar>
      </w:r>
      <w:r w:rsidRPr="00D41145">
        <w:rPr>
          <w:rFonts w:ascii="Times New Roman" w:eastAsia="等线" w:hAnsi="Times New Roman" w:cs="Times New Roman"/>
          <w:color w:val="000000" w:themeColor="text1"/>
          <w:sz w:val="24"/>
          <w:szCs w:val="24"/>
          <w:lang w:val="en-GB"/>
        </w:rPr>
        <w:instrText xml:space="preserve"> ADDIN EN.CITE </w:instrText>
      </w:r>
      <w:r w:rsidRPr="00D41145">
        <w:rPr>
          <w:rFonts w:ascii="Times New Roman" w:eastAsia="等线" w:hAnsi="Times New Roman" w:cs="Times New Roman"/>
          <w:color w:val="000000" w:themeColor="text1"/>
          <w:sz w:val="24"/>
          <w:szCs w:val="24"/>
          <w:lang w:val="en-GB"/>
        </w:rPr>
        <w:fldChar w:fldCharType="begin">
          <w:fldData xml:space="preserve">PEVuZE5vdGU+PENpdGU+PEF1dGhvcj5TYWxlbTwvQXV0aG9yPjxZZWFyPjIwMjE8L1llYXI+PFJl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</w:fldData>
        </w:fldChar>
      </w:r>
      <w:r w:rsidRPr="00D41145">
        <w:rPr>
          <w:rFonts w:ascii="Times New Roman" w:eastAsia="等线" w:hAnsi="Times New Roman" w:cs="Times New Roman"/>
          <w:color w:val="000000" w:themeColor="text1"/>
          <w:sz w:val="24"/>
          <w:szCs w:val="24"/>
          <w:lang w:val="en-GB"/>
        </w:rPr>
        <w:instrText xml:space="preserve"> ADDIN EN.CITE.DATA </w:instrText>
      </w:r>
      <w:r w:rsidRPr="00D41145">
        <w:rPr>
          <w:rFonts w:ascii="Times New Roman" w:eastAsia="等线" w:hAnsi="Times New Roman" w:cs="Times New Roman"/>
          <w:color w:val="000000" w:themeColor="text1"/>
          <w:sz w:val="24"/>
          <w:szCs w:val="24"/>
          <w:lang w:val="en-GB"/>
        </w:rPr>
      </w:r>
      <w:r w:rsidRPr="00D41145">
        <w:rPr>
          <w:rFonts w:ascii="Times New Roman" w:eastAsia="等线" w:hAnsi="Times New Roman" w:cs="Times New Roman"/>
          <w:color w:val="000000" w:themeColor="text1"/>
          <w:sz w:val="24"/>
          <w:szCs w:val="24"/>
          <w:lang w:val="en-GB"/>
        </w:rPr>
        <w:fldChar w:fldCharType="end"/>
      </w:r>
      <w:r w:rsidRPr="00D41145">
        <w:rPr>
          <w:rFonts w:ascii="Times New Roman" w:eastAsia="等线" w:hAnsi="Times New Roman" w:cs="Times New Roman"/>
          <w:color w:val="000000" w:themeColor="text1"/>
          <w:sz w:val="24"/>
          <w:szCs w:val="24"/>
          <w:lang w:val="en-GB"/>
        </w:rPr>
      </w:r>
      <w:r w:rsidRPr="00D41145">
        <w:rPr>
          <w:rFonts w:ascii="Times New Roman" w:eastAsia="等线" w:hAnsi="Times New Roman" w:cs="Times New Roman"/>
          <w:color w:val="000000" w:themeColor="text1"/>
          <w:sz w:val="24"/>
          <w:szCs w:val="24"/>
          <w:lang w:val="en-GB"/>
        </w:rPr>
        <w:fldChar w:fldCharType="separate"/>
      </w:r>
      <w:r w:rsidRPr="00D41145">
        <w:rPr>
          <w:rFonts w:ascii="Times New Roman" w:eastAsia="等线" w:hAnsi="Times New Roman" w:cs="Times New Roman"/>
          <w:noProof/>
          <w:color w:val="000000" w:themeColor="text1"/>
          <w:sz w:val="24"/>
          <w:szCs w:val="24"/>
          <w:lang w:val="en-GB"/>
        </w:rPr>
        <w:t>(Salem et al., 2021)</w:t>
      </w:r>
      <w:r w:rsidRPr="00D41145">
        <w:rPr>
          <w:rFonts w:ascii="Times New Roman" w:eastAsia="等线" w:hAnsi="Times New Roman" w:cs="Times New Roman"/>
          <w:color w:val="000000" w:themeColor="text1"/>
          <w:sz w:val="24"/>
          <w:szCs w:val="24"/>
          <w:lang w:val="en-GB"/>
        </w:rPr>
        <w:fldChar w:fldCharType="end"/>
      </w:r>
      <w:r w:rsidRPr="00D41145">
        <w:rPr>
          <w:rFonts w:ascii="Times New Roman" w:hAnsi="Times New Roman" w:cs="Times New Roman"/>
          <w:color w:val="000000" w:themeColor="text1"/>
          <w:sz w:val="24"/>
          <w:szCs w:val="24"/>
          <w:lang w:val="en-GB"/>
        </w:rPr>
        <w:t xml:space="preserve">. To our knowledge, there has been no local economic assessment of ertugliflozin in China due to new market entry. The economic assessment of ertugliflozin contributed to determining whether ertugliflozin was a cost-effective alternative to other hypoglycaemic agents in Chinese patients with type 2 diabetes. </w:t>
      </w:r>
      <w:r w:rsidRPr="00D41145">
        <w:rPr>
          <w:rFonts w:ascii="Times New Roman" w:eastAsia="等线" w:hAnsi="Times New Roman" w:cs="Times New Roman"/>
          <w:color w:val="000000" w:themeColor="text1"/>
          <w:sz w:val="24"/>
          <w:szCs w:val="24"/>
          <w:lang w:val="en-GB"/>
        </w:rPr>
        <w:t xml:space="preserve">The </w:t>
      </w:r>
      <w:r w:rsidRPr="00D41145">
        <w:rPr>
          <w:rFonts w:ascii="Times New Roman" w:hAnsi="Times New Roman" w:cs="Times New Roman"/>
          <w:color w:val="000000" w:themeColor="text1"/>
          <w:sz w:val="24"/>
          <w:szCs w:val="24"/>
          <w:lang w:val="en-GB"/>
        </w:rPr>
        <w:t>included RCTs did not report the economic outcomes</w:t>
      </w:r>
      <w:r w:rsidRPr="00D41145">
        <w:rPr>
          <w:rFonts w:ascii="Times New Roman" w:eastAsia="等线" w:hAnsi="Times New Roman" w:cs="Times New Roman"/>
          <w:color w:val="000000" w:themeColor="text1"/>
          <w:sz w:val="24"/>
          <w:szCs w:val="24"/>
          <w:lang w:val="en-GB"/>
        </w:rPr>
        <w:t xml:space="preserve"> of ertugliflozin; therefore, we performed </w:t>
      </w:r>
      <w:r w:rsidRPr="00D41145">
        <w:rPr>
          <w:rFonts w:ascii="Times New Roman" w:hAnsi="Times New Roman" w:cs="Times New Roman"/>
          <w:color w:val="000000" w:themeColor="text1"/>
          <w:sz w:val="24"/>
          <w:szCs w:val="24"/>
          <w:lang w:val="en-GB"/>
        </w:rPr>
        <w:t xml:space="preserve">a cost-effectiveness analysis versus other glucose-lowering drugs based on our meta-analysis. Generally, ertugliflozin appeared </w:t>
      </w:r>
      <w:r w:rsidRPr="00D41145">
        <w:rPr>
          <w:rFonts w:ascii="Times New Roman" w:eastAsia="等线" w:hAnsi="Times New Roman" w:cs="Times New Roman"/>
          <w:color w:val="000000" w:themeColor="text1"/>
          <w:sz w:val="24"/>
          <w:szCs w:val="24"/>
          <w:lang w:val="en-GB"/>
        </w:rPr>
        <w:t xml:space="preserve">to be cost-effective in the two scenarios. One scenario is when ertugliflozin was added </w:t>
      </w:r>
      <w:r w:rsidRPr="00D41145">
        <w:rPr>
          <w:rFonts w:ascii="Times New Roman" w:hAnsi="Times New Roman" w:cs="Times New Roman"/>
          <w:color w:val="000000" w:themeColor="text1"/>
          <w:sz w:val="24"/>
          <w:szCs w:val="24"/>
          <w:lang w:val="en-GB"/>
        </w:rPr>
        <w:t>as</w:t>
      </w:r>
      <w:r w:rsidRPr="00D41145">
        <w:rPr>
          <w:rFonts w:ascii="Times New Roman" w:eastAsia="等线" w:hAnsi="Times New Roman" w:cs="Times New Roman"/>
          <w:color w:val="000000" w:themeColor="text1"/>
          <w:sz w:val="24"/>
          <w:szCs w:val="24"/>
          <w:lang w:val="en-GB"/>
        </w:rPr>
        <w:t xml:space="preserve"> dual therapy with metformin </w:t>
      </w:r>
      <w:r w:rsidRPr="00D41145">
        <w:rPr>
          <w:rFonts w:ascii="Times New Roman" w:hAnsi="Times New Roman" w:cs="Times New Roman"/>
          <w:color w:val="000000" w:themeColor="text1"/>
          <w:sz w:val="24"/>
          <w:szCs w:val="24"/>
          <w:lang w:val="en-GB"/>
        </w:rPr>
        <w:t>compared with metformin alone. Another was when ertugliflozin was added to sitagliptin and metformin. Even if the results need to be verified by more high-quality studies</w:t>
      </w:r>
      <w:r w:rsidR="00CB7292" w:rsidRPr="00D41145">
        <w:rPr>
          <w:rFonts w:ascii="Times New Roman" w:hAnsi="Times New Roman" w:cs="Times New Roman"/>
          <w:color w:val="000000" w:themeColor="text1"/>
          <w:sz w:val="24"/>
          <w:szCs w:val="24"/>
          <w:lang w:val="en-GB"/>
        </w:rPr>
        <w:t xml:space="preserve"> based on an economic model</w:t>
      </w:r>
      <w:r w:rsidRPr="00D41145">
        <w:rPr>
          <w:rFonts w:ascii="Times New Roman" w:hAnsi="Times New Roman" w:cs="Times New Roman"/>
          <w:color w:val="000000" w:themeColor="text1"/>
          <w:sz w:val="24"/>
          <w:szCs w:val="24"/>
          <w:lang w:val="en-GB"/>
        </w:rPr>
        <w:t>, combining therapy with ertugliflozin may contribute to the preferred economic effect.</w:t>
      </w:r>
    </w:p>
    <w:p w14:paraId="1DD47378" w14:textId="7A5E7C83" w:rsidR="000F2156" w:rsidRPr="00D41145" w:rsidRDefault="000F2156" w:rsidP="000C6D4E">
      <w:pPr>
        <w:spacing w:line="360" w:lineRule="auto"/>
        <w:jc w:val="left"/>
        <w:rPr>
          <w:rFonts w:ascii="Times New Roman" w:hAnsi="Times New Roman" w:cs="Times New Roman"/>
          <w:color w:val="000000" w:themeColor="text1"/>
          <w:sz w:val="24"/>
          <w:szCs w:val="24"/>
          <w:lang w:val="en-GB"/>
        </w:rPr>
      </w:pPr>
    </w:p>
    <w:p w14:paraId="15DB9717" w14:textId="5C3915EB" w:rsidR="000F2156" w:rsidRPr="00D41145" w:rsidRDefault="000F2156" w:rsidP="000C6D4E">
      <w:pPr>
        <w:spacing w:line="360" w:lineRule="auto"/>
        <w:jc w:val="left"/>
        <w:rPr>
          <w:rFonts w:ascii="Times New Roman" w:hAnsi="Times New Roman" w:cs="Times New Roman"/>
          <w:b/>
          <w:color w:val="000000" w:themeColor="text1"/>
          <w:kern w:val="0"/>
          <w:sz w:val="24"/>
          <w:szCs w:val="24"/>
        </w:rPr>
      </w:pPr>
      <w:r w:rsidRPr="00D41145">
        <w:rPr>
          <w:rFonts w:ascii="Times New Roman" w:hAnsi="Times New Roman" w:cs="Times New Roman"/>
          <w:b/>
          <w:color w:val="000000" w:themeColor="text1"/>
          <w:kern w:val="0"/>
          <w:sz w:val="24"/>
          <w:szCs w:val="24"/>
        </w:rPr>
        <w:t>References</w:t>
      </w:r>
    </w:p>
    <w:p w14:paraId="7C91E943" w14:textId="77777777" w:rsidR="001C7862" w:rsidRPr="00D41145" w:rsidRDefault="000F2156" w:rsidP="00944C60">
      <w:pPr>
        <w:pStyle w:val="EndNoteBibliography"/>
        <w:spacing w:line="360" w:lineRule="auto"/>
        <w:ind w:left="720" w:hanging="720"/>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fldChar w:fldCharType="begin"/>
      </w:r>
      <w:r w:rsidRPr="00D41145">
        <w:rPr>
          <w:rFonts w:ascii="Times New Roman" w:hAnsi="Times New Roman" w:cs="Times New Roman"/>
          <w:color w:val="000000" w:themeColor="text1"/>
          <w:sz w:val="24"/>
          <w:szCs w:val="24"/>
        </w:rPr>
        <w:instrText xml:space="preserve"> ADDIN EN.REFLIST </w:instrText>
      </w:r>
      <w:r w:rsidRPr="00D41145">
        <w:rPr>
          <w:rFonts w:ascii="Times New Roman" w:hAnsi="Times New Roman" w:cs="Times New Roman"/>
          <w:color w:val="000000" w:themeColor="text1"/>
          <w:sz w:val="24"/>
          <w:szCs w:val="24"/>
        </w:rPr>
        <w:fldChar w:fldCharType="separate"/>
      </w:r>
      <w:r w:rsidR="001C7862" w:rsidRPr="00D41145">
        <w:rPr>
          <w:rFonts w:ascii="Times New Roman" w:hAnsi="Times New Roman" w:cs="Times New Roman"/>
          <w:color w:val="000000" w:themeColor="text1"/>
          <w:sz w:val="24"/>
          <w:szCs w:val="24"/>
        </w:rPr>
        <w:t xml:space="preserve">Collinge, M., Ball, D.J., Bowman, C.J., Nilson, A.L., Radi, Z.A., and Vogel, W.M. (2018). Immunologic effects of chronic administration of tofacitinib, a Janus kinase inhibitor, in cynomolgus monkeys and rats - Comparison of juvenile and adult responses. </w:t>
      </w:r>
      <w:r w:rsidR="001C7862" w:rsidRPr="00D41145">
        <w:rPr>
          <w:rFonts w:ascii="Times New Roman" w:hAnsi="Times New Roman" w:cs="Times New Roman"/>
          <w:i/>
          <w:color w:val="000000" w:themeColor="text1"/>
          <w:sz w:val="24"/>
          <w:szCs w:val="24"/>
        </w:rPr>
        <w:t>Regul Toxicol Pharmacol</w:t>
      </w:r>
      <w:r w:rsidR="001C7862" w:rsidRPr="00D41145">
        <w:rPr>
          <w:rFonts w:ascii="Times New Roman" w:hAnsi="Times New Roman" w:cs="Times New Roman"/>
          <w:color w:val="000000" w:themeColor="text1"/>
          <w:sz w:val="24"/>
          <w:szCs w:val="24"/>
        </w:rPr>
        <w:t xml:space="preserve"> 94</w:t>
      </w:r>
      <w:r w:rsidR="001C7862" w:rsidRPr="00D41145">
        <w:rPr>
          <w:rFonts w:ascii="Times New Roman" w:hAnsi="Times New Roman" w:cs="Times New Roman"/>
          <w:b/>
          <w:color w:val="000000" w:themeColor="text1"/>
          <w:sz w:val="24"/>
          <w:szCs w:val="24"/>
        </w:rPr>
        <w:t>,</w:t>
      </w:r>
      <w:r w:rsidR="001C7862" w:rsidRPr="00D41145">
        <w:rPr>
          <w:rFonts w:ascii="Times New Roman" w:hAnsi="Times New Roman" w:cs="Times New Roman"/>
          <w:color w:val="000000" w:themeColor="text1"/>
          <w:sz w:val="24"/>
          <w:szCs w:val="24"/>
        </w:rPr>
        <w:t xml:space="preserve"> 306-322. doi: 10.1016/j.yrtph.2018.02.006.</w:t>
      </w:r>
    </w:p>
    <w:p w14:paraId="245AF97A" w14:textId="77777777" w:rsidR="001C7862" w:rsidRPr="00D41145" w:rsidRDefault="001C7862" w:rsidP="00944C60">
      <w:pPr>
        <w:pStyle w:val="EndNoteBibliography"/>
        <w:spacing w:line="360" w:lineRule="auto"/>
        <w:ind w:left="720" w:hanging="720"/>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 xml:space="preserve">Gu, S., Mu, Y., Zhai, S., Zeng, Y., Zhen, X., and Dong, H. (2016). Cost-Effectiveness of Dapagliflozin versus Acarbose as a Monotherapy in Type 2 Diabetes in China. </w:t>
      </w:r>
      <w:r w:rsidRPr="00D41145">
        <w:rPr>
          <w:rFonts w:ascii="Times New Roman" w:hAnsi="Times New Roman" w:cs="Times New Roman"/>
          <w:i/>
          <w:color w:val="000000" w:themeColor="text1"/>
          <w:sz w:val="24"/>
          <w:szCs w:val="24"/>
        </w:rPr>
        <w:t>PLoS One</w:t>
      </w:r>
      <w:r w:rsidRPr="00D41145">
        <w:rPr>
          <w:rFonts w:ascii="Times New Roman" w:hAnsi="Times New Roman" w:cs="Times New Roman"/>
          <w:color w:val="000000" w:themeColor="text1"/>
          <w:sz w:val="24"/>
          <w:szCs w:val="24"/>
        </w:rPr>
        <w:t xml:space="preserve"> 11(11)</w:t>
      </w:r>
      <w:r w:rsidRPr="00D41145">
        <w:rPr>
          <w:rFonts w:ascii="Times New Roman" w:hAnsi="Times New Roman" w:cs="Times New Roman"/>
          <w:b/>
          <w:color w:val="000000" w:themeColor="text1"/>
          <w:sz w:val="24"/>
          <w:szCs w:val="24"/>
        </w:rPr>
        <w:t>,</w:t>
      </w:r>
      <w:r w:rsidRPr="00D41145">
        <w:rPr>
          <w:rFonts w:ascii="Times New Roman" w:hAnsi="Times New Roman" w:cs="Times New Roman"/>
          <w:color w:val="000000" w:themeColor="text1"/>
          <w:sz w:val="24"/>
          <w:szCs w:val="24"/>
        </w:rPr>
        <w:t xml:space="preserve"> e0165629. doi: 10.1371/journal.pone.0165629.</w:t>
      </w:r>
    </w:p>
    <w:p w14:paraId="0F915E81" w14:textId="77777777" w:rsidR="001C7862" w:rsidRPr="00D41145" w:rsidRDefault="001C7862" w:rsidP="00944C60">
      <w:pPr>
        <w:pStyle w:val="EndNoteBibliography"/>
        <w:spacing w:line="360" w:lineRule="auto"/>
        <w:ind w:left="720" w:hanging="720"/>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 xml:space="preserve">Hou, X., Wan, X., and Wu, B. (2019). Cost-Effectiveness of Canagliflozin Versus Dapagliflozin Added to Metformin in Patients With Type 2 Diabetes in China. </w:t>
      </w:r>
      <w:r w:rsidRPr="00D41145">
        <w:rPr>
          <w:rFonts w:ascii="Times New Roman" w:hAnsi="Times New Roman" w:cs="Times New Roman"/>
          <w:i/>
          <w:color w:val="000000" w:themeColor="text1"/>
          <w:sz w:val="24"/>
          <w:szCs w:val="24"/>
        </w:rPr>
        <w:t>Front Pharmacol</w:t>
      </w:r>
      <w:r w:rsidRPr="00D41145">
        <w:rPr>
          <w:rFonts w:ascii="Times New Roman" w:hAnsi="Times New Roman" w:cs="Times New Roman"/>
          <w:color w:val="000000" w:themeColor="text1"/>
          <w:sz w:val="24"/>
          <w:szCs w:val="24"/>
        </w:rPr>
        <w:t xml:space="preserve"> 10</w:t>
      </w:r>
      <w:r w:rsidRPr="00D41145">
        <w:rPr>
          <w:rFonts w:ascii="Times New Roman" w:hAnsi="Times New Roman" w:cs="Times New Roman"/>
          <w:b/>
          <w:color w:val="000000" w:themeColor="text1"/>
          <w:sz w:val="24"/>
          <w:szCs w:val="24"/>
        </w:rPr>
        <w:t>,</w:t>
      </w:r>
      <w:r w:rsidRPr="00D41145">
        <w:rPr>
          <w:rFonts w:ascii="Times New Roman" w:hAnsi="Times New Roman" w:cs="Times New Roman"/>
          <w:color w:val="000000" w:themeColor="text1"/>
          <w:sz w:val="24"/>
          <w:szCs w:val="24"/>
        </w:rPr>
        <w:t xml:space="preserve"> 480. doi: 10.3389/fphar.2019.00480.</w:t>
      </w:r>
    </w:p>
    <w:p w14:paraId="1B5E1546" w14:textId="77777777" w:rsidR="001C7862" w:rsidRPr="00D41145" w:rsidRDefault="001C7862" w:rsidP="00944C60">
      <w:pPr>
        <w:pStyle w:val="EndNoteBibliography"/>
        <w:spacing w:line="360" w:lineRule="auto"/>
        <w:ind w:left="720" w:hanging="720"/>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 xml:space="preserve">Kremer, J.M., Schiff, M., Muram, D., Zhong, J., Alam, J., and Genovese, M.C. (2018). Response to baricitinib therapy in patients with rheumatoid arthritis with inadequate response to csDMARDs as a function of baseline characteristics. </w:t>
      </w:r>
      <w:r w:rsidRPr="00D41145">
        <w:rPr>
          <w:rFonts w:ascii="Times New Roman" w:hAnsi="Times New Roman" w:cs="Times New Roman"/>
          <w:i/>
          <w:color w:val="000000" w:themeColor="text1"/>
          <w:sz w:val="24"/>
          <w:szCs w:val="24"/>
        </w:rPr>
        <w:t>RMD Open</w:t>
      </w:r>
      <w:r w:rsidRPr="00D41145">
        <w:rPr>
          <w:rFonts w:ascii="Times New Roman" w:hAnsi="Times New Roman" w:cs="Times New Roman"/>
          <w:color w:val="000000" w:themeColor="text1"/>
          <w:sz w:val="24"/>
          <w:szCs w:val="24"/>
        </w:rPr>
        <w:t xml:space="preserve"> 4(1)</w:t>
      </w:r>
      <w:r w:rsidRPr="00D41145">
        <w:rPr>
          <w:rFonts w:ascii="Times New Roman" w:hAnsi="Times New Roman" w:cs="Times New Roman"/>
          <w:b/>
          <w:color w:val="000000" w:themeColor="text1"/>
          <w:sz w:val="24"/>
          <w:szCs w:val="24"/>
        </w:rPr>
        <w:t>,</w:t>
      </w:r>
      <w:r w:rsidRPr="00D41145">
        <w:rPr>
          <w:rFonts w:ascii="Times New Roman" w:hAnsi="Times New Roman" w:cs="Times New Roman"/>
          <w:color w:val="000000" w:themeColor="text1"/>
          <w:sz w:val="24"/>
          <w:szCs w:val="24"/>
        </w:rPr>
        <w:t xml:space="preserve"> e000581. doi: 10.1136/rmdopen-2017-000581.</w:t>
      </w:r>
    </w:p>
    <w:p w14:paraId="32B7AE76" w14:textId="77777777" w:rsidR="001C7862" w:rsidRPr="00D41145" w:rsidRDefault="001C7862" w:rsidP="00944C60">
      <w:pPr>
        <w:pStyle w:val="EndNoteBibliography"/>
        <w:spacing w:line="360" w:lineRule="auto"/>
        <w:ind w:left="720" w:hanging="720"/>
        <w:rPr>
          <w:rFonts w:ascii="Times New Roman" w:hAnsi="Times New Roman" w:cs="Times New Roman"/>
          <w:color w:val="000000" w:themeColor="text1"/>
          <w:sz w:val="24"/>
          <w:szCs w:val="24"/>
          <w:lang w:val="de-DE"/>
        </w:rPr>
      </w:pPr>
      <w:r w:rsidRPr="00D41145">
        <w:rPr>
          <w:rFonts w:ascii="Times New Roman" w:hAnsi="Times New Roman" w:cs="Times New Roman"/>
          <w:color w:val="000000" w:themeColor="text1"/>
          <w:sz w:val="24"/>
          <w:szCs w:val="24"/>
        </w:rPr>
        <w:lastRenderedPageBreak/>
        <w:t xml:space="preserve">McEwan, P., Bennett, H., Khunti, K., Wilding, J., Edmonds, C., Thuresson, M., et al. (2020). Assessing the cost-effectiveness of sodium-glucose cotransporter-2 inhibitors in type 2 diabetes mellitus: A comprehensive economic evaluation using clinical trial and real-world evidence. </w:t>
      </w:r>
      <w:r w:rsidRPr="00D41145">
        <w:rPr>
          <w:rFonts w:ascii="Times New Roman" w:hAnsi="Times New Roman" w:cs="Times New Roman"/>
          <w:i/>
          <w:color w:val="000000" w:themeColor="text1"/>
          <w:sz w:val="24"/>
          <w:szCs w:val="24"/>
          <w:lang w:val="de-DE"/>
        </w:rPr>
        <w:t>Diabetes Obes Metab</w:t>
      </w:r>
      <w:r w:rsidRPr="00D41145">
        <w:rPr>
          <w:rFonts w:ascii="Times New Roman" w:hAnsi="Times New Roman" w:cs="Times New Roman"/>
          <w:color w:val="000000" w:themeColor="text1"/>
          <w:sz w:val="24"/>
          <w:szCs w:val="24"/>
          <w:lang w:val="de-DE"/>
        </w:rPr>
        <w:t xml:space="preserve"> 22(12)</w:t>
      </w:r>
      <w:r w:rsidRPr="00D41145">
        <w:rPr>
          <w:rFonts w:ascii="Times New Roman" w:hAnsi="Times New Roman" w:cs="Times New Roman"/>
          <w:b/>
          <w:color w:val="000000" w:themeColor="text1"/>
          <w:sz w:val="24"/>
          <w:szCs w:val="24"/>
          <w:lang w:val="de-DE"/>
        </w:rPr>
        <w:t>,</w:t>
      </w:r>
      <w:r w:rsidRPr="00D41145">
        <w:rPr>
          <w:rFonts w:ascii="Times New Roman" w:hAnsi="Times New Roman" w:cs="Times New Roman"/>
          <w:color w:val="000000" w:themeColor="text1"/>
          <w:sz w:val="24"/>
          <w:szCs w:val="24"/>
          <w:lang w:val="de-DE"/>
        </w:rPr>
        <w:t xml:space="preserve"> 2364-2374. doi: 10.1111/dom.14162.</w:t>
      </w:r>
    </w:p>
    <w:p w14:paraId="48A1E956" w14:textId="77777777" w:rsidR="001C7862" w:rsidRPr="00D41145" w:rsidRDefault="001C7862" w:rsidP="00944C60">
      <w:pPr>
        <w:pStyle w:val="EndNoteBibliography"/>
        <w:spacing w:line="360" w:lineRule="auto"/>
        <w:ind w:left="720" w:hanging="720"/>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lang w:val="de-DE"/>
        </w:rPr>
        <w:t xml:space="preserve">Nian, H., Wan, X., Ma, J., Jie, F., and Wu, B. (2020). </w:t>
      </w:r>
      <w:r w:rsidRPr="00D41145">
        <w:rPr>
          <w:rFonts w:ascii="Times New Roman" w:hAnsi="Times New Roman" w:cs="Times New Roman"/>
          <w:color w:val="000000" w:themeColor="text1"/>
          <w:sz w:val="24"/>
          <w:szCs w:val="24"/>
        </w:rPr>
        <w:t xml:space="preserve">Economic evaluation of dapagliflozin versus metformin in Chinese patients whose diabetes is inadequately controlled with diet and exercise. </w:t>
      </w:r>
      <w:r w:rsidRPr="00D41145">
        <w:rPr>
          <w:rFonts w:ascii="Times New Roman" w:hAnsi="Times New Roman" w:cs="Times New Roman"/>
          <w:i/>
          <w:color w:val="000000" w:themeColor="text1"/>
          <w:sz w:val="24"/>
          <w:szCs w:val="24"/>
        </w:rPr>
        <w:t>Cost Eff Resour Alloc</w:t>
      </w:r>
      <w:r w:rsidRPr="00D41145">
        <w:rPr>
          <w:rFonts w:ascii="Times New Roman" w:hAnsi="Times New Roman" w:cs="Times New Roman"/>
          <w:color w:val="000000" w:themeColor="text1"/>
          <w:sz w:val="24"/>
          <w:szCs w:val="24"/>
        </w:rPr>
        <w:t xml:space="preserve"> 18</w:t>
      </w:r>
      <w:r w:rsidRPr="00D41145">
        <w:rPr>
          <w:rFonts w:ascii="Times New Roman" w:hAnsi="Times New Roman" w:cs="Times New Roman"/>
          <w:b/>
          <w:color w:val="000000" w:themeColor="text1"/>
          <w:sz w:val="24"/>
          <w:szCs w:val="24"/>
        </w:rPr>
        <w:t>,</w:t>
      </w:r>
      <w:r w:rsidRPr="00D41145">
        <w:rPr>
          <w:rFonts w:ascii="Times New Roman" w:hAnsi="Times New Roman" w:cs="Times New Roman"/>
          <w:color w:val="000000" w:themeColor="text1"/>
          <w:sz w:val="24"/>
          <w:szCs w:val="24"/>
        </w:rPr>
        <w:t xml:space="preserve"> 12. doi: 10.1186/s12962-020-00208-w.</w:t>
      </w:r>
    </w:p>
    <w:p w14:paraId="7DCB7B6C" w14:textId="77777777" w:rsidR="001C7862" w:rsidRPr="00D41145" w:rsidRDefault="001C7862" w:rsidP="00944C60">
      <w:pPr>
        <w:pStyle w:val="EndNoteBibliography"/>
        <w:spacing w:line="360" w:lineRule="auto"/>
        <w:ind w:left="720" w:hanging="720"/>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 xml:space="preserve">Salem, A., Men, P., Ramos, M., Zhang, Y.J., Ustyugova, A., and Lamotte, M. (2021). Cost-effectiveness analysis of empagliflozin compared with glimepiride in patients with Type 2 diabetes in China. </w:t>
      </w:r>
      <w:r w:rsidRPr="00D41145">
        <w:rPr>
          <w:rFonts w:ascii="Times New Roman" w:hAnsi="Times New Roman" w:cs="Times New Roman"/>
          <w:i/>
          <w:color w:val="000000" w:themeColor="text1"/>
          <w:sz w:val="24"/>
          <w:szCs w:val="24"/>
        </w:rPr>
        <w:t>J Comp Eff Res</w:t>
      </w:r>
      <w:r w:rsidRPr="00D41145">
        <w:rPr>
          <w:rFonts w:ascii="Times New Roman" w:hAnsi="Times New Roman" w:cs="Times New Roman"/>
          <w:color w:val="000000" w:themeColor="text1"/>
          <w:sz w:val="24"/>
          <w:szCs w:val="24"/>
        </w:rPr>
        <w:t xml:space="preserve"> 10(6)</w:t>
      </w:r>
      <w:r w:rsidRPr="00D41145">
        <w:rPr>
          <w:rFonts w:ascii="Times New Roman" w:hAnsi="Times New Roman" w:cs="Times New Roman"/>
          <w:b/>
          <w:color w:val="000000" w:themeColor="text1"/>
          <w:sz w:val="24"/>
          <w:szCs w:val="24"/>
        </w:rPr>
        <w:t>,</w:t>
      </w:r>
      <w:r w:rsidRPr="00D41145">
        <w:rPr>
          <w:rFonts w:ascii="Times New Roman" w:hAnsi="Times New Roman" w:cs="Times New Roman"/>
          <w:color w:val="000000" w:themeColor="text1"/>
          <w:sz w:val="24"/>
          <w:szCs w:val="24"/>
        </w:rPr>
        <w:t xml:space="preserve"> 469-480. doi: 10.2217/cer-2020-0284.</w:t>
      </w:r>
    </w:p>
    <w:p w14:paraId="7B41DD11" w14:textId="77777777" w:rsidR="001C7862" w:rsidRPr="00D41145" w:rsidRDefault="001C7862" w:rsidP="00944C60">
      <w:pPr>
        <w:pStyle w:val="EndNoteBibliography"/>
        <w:spacing w:line="360" w:lineRule="auto"/>
        <w:ind w:left="720" w:hanging="720"/>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 xml:space="preserve">Sathish, T., Oldenburg, B., Thankappan, K.R., Absetz, P., Shaw, J.E., Tapp, R.J., et al. (2020). Cost-effectiveness of a lifestyle intervention in high-risk individuals for diabetes in a low- and middle-income setting: Trial-based analysis of the Kerala Diabetes Prevention Program. </w:t>
      </w:r>
      <w:r w:rsidRPr="00D41145">
        <w:rPr>
          <w:rFonts w:ascii="Times New Roman" w:hAnsi="Times New Roman" w:cs="Times New Roman"/>
          <w:i/>
          <w:color w:val="000000" w:themeColor="text1"/>
          <w:sz w:val="24"/>
          <w:szCs w:val="24"/>
        </w:rPr>
        <w:t>BMC Med</w:t>
      </w:r>
      <w:r w:rsidRPr="00D41145">
        <w:rPr>
          <w:rFonts w:ascii="Times New Roman" w:hAnsi="Times New Roman" w:cs="Times New Roman"/>
          <w:color w:val="000000" w:themeColor="text1"/>
          <w:sz w:val="24"/>
          <w:szCs w:val="24"/>
        </w:rPr>
        <w:t xml:space="preserve"> 18(1)</w:t>
      </w:r>
      <w:r w:rsidRPr="00D41145">
        <w:rPr>
          <w:rFonts w:ascii="Times New Roman" w:hAnsi="Times New Roman" w:cs="Times New Roman"/>
          <w:b/>
          <w:color w:val="000000" w:themeColor="text1"/>
          <w:sz w:val="24"/>
          <w:szCs w:val="24"/>
        </w:rPr>
        <w:t>,</w:t>
      </w:r>
      <w:r w:rsidRPr="00D41145">
        <w:rPr>
          <w:rFonts w:ascii="Times New Roman" w:hAnsi="Times New Roman" w:cs="Times New Roman"/>
          <w:color w:val="000000" w:themeColor="text1"/>
          <w:sz w:val="24"/>
          <w:szCs w:val="24"/>
        </w:rPr>
        <w:t xml:space="preserve"> 251. doi: 10.1186/s12916-020-01704-9.</w:t>
      </w:r>
    </w:p>
    <w:p w14:paraId="5AFBE447" w14:textId="77777777" w:rsidR="001C7862" w:rsidRPr="00D41145" w:rsidRDefault="001C7862" w:rsidP="00944C60">
      <w:pPr>
        <w:pStyle w:val="EndNoteBibliography"/>
        <w:spacing w:line="360" w:lineRule="auto"/>
        <w:ind w:left="720" w:hanging="720"/>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WHO (2001). World Health Organization Commission on Macroeconomics and Health. Macroeconomics and health: investing in health for economic development. Report of the Commission on Macroeconomics and Health. Geneva: World Health Organization.</w:t>
      </w:r>
    </w:p>
    <w:p w14:paraId="150AC34C" w14:textId="050CE6B8" w:rsidR="000F2156" w:rsidRPr="00D41145" w:rsidRDefault="000F2156" w:rsidP="000C6D4E">
      <w:pPr>
        <w:spacing w:line="360" w:lineRule="auto"/>
        <w:jc w:val="left"/>
        <w:rPr>
          <w:rFonts w:ascii="Times New Roman" w:hAnsi="Times New Roman" w:cs="Times New Roman"/>
          <w:b/>
          <w:color w:val="000000" w:themeColor="text1"/>
          <w:kern w:val="0"/>
          <w:sz w:val="24"/>
          <w:szCs w:val="24"/>
        </w:rPr>
      </w:pPr>
      <w:r w:rsidRPr="00D41145">
        <w:rPr>
          <w:rFonts w:ascii="Times New Roman" w:hAnsi="Times New Roman" w:cs="Times New Roman"/>
          <w:color w:val="000000" w:themeColor="text1"/>
          <w:sz w:val="24"/>
          <w:szCs w:val="24"/>
        </w:rPr>
        <w:fldChar w:fldCharType="end"/>
      </w:r>
    </w:p>
    <w:p w14:paraId="7FF90322" w14:textId="77777777" w:rsidR="00AA1EF3" w:rsidRPr="00D41145" w:rsidRDefault="00AA1EF3">
      <w:pPr>
        <w:widowControl/>
        <w:jc w:val="left"/>
        <w:rPr>
          <w:rFonts w:ascii="Times New Roman" w:eastAsia="等线" w:hAnsi="Times New Roman" w:cs="Times New Roman"/>
          <w:b/>
          <w:bCs/>
          <w:color w:val="000000" w:themeColor="text1"/>
          <w:kern w:val="0"/>
          <w:sz w:val="24"/>
          <w:szCs w:val="24"/>
        </w:rPr>
      </w:pPr>
      <w:r w:rsidRPr="00D41145">
        <w:rPr>
          <w:rFonts w:eastAsia="等线"/>
          <w:b/>
          <w:bCs/>
          <w:color w:val="000000" w:themeColor="text1"/>
        </w:rPr>
        <w:br w:type="page"/>
      </w:r>
    </w:p>
    <w:p w14:paraId="4715FE03" w14:textId="113B3C90" w:rsidR="000F7B04" w:rsidRPr="00D41145" w:rsidRDefault="000F7B04">
      <w:pPr>
        <w:pStyle w:val="11"/>
        <w:outlineLvl w:val="0"/>
        <w:rPr>
          <w:rFonts w:eastAsia="等线"/>
          <w:b/>
          <w:bCs/>
          <w:color w:val="000000" w:themeColor="text1"/>
          <w:sz w:val="28"/>
          <w:szCs w:val="28"/>
        </w:rPr>
      </w:pPr>
      <w:bookmarkStart w:id="19" w:name="_Toc91686072"/>
      <w:r w:rsidRPr="00D41145">
        <w:rPr>
          <w:rFonts w:eastAsia="等线"/>
          <w:b/>
          <w:bCs/>
          <w:color w:val="000000" w:themeColor="text1"/>
          <w:sz w:val="28"/>
          <w:szCs w:val="28"/>
        </w:rPr>
        <w:lastRenderedPageBreak/>
        <w:t>Supplementary tables</w:t>
      </w:r>
      <w:bookmarkEnd w:id="19"/>
    </w:p>
    <w:p w14:paraId="288F1B0F" w14:textId="77777777" w:rsidR="00D22660" w:rsidRPr="00D41145" w:rsidRDefault="00D22660">
      <w:pPr>
        <w:pStyle w:val="11"/>
        <w:outlineLvl w:val="0"/>
        <w:rPr>
          <w:rFonts w:eastAsia="等线"/>
          <w:b/>
          <w:bCs/>
          <w:color w:val="000000" w:themeColor="text1"/>
          <w:sz w:val="28"/>
          <w:szCs w:val="28"/>
        </w:rPr>
      </w:pPr>
    </w:p>
    <w:p w14:paraId="3948B173" w14:textId="144CC11A" w:rsidR="00E24063" w:rsidRPr="00D41145" w:rsidRDefault="004C1146">
      <w:pPr>
        <w:pStyle w:val="11"/>
        <w:outlineLvl w:val="0"/>
        <w:rPr>
          <w:rFonts w:eastAsia="等线"/>
          <w:b/>
          <w:bCs/>
          <w:color w:val="000000" w:themeColor="text1"/>
        </w:rPr>
      </w:pPr>
      <w:bookmarkStart w:id="20" w:name="_Toc91686073"/>
      <w:r w:rsidRPr="00D41145">
        <w:rPr>
          <w:rFonts w:eastAsia="等线"/>
          <w:b/>
          <w:bCs/>
          <w:color w:val="000000" w:themeColor="text1"/>
        </w:rPr>
        <w:t>Table S</w:t>
      </w:r>
      <w:r w:rsidR="00456AFD" w:rsidRPr="00D41145">
        <w:rPr>
          <w:rFonts w:eastAsia="等线"/>
          <w:b/>
          <w:bCs/>
          <w:color w:val="000000" w:themeColor="text1"/>
        </w:rPr>
        <w:t>1</w:t>
      </w:r>
      <w:r w:rsidRPr="00D41145">
        <w:rPr>
          <w:rFonts w:eastAsia="等线"/>
          <w:b/>
          <w:bCs/>
          <w:color w:val="000000" w:themeColor="text1"/>
        </w:rPr>
        <w:t xml:space="preserve">. Search strategy used </w:t>
      </w:r>
      <w:r w:rsidR="005B3EAA" w:rsidRPr="00D41145">
        <w:rPr>
          <w:rFonts w:eastAsia="等线"/>
          <w:b/>
          <w:bCs/>
          <w:color w:val="000000" w:themeColor="text1"/>
        </w:rPr>
        <w:t>o</w:t>
      </w:r>
      <w:r w:rsidRPr="00D41145">
        <w:rPr>
          <w:rFonts w:eastAsia="等线"/>
          <w:b/>
          <w:bCs/>
          <w:color w:val="000000" w:themeColor="text1"/>
        </w:rPr>
        <w:t xml:space="preserve">n </w:t>
      </w:r>
      <w:r w:rsidR="007602C6" w:rsidRPr="00D41145">
        <w:rPr>
          <w:rFonts w:eastAsia="等线"/>
          <w:b/>
          <w:bCs/>
          <w:color w:val="000000" w:themeColor="text1"/>
        </w:rPr>
        <w:t xml:space="preserve">31 </w:t>
      </w:r>
      <w:r w:rsidR="00DA4891" w:rsidRPr="00D41145">
        <w:rPr>
          <w:rFonts w:eastAsia="等线"/>
          <w:b/>
          <w:bCs/>
          <w:color w:val="000000" w:themeColor="text1"/>
        </w:rPr>
        <w:t xml:space="preserve">July </w:t>
      </w:r>
      <w:r w:rsidRPr="00D41145">
        <w:rPr>
          <w:rFonts w:eastAsia="等线"/>
          <w:b/>
          <w:bCs/>
          <w:color w:val="000000" w:themeColor="text1"/>
        </w:rPr>
        <w:t>20</w:t>
      </w:r>
      <w:bookmarkEnd w:id="1"/>
      <w:r w:rsidRPr="00D41145">
        <w:rPr>
          <w:rFonts w:eastAsia="等线"/>
          <w:b/>
          <w:bCs/>
          <w:color w:val="000000" w:themeColor="text1"/>
        </w:rPr>
        <w:t>2</w:t>
      </w:r>
      <w:r w:rsidR="00F31767" w:rsidRPr="00D41145">
        <w:rPr>
          <w:rFonts w:eastAsia="等线"/>
          <w:b/>
          <w:bCs/>
          <w:color w:val="000000" w:themeColor="text1"/>
        </w:rPr>
        <w:t>1</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5821"/>
        <w:gridCol w:w="920"/>
      </w:tblGrid>
      <w:tr w:rsidR="00531DAA" w:rsidRPr="00D41145" w14:paraId="6008DEBA" w14:textId="77777777" w:rsidTr="00752DAE">
        <w:tc>
          <w:tcPr>
            <w:tcW w:w="1555" w:type="dxa"/>
            <w:vAlign w:val="center"/>
          </w:tcPr>
          <w:p w14:paraId="1E605792" w14:textId="77777777" w:rsidR="00CA6727" w:rsidRPr="00D41145" w:rsidRDefault="00CA6727" w:rsidP="000C6D4E">
            <w:pPr>
              <w:widowControl/>
              <w:jc w:val="left"/>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Literature databases</w:t>
            </w:r>
          </w:p>
        </w:tc>
        <w:tc>
          <w:tcPr>
            <w:tcW w:w="5821" w:type="dxa"/>
            <w:vAlign w:val="center"/>
          </w:tcPr>
          <w:p w14:paraId="710C2BFE" w14:textId="77777777" w:rsidR="00CA6727" w:rsidRPr="00D41145" w:rsidRDefault="00CA6727" w:rsidP="000C6D4E">
            <w:pPr>
              <w:widowControl/>
              <w:jc w:val="center"/>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Search items</w:t>
            </w:r>
          </w:p>
        </w:tc>
        <w:tc>
          <w:tcPr>
            <w:tcW w:w="920" w:type="dxa"/>
            <w:vAlign w:val="center"/>
          </w:tcPr>
          <w:p w14:paraId="7B0092B3" w14:textId="77777777" w:rsidR="00CA6727" w:rsidRPr="00D41145" w:rsidRDefault="00CA6727" w:rsidP="000C6D4E">
            <w:pPr>
              <w:widowControl/>
              <w:jc w:val="center"/>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Items found</w:t>
            </w:r>
          </w:p>
        </w:tc>
      </w:tr>
      <w:tr w:rsidR="00531DAA" w:rsidRPr="00D41145" w14:paraId="6D50CC72" w14:textId="77777777" w:rsidTr="00752DAE">
        <w:tc>
          <w:tcPr>
            <w:tcW w:w="1555" w:type="dxa"/>
            <w:vAlign w:val="center"/>
          </w:tcPr>
          <w:p w14:paraId="4F556F98" w14:textId="77777777" w:rsidR="00CA6727" w:rsidRPr="00D41145" w:rsidRDefault="00CA6727" w:rsidP="000C6D4E">
            <w:pPr>
              <w:widowControl/>
              <w:jc w:val="left"/>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hint="eastAsia"/>
                <w:color w:val="000000" w:themeColor="text1"/>
                <w:kern w:val="0"/>
                <w:sz w:val="24"/>
                <w:szCs w:val="24"/>
              </w:rPr>
              <w:t>P</w:t>
            </w:r>
            <w:r w:rsidRPr="00D41145">
              <w:rPr>
                <w:rFonts w:ascii="Times New Roman" w:eastAsia="等线" w:hAnsi="Times New Roman" w:cs="Times New Roman"/>
                <w:color w:val="000000" w:themeColor="text1"/>
                <w:kern w:val="0"/>
                <w:sz w:val="24"/>
                <w:szCs w:val="24"/>
              </w:rPr>
              <w:t>ubmed</w:t>
            </w:r>
            <w:proofErr w:type="spellEnd"/>
          </w:p>
        </w:tc>
        <w:tc>
          <w:tcPr>
            <w:tcW w:w="5821" w:type="dxa"/>
            <w:vAlign w:val="center"/>
          </w:tcPr>
          <w:p w14:paraId="1BA6F4E2" w14:textId="77777777" w:rsidR="00CA6727" w:rsidRPr="00D41145" w:rsidRDefault="00CA6727" w:rsidP="000C6D4E">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(((randomized controlled trial) OR (controlled clinical trial)) OR (clinical trial)) AND ("ertugliflozin"[Title/Abstract] OR "</w:t>
            </w:r>
            <w:proofErr w:type="spellStart"/>
            <w:r w:rsidRPr="00D41145">
              <w:rPr>
                <w:rFonts w:ascii="Times New Roman" w:eastAsia="等线" w:hAnsi="Times New Roman" w:cs="Times New Roman"/>
                <w:color w:val="000000" w:themeColor="text1"/>
                <w:kern w:val="0"/>
                <w:sz w:val="24"/>
                <w:szCs w:val="24"/>
              </w:rPr>
              <w:t>steglatro</w:t>
            </w:r>
            <w:proofErr w:type="spellEnd"/>
            <w:r w:rsidRPr="00D41145">
              <w:rPr>
                <w:rFonts w:ascii="Times New Roman" w:eastAsia="等线" w:hAnsi="Times New Roman" w:cs="Times New Roman"/>
                <w:color w:val="000000" w:themeColor="text1"/>
                <w:kern w:val="0"/>
                <w:sz w:val="24"/>
                <w:szCs w:val="24"/>
              </w:rPr>
              <w:t>"[Title/Abstract] OR "</w:t>
            </w:r>
            <w:proofErr w:type="spellStart"/>
            <w:r w:rsidRPr="00D41145">
              <w:rPr>
                <w:rFonts w:ascii="Times New Roman" w:eastAsia="等线" w:hAnsi="Times New Roman" w:cs="Times New Roman"/>
                <w:color w:val="000000" w:themeColor="text1"/>
                <w:kern w:val="0"/>
                <w:sz w:val="24"/>
                <w:szCs w:val="24"/>
              </w:rPr>
              <w:t>steglujan</w:t>
            </w:r>
            <w:proofErr w:type="spellEnd"/>
            <w:r w:rsidRPr="00D41145">
              <w:rPr>
                <w:rFonts w:ascii="Times New Roman" w:eastAsia="等线" w:hAnsi="Times New Roman" w:cs="Times New Roman"/>
                <w:color w:val="000000" w:themeColor="text1"/>
                <w:kern w:val="0"/>
                <w:sz w:val="24"/>
                <w:szCs w:val="24"/>
              </w:rPr>
              <w:t>"[Title/Abstract] OR "</w:t>
            </w:r>
            <w:proofErr w:type="spellStart"/>
            <w:r w:rsidRPr="00D41145">
              <w:rPr>
                <w:rFonts w:ascii="Times New Roman" w:eastAsia="等线" w:hAnsi="Times New Roman" w:cs="Times New Roman"/>
                <w:color w:val="000000" w:themeColor="text1"/>
                <w:kern w:val="0"/>
                <w:sz w:val="24"/>
                <w:szCs w:val="24"/>
              </w:rPr>
              <w:t>segluromet</w:t>
            </w:r>
            <w:proofErr w:type="spellEnd"/>
            <w:r w:rsidRPr="00D41145">
              <w:rPr>
                <w:rFonts w:ascii="Times New Roman" w:eastAsia="等线" w:hAnsi="Times New Roman" w:cs="Times New Roman"/>
                <w:color w:val="000000" w:themeColor="text1"/>
                <w:kern w:val="0"/>
                <w:sz w:val="24"/>
                <w:szCs w:val="24"/>
              </w:rPr>
              <w:t>"[Title/Abstract] OR "MK-8835"[Title/Abstract] OR "PF-04971729"[Title/Abstract] OR "PF-4971729"[Title/Abstract])</w:t>
            </w:r>
          </w:p>
        </w:tc>
        <w:tc>
          <w:tcPr>
            <w:tcW w:w="920" w:type="dxa"/>
            <w:vAlign w:val="center"/>
          </w:tcPr>
          <w:p w14:paraId="6F0D53B2" w14:textId="714B3C2D" w:rsidR="00CA6727" w:rsidRPr="00D41145" w:rsidRDefault="00CA6727" w:rsidP="000C6D4E">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4</w:t>
            </w:r>
            <w:r w:rsidR="00541869" w:rsidRPr="00D41145">
              <w:rPr>
                <w:rFonts w:ascii="Times New Roman" w:eastAsia="等线" w:hAnsi="Times New Roman" w:cs="Times New Roman"/>
                <w:color w:val="000000" w:themeColor="text1"/>
                <w:kern w:val="0"/>
                <w:sz w:val="24"/>
                <w:szCs w:val="24"/>
              </w:rPr>
              <w:t>6</w:t>
            </w:r>
          </w:p>
        </w:tc>
      </w:tr>
      <w:tr w:rsidR="00531DAA" w:rsidRPr="00D41145" w14:paraId="7D62B94C" w14:textId="77777777" w:rsidTr="00752DAE">
        <w:tc>
          <w:tcPr>
            <w:tcW w:w="1555" w:type="dxa"/>
            <w:vAlign w:val="center"/>
          </w:tcPr>
          <w:p w14:paraId="4FC02A1F" w14:textId="77777777" w:rsidR="00CA6727" w:rsidRPr="00D41145" w:rsidRDefault="00CA6727" w:rsidP="000C6D4E">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E</w:t>
            </w:r>
            <w:r w:rsidRPr="00D41145">
              <w:rPr>
                <w:rFonts w:ascii="Times New Roman" w:eastAsia="等线" w:hAnsi="Times New Roman" w:cs="Times New Roman"/>
                <w:color w:val="000000" w:themeColor="text1"/>
                <w:kern w:val="0"/>
                <w:sz w:val="24"/>
                <w:szCs w:val="24"/>
              </w:rPr>
              <w:t>mbase</w:t>
            </w:r>
          </w:p>
        </w:tc>
        <w:tc>
          <w:tcPr>
            <w:tcW w:w="5821" w:type="dxa"/>
            <w:vAlign w:val="center"/>
          </w:tcPr>
          <w:p w14:paraId="1A1CD915" w14:textId="3563427B" w:rsidR="00CA6727" w:rsidRPr="00D41145" w:rsidRDefault="00CA6727" w:rsidP="000C6D4E">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w:t>
            </w:r>
            <w:proofErr w:type="spellStart"/>
            <w:proofErr w:type="gramStart"/>
            <w:r w:rsidRPr="00D41145">
              <w:rPr>
                <w:rFonts w:ascii="Times New Roman" w:eastAsia="等线" w:hAnsi="Times New Roman" w:cs="Times New Roman"/>
                <w:color w:val="000000" w:themeColor="text1"/>
                <w:kern w:val="0"/>
                <w:sz w:val="24"/>
                <w:szCs w:val="24"/>
              </w:rPr>
              <w:t>ertugliflozin:ti</w:t>
            </w:r>
            <w:proofErr w:type="gramEnd"/>
            <w:r w:rsidRPr="00D41145">
              <w:rPr>
                <w:rFonts w:ascii="Times New Roman" w:eastAsia="等线" w:hAnsi="Times New Roman" w:cs="Times New Roman"/>
                <w:color w:val="000000" w:themeColor="text1"/>
                <w:kern w:val="0"/>
                <w:sz w:val="24"/>
                <w:szCs w:val="24"/>
              </w:rPr>
              <w:t>,ab,kw</w:t>
            </w:r>
            <w:proofErr w:type="spellEnd"/>
            <w:r w:rsidRPr="00D41145">
              <w:rPr>
                <w:rFonts w:ascii="Times New Roman" w:eastAsia="等线" w:hAnsi="Times New Roman" w:cs="Times New Roman"/>
                <w:color w:val="000000" w:themeColor="text1"/>
                <w:kern w:val="0"/>
                <w:sz w:val="24"/>
                <w:szCs w:val="24"/>
              </w:rPr>
              <w:t xml:space="preserve"> OR </w:t>
            </w:r>
            <w:proofErr w:type="spellStart"/>
            <w:r w:rsidRPr="00D41145">
              <w:rPr>
                <w:rFonts w:ascii="Times New Roman" w:eastAsia="等线" w:hAnsi="Times New Roman" w:cs="Times New Roman"/>
                <w:color w:val="000000" w:themeColor="text1"/>
                <w:kern w:val="0"/>
                <w:sz w:val="24"/>
                <w:szCs w:val="24"/>
              </w:rPr>
              <w:t>steglatro:ti,ab,kw</w:t>
            </w:r>
            <w:proofErr w:type="spellEnd"/>
            <w:r w:rsidRPr="00D41145">
              <w:rPr>
                <w:rFonts w:ascii="Times New Roman" w:eastAsia="等线" w:hAnsi="Times New Roman" w:cs="Times New Roman"/>
                <w:color w:val="000000" w:themeColor="text1"/>
                <w:kern w:val="0"/>
                <w:sz w:val="24"/>
                <w:szCs w:val="24"/>
              </w:rPr>
              <w:t xml:space="preserve"> OR </w:t>
            </w:r>
            <w:proofErr w:type="spellStart"/>
            <w:r w:rsidRPr="00D41145">
              <w:rPr>
                <w:rFonts w:ascii="Times New Roman" w:eastAsia="等线" w:hAnsi="Times New Roman" w:cs="Times New Roman"/>
                <w:color w:val="000000" w:themeColor="text1"/>
                <w:kern w:val="0"/>
                <w:sz w:val="24"/>
                <w:szCs w:val="24"/>
              </w:rPr>
              <w:t>steglujan:ti,ab,kw</w:t>
            </w:r>
            <w:proofErr w:type="spellEnd"/>
            <w:r w:rsidRPr="00D41145">
              <w:rPr>
                <w:rFonts w:ascii="Times New Roman" w:eastAsia="等线" w:hAnsi="Times New Roman" w:cs="Times New Roman"/>
                <w:color w:val="000000" w:themeColor="text1"/>
                <w:kern w:val="0"/>
                <w:sz w:val="24"/>
                <w:szCs w:val="24"/>
              </w:rPr>
              <w:t xml:space="preserve"> OR </w:t>
            </w:r>
            <w:proofErr w:type="spellStart"/>
            <w:r w:rsidRPr="00D41145">
              <w:rPr>
                <w:rFonts w:ascii="Times New Roman" w:eastAsia="等线" w:hAnsi="Times New Roman" w:cs="Times New Roman"/>
                <w:color w:val="000000" w:themeColor="text1"/>
                <w:kern w:val="0"/>
                <w:sz w:val="24"/>
                <w:szCs w:val="24"/>
              </w:rPr>
              <w:t>segluromet:ti,ab,kw</w:t>
            </w:r>
            <w:proofErr w:type="spellEnd"/>
            <w:r w:rsidRPr="00D41145">
              <w:rPr>
                <w:rFonts w:ascii="Times New Roman" w:eastAsia="等线" w:hAnsi="Times New Roman" w:cs="Times New Roman"/>
                <w:color w:val="000000" w:themeColor="text1"/>
                <w:kern w:val="0"/>
                <w:sz w:val="24"/>
                <w:szCs w:val="24"/>
              </w:rPr>
              <w:t xml:space="preserve"> OR 'mk-8835':ti,ab,kw OR '</w:t>
            </w:r>
            <w:bookmarkStart w:id="21" w:name="OLE_LINK1"/>
            <w:r w:rsidRPr="00D41145">
              <w:rPr>
                <w:rFonts w:ascii="Times New Roman" w:eastAsia="等线" w:hAnsi="Times New Roman" w:cs="Times New Roman"/>
                <w:color w:val="000000" w:themeColor="text1"/>
                <w:kern w:val="0"/>
                <w:sz w:val="24"/>
                <w:szCs w:val="24"/>
              </w:rPr>
              <w:t>pf-04971729</w:t>
            </w:r>
            <w:bookmarkEnd w:id="21"/>
            <w:r w:rsidRPr="00D41145">
              <w:rPr>
                <w:rFonts w:ascii="Times New Roman" w:eastAsia="等线" w:hAnsi="Times New Roman" w:cs="Times New Roman"/>
                <w:color w:val="000000" w:themeColor="text1"/>
                <w:kern w:val="0"/>
                <w:sz w:val="24"/>
                <w:szCs w:val="24"/>
              </w:rPr>
              <w:t>':ti,ab,kw OR 'pf-4971729':ti,ab,kw) AND (randomized AND controlled AND trial OR (controlled AND clinical AND trial) OR (clinical AND trial))</w:t>
            </w:r>
            <w:r w:rsidR="006C0280" w:rsidRPr="00D41145">
              <w:rPr>
                <w:color w:val="000000" w:themeColor="text1"/>
              </w:rPr>
              <w:t xml:space="preserve"> </w:t>
            </w:r>
            <w:r w:rsidR="006C0280" w:rsidRPr="00D41145">
              <w:rPr>
                <w:rFonts w:ascii="Times New Roman" w:eastAsia="等线" w:hAnsi="Times New Roman" w:cs="Times New Roman"/>
                <w:color w:val="000000" w:themeColor="text1"/>
                <w:kern w:val="0"/>
                <w:sz w:val="24"/>
                <w:szCs w:val="24"/>
              </w:rPr>
              <w:t>AND [</w:t>
            </w:r>
            <w:proofErr w:type="spellStart"/>
            <w:r w:rsidR="006C0280" w:rsidRPr="00D41145">
              <w:rPr>
                <w:rFonts w:ascii="Times New Roman" w:eastAsia="等线" w:hAnsi="Times New Roman" w:cs="Times New Roman"/>
                <w:color w:val="000000" w:themeColor="text1"/>
                <w:kern w:val="0"/>
                <w:sz w:val="24"/>
                <w:szCs w:val="24"/>
              </w:rPr>
              <w:t>embase</w:t>
            </w:r>
            <w:proofErr w:type="spellEnd"/>
            <w:r w:rsidR="006C0280" w:rsidRPr="00D41145">
              <w:rPr>
                <w:rFonts w:ascii="Times New Roman" w:eastAsia="等线" w:hAnsi="Times New Roman" w:cs="Times New Roman"/>
                <w:color w:val="000000" w:themeColor="text1"/>
                <w:kern w:val="0"/>
                <w:sz w:val="24"/>
                <w:szCs w:val="24"/>
              </w:rPr>
              <w:t>]/</w:t>
            </w:r>
            <w:proofErr w:type="spellStart"/>
            <w:r w:rsidR="006C0280" w:rsidRPr="00D41145">
              <w:rPr>
                <w:rFonts w:ascii="Times New Roman" w:eastAsia="等线" w:hAnsi="Times New Roman" w:cs="Times New Roman"/>
                <w:color w:val="000000" w:themeColor="text1"/>
                <w:kern w:val="0"/>
                <w:sz w:val="24"/>
                <w:szCs w:val="24"/>
              </w:rPr>
              <w:t>lim</w:t>
            </w:r>
            <w:proofErr w:type="spellEnd"/>
            <w:r w:rsidR="006C0280" w:rsidRPr="00D41145">
              <w:rPr>
                <w:rFonts w:ascii="Times New Roman" w:eastAsia="等线" w:hAnsi="Times New Roman" w:cs="Times New Roman"/>
                <w:color w:val="000000" w:themeColor="text1"/>
                <w:kern w:val="0"/>
                <w:sz w:val="24"/>
                <w:szCs w:val="24"/>
              </w:rPr>
              <w:t xml:space="preserve"> NOT ([</w:t>
            </w:r>
            <w:proofErr w:type="spellStart"/>
            <w:r w:rsidR="006C0280" w:rsidRPr="00D41145">
              <w:rPr>
                <w:rFonts w:ascii="Times New Roman" w:eastAsia="等线" w:hAnsi="Times New Roman" w:cs="Times New Roman"/>
                <w:color w:val="000000" w:themeColor="text1"/>
                <w:kern w:val="0"/>
                <w:sz w:val="24"/>
                <w:szCs w:val="24"/>
              </w:rPr>
              <w:t>embase</w:t>
            </w:r>
            <w:proofErr w:type="spellEnd"/>
            <w:r w:rsidR="006C0280" w:rsidRPr="00D41145">
              <w:rPr>
                <w:rFonts w:ascii="Times New Roman" w:eastAsia="等线" w:hAnsi="Times New Roman" w:cs="Times New Roman"/>
                <w:color w:val="000000" w:themeColor="text1"/>
                <w:kern w:val="0"/>
                <w:sz w:val="24"/>
                <w:szCs w:val="24"/>
              </w:rPr>
              <w:t>]/</w:t>
            </w:r>
            <w:proofErr w:type="spellStart"/>
            <w:r w:rsidR="006C0280" w:rsidRPr="00D41145">
              <w:rPr>
                <w:rFonts w:ascii="Times New Roman" w:eastAsia="等线" w:hAnsi="Times New Roman" w:cs="Times New Roman"/>
                <w:color w:val="000000" w:themeColor="text1"/>
                <w:kern w:val="0"/>
                <w:sz w:val="24"/>
                <w:szCs w:val="24"/>
              </w:rPr>
              <w:t>lim</w:t>
            </w:r>
            <w:proofErr w:type="spellEnd"/>
            <w:r w:rsidR="006C0280" w:rsidRPr="00D41145">
              <w:rPr>
                <w:rFonts w:ascii="Times New Roman" w:eastAsia="等线" w:hAnsi="Times New Roman" w:cs="Times New Roman"/>
                <w:color w:val="000000" w:themeColor="text1"/>
                <w:kern w:val="0"/>
                <w:sz w:val="24"/>
                <w:szCs w:val="24"/>
              </w:rPr>
              <w:t xml:space="preserve"> AND [</w:t>
            </w:r>
            <w:proofErr w:type="spellStart"/>
            <w:r w:rsidR="006C0280" w:rsidRPr="00D41145">
              <w:rPr>
                <w:rFonts w:ascii="Times New Roman" w:eastAsia="等线" w:hAnsi="Times New Roman" w:cs="Times New Roman"/>
                <w:color w:val="000000" w:themeColor="text1"/>
                <w:kern w:val="0"/>
                <w:sz w:val="24"/>
                <w:szCs w:val="24"/>
              </w:rPr>
              <w:t>medline</w:t>
            </w:r>
            <w:proofErr w:type="spellEnd"/>
            <w:r w:rsidR="006C0280" w:rsidRPr="00D41145">
              <w:rPr>
                <w:rFonts w:ascii="Times New Roman" w:eastAsia="等线" w:hAnsi="Times New Roman" w:cs="Times New Roman"/>
                <w:color w:val="000000" w:themeColor="text1"/>
                <w:kern w:val="0"/>
                <w:sz w:val="24"/>
                <w:szCs w:val="24"/>
              </w:rPr>
              <w:t>]/</w:t>
            </w:r>
            <w:proofErr w:type="spellStart"/>
            <w:r w:rsidR="006C0280" w:rsidRPr="00D41145">
              <w:rPr>
                <w:rFonts w:ascii="Times New Roman" w:eastAsia="等线" w:hAnsi="Times New Roman" w:cs="Times New Roman"/>
                <w:color w:val="000000" w:themeColor="text1"/>
                <w:kern w:val="0"/>
                <w:sz w:val="24"/>
                <w:szCs w:val="24"/>
              </w:rPr>
              <w:t>lim</w:t>
            </w:r>
            <w:proofErr w:type="spellEnd"/>
            <w:r w:rsidR="006C0280" w:rsidRPr="00D41145">
              <w:rPr>
                <w:rFonts w:ascii="Times New Roman" w:eastAsia="等线" w:hAnsi="Times New Roman" w:cs="Times New Roman"/>
                <w:color w:val="000000" w:themeColor="text1"/>
                <w:kern w:val="0"/>
                <w:sz w:val="24"/>
                <w:szCs w:val="24"/>
              </w:rPr>
              <w:t>)</w:t>
            </w:r>
          </w:p>
        </w:tc>
        <w:tc>
          <w:tcPr>
            <w:tcW w:w="920" w:type="dxa"/>
            <w:vAlign w:val="center"/>
          </w:tcPr>
          <w:p w14:paraId="5FC0AABB" w14:textId="2EEB5ECF" w:rsidR="00CA6727" w:rsidRPr="00D41145" w:rsidRDefault="00541869" w:rsidP="000C6D4E">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85</w:t>
            </w:r>
          </w:p>
        </w:tc>
      </w:tr>
      <w:tr w:rsidR="00531DAA" w:rsidRPr="00D41145" w14:paraId="79F9355C" w14:textId="77777777" w:rsidTr="00752DAE">
        <w:tc>
          <w:tcPr>
            <w:tcW w:w="1555" w:type="dxa"/>
            <w:vAlign w:val="center"/>
          </w:tcPr>
          <w:p w14:paraId="4F6B91FE" w14:textId="77777777" w:rsidR="00CA6727" w:rsidRPr="00D41145" w:rsidRDefault="00CA6727" w:rsidP="000C6D4E">
            <w:pPr>
              <w:widowControl/>
              <w:jc w:val="left"/>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hint="eastAsia"/>
                <w:color w:val="000000" w:themeColor="text1"/>
                <w:kern w:val="0"/>
                <w:sz w:val="24"/>
                <w:szCs w:val="24"/>
              </w:rPr>
              <w:t>C</w:t>
            </w:r>
            <w:r w:rsidRPr="00D41145">
              <w:rPr>
                <w:rFonts w:ascii="Times New Roman" w:eastAsia="等线" w:hAnsi="Times New Roman" w:cs="Times New Roman"/>
                <w:color w:val="000000" w:themeColor="text1"/>
                <w:kern w:val="0"/>
                <w:sz w:val="24"/>
                <w:szCs w:val="24"/>
              </w:rPr>
              <w:t>ochrance</w:t>
            </w:r>
            <w:proofErr w:type="spellEnd"/>
          </w:p>
        </w:tc>
        <w:tc>
          <w:tcPr>
            <w:tcW w:w="5821" w:type="dxa"/>
            <w:vAlign w:val="center"/>
          </w:tcPr>
          <w:p w14:paraId="6CCCA100" w14:textId="77777777" w:rsidR="00CA6727" w:rsidRPr="00D41145" w:rsidRDefault="00CA6727" w:rsidP="000C6D4E">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((ertugliflozin</w:t>
            </w:r>
            <w:proofErr w:type="gramStart"/>
            <w:r w:rsidRPr="00D41145">
              <w:rPr>
                <w:rFonts w:ascii="Times New Roman" w:eastAsia="等线" w:hAnsi="Times New Roman" w:cs="Times New Roman"/>
                <w:color w:val="000000" w:themeColor="text1"/>
                <w:kern w:val="0"/>
                <w:sz w:val="24"/>
                <w:szCs w:val="24"/>
              </w:rPr>
              <w:t>):</w:t>
            </w:r>
            <w:proofErr w:type="spellStart"/>
            <w:r w:rsidRPr="00D41145">
              <w:rPr>
                <w:rFonts w:ascii="Times New Roman" w:eastAsia="等线" w:hAnsi="Times New Roman" w:cs="Times New Roman"/>
                <w:color w:val="000000" w:themeColor="text1"/>
                <w:kern w:val="0"/>
                <w:sz w:val="24"/>
                <w:szCs w:val="24"/>
              </w:rPr>
              <w:t>ti</w:t>
            </w:r>
            <w:proofErr w:type="gramEnd"/>
            <w:r w:rsidRPr="00D41145">
              <w:rPr>
                <w:rFonts w:ascii="Times New Roman" w:eastAsia="等线" w:hAnsi="Times New Roman" w:cs="Times New Roman"/>
                <w:color w:val="000000" w:themeColor="text1"/>
                <w:kern w:val="0"/>
                <w:sz w:val="24"/>
                <w:szCs w:val="24"/>
              </w:rPr>
              <w:t>,ab,kw</w:t>
            </w:r>
            <w:proofErr w:type="spellEnd"/>
            <w:r w:rsidRPr="00D41145">
              <w:rPr>
                <w:rFonts w:ascii="Times New Roman" w:eastAsia="等线" w:hAnsi="Times New Roman" w:cs="Times New Roman"/>
                <w:color w:val="000000" w:themeColor="text1"/>
                <w:kern w:val="0"/>
                <w:sz w:val="24"/>
                <w:szCs w:val="24"/>
              </w:rPr>
              <w:t xml:space="preserve"> OR (</w:t>
            </w:r>
            <w:proofErr w:type="spellStart"/>
            <w:r w:rsidRPr="00D41145">
              <w:rPr>
                <w:rFonts w:ascii="Times New Roman" w:eastAsia="等线" w:hAnsi="Times New Roman" w:cs="Times New Roman"/>
                <w:color w:val="000000" w:themeColor="text1"/>
                <w:kern w:val="0"/>
                <w:sz w:val="24"/>
                <w:szCs w:val="24"/>
              </w:rPr>
              <w:t>steglatro</w:t>
            </w:r>
            <w:proofErr w:type="spellEnd"/>
            <w:r w:rsidRPr="00D41145">
              <w:rPr>
                <w:rFonts w:ascii="Times New Roman" w:eastAsia="等线" w:hAnsi="Times New Roman" w:cs="Times New Roman"/>
                <w:color w:val="000000" w:themeColor="text1"/>
                <w:kern w:val="0"/>
                <w:sz w:val="24"/>
                <w:szCs w:val="24"/>
              </w:rPr>
              <w:t>):</w:t>
            </w:r>
            <w:proofErr w:type="spellStart"/>
            <w:r w:rsidRPr="00D41145">
              <w:rPr>
                <w:rFonts w:ascii="Times New Roman" w:eastAsia="等线" w:hAnsi="Times New Roman" w:cs="Times New Roman"/>
                <w:color w:val="000000" w:themeColor="text1"/>
                <w:kern w:val="0"/>
                <w:sz w:val="24"/>
                <w:szCs w:val="24"/>
              </w:rPr>
              <w:t>ti,ab,kw</w:t>
            </w:r>
            <w:proofErr w:type="spellEnd"/>
            <w:r w:rsidRPr="00D41145">
              <w:rPr>
                <w:rFonts w:ascii="Times New Roman" w:eastAsia="等线" w:hAnsi="Times New Roman" w:cs="Times New Roman"/>
                <w:color w:val="000000" w:themeColor="text1"/>
                <w:kern w:val="0"/>
                <w:sz w:val="24"/>
                <w:szCs w:val="24"/>
              </w:rPr>
              <w:t xml:space="preserve"> OR (</w:t>
            </w:r>
            <w:proofErr w:type="spellStart"/>
            <w:r w:rsidRPr="00D41145">
              <w:rPr>
                <w:rFonts w:ascii="Times New Roman" w:eastAsia="等线" w:hAnsi="Times New Roman" w:cs="Times New Roman"/>
                <w:color w:val="000000" w:themeColor="text1"/>
                <w:kern w:val="0"/>
                <w:sz w:val="24"/>
                <w:szCs w:val="24"/>
              </w:rPr>
              <w:t>steglujan</w:t>
            </w:r>
            <w:proofErr w:type="spellEnd"/>
            <w:r w:rsidRPr="00D41145">
              <w:rPr>
                <w:rFonts w:ascii="Times New Roman" w:eastAsia="等线" w:hAnsi="Times New Roman" w:cs="Times New Roman"/>
                <w:color w:val="000000" w:themeColor="text1"/>
                <w:kern w:val="0"/>
                <w:sz w:val="24"/>
                <w:szCs w:val="24"/>
              </w:rPr>
              <w:t>):</w:t>
            </w:r>
            <w:proofErr w:type="spellStart"/>
            <w:r w:rsidRPr="00D41145">
              <w:rPr>
                <w:rFonts w:ascii="Times New Roman" w:eastAsia="等线" w:hAnsi="Times New Roman" w:cs="Times New Roman"/>
                <w:color w:val="000000" w:themeColor="text1"/>
                <w:kern w:val="0"/>
                <w:sz w:val="24"/>
                <w:szCs w:val="24"/>
              </w:rPr>
              <w:t>ti,ab,kw</w:t>
            </w:r>
            <w:proofErr w:type="spellEnd"/>
            <w:r w:rsidRPr="00D41145">
              <w:rPr>
                <w:rFonts w:ascii="Times New Roman" w:eastAsia="等线" w:hAnsi="Times New Roman" w:cs="Times New Roman"/>
                <w:color w:val="000000" w:themeColor="text1"/>
                <w:kern w:val="0"/>
                <w:sz w:val="24"/>
                <w:szCs w:val="24"/>
              </w:rPr>
              <w:t xml:space="preserve"> OR (</w:t>
            </w:r>
            <w:proofErr w:type="spellStart"/>
            <w:r w:rsidRPr="00D41145">
              <w:rPr>
                <w:rFonts w:ascii="Times New Roman" w:eastAsia="等线" w:hAnsi="Times New Roman" w:cs="Times New Roman"/>
                <w:color w:val="000000" w:themeColor="text1"/>
                <w:kern w:val="0"/>
                <w:sz w:val="24"/>
                <w:szCs w:val="24"/>
              </w:rPr>
              <w:t>segluromet</w:t>
            </w:r>
            <w:proofErr w:type="spellEnd"/>
            <w:r w:rsidRPr="00D41145">
              <w:rPr>
                <w:rFonts w:ascii="Times New Roman" w:eastAsia="等线" w:hAnsi="Times New Roman" w:cs="Times New Roman"/>
                <w:color w:val="000000" w:themeColor="text1"/>
                <w:kern w:val="0"/>
                <w:sz w:val="24"/>
                <w:szCs w:val="24"/>
              </w:rPr>
              <w:t>):</w:t>
            </w:r>
            <w:proofErr w:type="spellStart"/>
            <w:r w:rsidRPr="00D41145">
              <w:rPr>
                <w:rFonts w:ascii="Times New Roman" w:eastAsia="等线" w:hAnsi="Times New Roman" w:cs="Times New Roman"/>
                <w:color w:val="000000" w:themeColor="text1"/>
                <w:kern w:val="0"/>
                <w:sz w:val="24"/>
                <w:szCs w:val="24"/>
              </w:rPr>
              <w:t>ti,ab,kw</w:t>
            </w:r>
            <w:proofErr w:type="spellEnd"/>
            <w:r w:rsidRPr="00D41145">
              <w:rPr>
                <w:rFonts w:ascii="Times New Roman" w:eastAsia="等线" w:hAnsi="Times New Roman" w:cs="Times New Roman"/>
                <w:color w:val="000000" w:themeColor="text1"/>
                <w:kern w:val="0"/>
                <w:sz w:val="24"/>
                <w:szCs w:val="24"/>
              </w:rPr>
              <w:t xml:space="preserve"> OR (MK-8835):</w:t>
            </w:r>
            <w:proofErr w:type="spellStart"/>
            <w:r w:rsidRPr="00D41145">
              <w:rPr>
                <w:rFonts w:ascii="Times New Roman" w:eastAsia="等线" w:hAnsi="Times New Roman" w:cs="Times New Roman"/>
                <w:color w:val="000000" w:themeColor="text1"/>
                <w:kern w:val="0"/>
                <w:sz w:val="24"/>
                <w:szCs w:val="24"/>
              </w:rPr>
              <w:t>ti,ab,kw</w:t>
            </w:r>
            <w:proofErr w:type="spellEnd"/>
            <w:r w:rsidRPr="00D41145">
              <w:rPr>
                <w:rFonts w:ascii="Times New Roman" w:eastAsia="等线" w:hAnsi="Times New Roman" w:cs="Times New Roman"/>
                <w:color w:val="000000" w:themeColor="text1"/>
                <w:kern w:val="0"/>
                <w:sz w:val="24"/>
                <w:szCs w:val="24"/>
              </w:rPr>
              <w:t xml:space="preserve"> OR (PF-04971729):</w:t>
            </w:r>
            <w:proofErr w:type="spellStart"/>
            <w:r w:rsidRPr="00D41145">
              <w:rPr>
                <w:rFonts w:ascii="Times New Roman" w:eastAsia="等线" w:hAnsi="Times New Roman" w:cs="Times New Roman"/>
                <w:color w:val="000000" w:themeColor="text1"/>
                <w:kern w:val="0"/>
                <w:sz w:val="24"/>
                <w:szCs w:val="24"/>
              </w:rPr>
              <w:t>ti,ab,kw</w:t>
            </w:r>
            <w:proofErr w:type="spellEnd"/>
            <w:r w:rsidRPr="00D41145">
              <w:rPr>
                <w:rFonts w:ascii="Times New Roman" w:eastAsia="等线" w:hAnsi="Times New Roman" w:cs="Times New Roman"/>
                <w:color w:val="000000" w:themeColor="text1"/>
                <w:kern w:val="0"/>
                <w:sz w:val="24"/>
                <w:szCs w:val="24"/>
              </w:rPr>
              <w:t xml:space="preserve"> OR (PF-4971729):</w:t>
            </w:r>
            <w:proofErr w:type="spellStart"/>
            <w:r w:rsidRPr="00D41145">
              <w:rPr>
                <w:rFonts w:ascii="Times New Roman" w:eastAsia="等线" w:hAnsi="Times New Roman" w:cs="Times New Roman"/>
                <w:color w:val="000000" w:themeColor="text1"/>
                <w:kern w:val="0"/>
                <w:sz w:val="24"/>
                <w:szCs w:val="24"/>
              </w:rPr>
              <w:t>ti,ab,kw</w:t>
            </w:r>
            <w:proofErr w:type="spellEnd"/>
            <w:r w:rsidRPr="00D41145">
              <w:rPr>
                <w:rFonts w:ascii="Times New Roman" w:eastAsia="等线" w:hAnsi="Times New Roman" w:cs="Times New Roman"/>
                <w:color w:val="000000" w:themeColor="text1"/>
                <w:kern w:val="0"/>
                <w:sz w:val="24"/>
                <w:szCs w:val="24"/>
              </w:rPr>
              <w:t>) AND (randomized controlled trial OR (controlled clinical trial) OR (clinical trial))</w:t>
            </w:r>
          </w:p>
        </w:tc>
        <w:tc>
          <w:tcPr>
            <w:tcW w:w="920" w:type="dxa"/>
            <w:vAlign w:val="center"/>
          </w:tcPr>
          <w:p w14:paraId="01497424" w14:textId="4403CFEE" w:rsidR="00CA6727" w:rsidRPr="00D41145" w:rsidRDefault="00A6510C" w:rsidP="000C6D4E">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w:t>
            </w:r>
            <w:r w:rsidR="00541869" w:rsidRPr="00D41145">
              <w:rPr>
                <w:rFonts w:ascii="Times New Roman" w:eastAsia="等线" w:hAnsi="Times New Roman" w:cs="Times New Roman"/>
                <w:color w:val="000000" w:themeColor="text1"/>
                <w:kern w:val="0"/>
                <w:sz w:val="24"/>
                <w:szCs w:val="24"/>
              </w:rPr>
              <w:t>05</w:t>
            </w:r>
          </w:p>
        </w:tc>
      </w:tr>
      <w:tr w:rsidR="00531DAA" w:rsidRPr="00D41145" w14:paraId="7EF6D05D" w14:textId="77777777" w:rsidTr="00752DAE">
        <w:tc>
          <w:tcPr>
            <w:tcW w:w="1555" w:type="dxa"/>
            <w:vAlign w:val="center"/>
          </w:tcPr>
          <w:p w14:paraId="6880F1AC" w14:textId="77777777" w:rsidR="00CA6727" w:rsidRPr="00D41145" w:rsidRDefault="00CA6727" w:rsidP="000C6D4E">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Overall</w:t>
            </w:r>
          </w:p>
        </w:tc>
        <w:tc>
          <w:tcPr>
            <w:tcW w:w="5821" w:type="dxa"/>
            <w:vAlign w:val="center"/>
          </w:tcPr>
          <w:p w14:paraId="35C44467" w14:textId="77777777" w:rsidR="00CA6727" w:rsidRPr="00D41145" w:rsidRDefault="00CA6727" w:rsidP="000C6D4E">
            <w:pPr>
              <w:widowControl/>
              <w:jc w:val="center"/>
              <w:rPr>
                <w:rFonts w:ascii="Times New Roman" w:eastAsia="等线" w:hAnsi="Times New Roman" w:cs="Times New Roman"/>
                <w:color w:val="000000" w:themeColor="text1"/>
                <w:kern w:val="0"/>
                <w:sz w:val="24"/>
                <w:szCs w:val="24"/>
              </w:rPr>
            </w:pPr>
          </w:p>
        </w:tc>
        <w:tc>
          <w:tcPr>
            <w:tcW w:w="920" w:type="dxa"/>
            <w:vAlign w:val="center"/>
          </w:tcPr>
          <w:p w14:paraId="4580F2FE" w14:textId="0EF27A27" w:rsidR="00CA6727" w:rsidRPr="00D41145" w:rsidRDefault="00622105" w:rsidP="000C6D4E">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w:t>
            </w:r>
            <w:r w:rsidR="00541869" w:rsidRPr="00D41145">
              <w:rPr>
                <w:rFonts w:ascii="Times New Roman" w:eastAsia="等线" w:hAnsi="Times New Roman" w:cs="Times New Roman"/>
                <w:color w:val="000000" w:themeColor="text1"/>
                <w:kern w:val="0"/>
                <w:sz w:val="24"/>
                <w:szCs w:val="24"/>
              </w:rPr>
              <w:t>36</w:t>
            </w:r>
          </w:p>
        </w:tc>
      </w:tr>
      <w:tr w:rsidR="00CA6727" w:rsidRPr="00D41145" w14:paraId="15E514ED" w14:textId="77777777" w:rsidTr="00752DAE">
        <w:tc>
          <w:tcPr>
            <w:tcW w:w="1555" w:type="dxa"/>
            <w:vAlign w:val="center"/>
          </w:tcPr>
          <w:p w14:paraId="5DA474AC" w14:textId="6AA0A23D" w:rsidR="00CA6727" w:rsidRPr="00D41145" w:rsidRDefault="00CA6727" w:rsidP="000C6D4E">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Duplicat</w:t>
            </w:r>
            <w:r w:rsidR="00F5059C" w:rsidRPr="00D41145">
              <w:rPr>
                <w:rFonts w:ascii="Times New Roman" w:eastAsia="等线" w:hAnsi="Times New Roman" w:cs="Times New Roman"/>
                <w:color w:val="000000" w:themeColor="text1"/>
                <w:kern w:val="0"/>
                <w:sz w:val="24"/>
                <w:szCs w:val="24"/>
              </w:rPr>
              <w:t>es</w:t>
            </w:r>
          </w:p>
        </w:tc>
        <w:tc>
          <w:tcPr>
            <w:tcW w:w="5821" w:type="dxa"/>
            <w:vAlign w:val="center"/>
          </w:tcPr>
          <w:p w14:paraId="091CD21D" w14:textId="77777777" w:rsidR="00CA6727" w:rsidRPr="00D41145" w:rsidRDefault="00CA6727" w:rsidP="000C6D4E">
            <w:pPr>
              <w:widowControl/>
              <w:jc w:val="center"/>
              <w:rPr>
                <w:rFonts w:ascii="Times New Roman" w:eastAsia="等线" w:hAnsi="Times New Roman" w:cs="Times New Roman"/>
                <w:color w:val="000000" w:themeColor="text1"/>
                <w:kern w:val="0"/>
                <w:sz w:val="24"/>
                <w:szCs w:val="24"/>
              </w:rPr>
            </w:pPr>
          </w:p>
        </w:tc>
        <w:tc>
          <w:tcPr>
            <w:tcW w:w="920" w:type="dxa"/>
            <w:vAlign w:val="center"/>
          </w:tcPr>
          <w:p w14:paraId="31B55E08" w14:textId="7B2B0FC1" w:rsidR="00CA6727" w:rsidRPr="00D41145" w:rsidRDefault="00622105" w:rsidP="000C6D4E">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4</w:t>
            </w:r>
            <w:r w:rsidR="00541869" w:rsidRPr="00D41145">
              <w:rPr>
                <w:rFonts w:ascii="Times New Roman" w:eastAsia="等线" w:hAnsi="Times New Roman" w:cs="Times New Roman"/>
                <w:color w:val="000000" w:themeColor="text1"/>
                <w:kern w:val="0"/>
                <w:sz w:val="24"/>
                <w:szCs w:val="24"/>
              </w:rPr>
              <w:t>5</w:t>
            </w:r>
          </w:p>
        </w:tc>
      </w:tr>
    </w:tbl>
    <w:p w14:paraId="1F058ABB" w14:textId="77777777" w:rsidR="004C1146" w:rsidRPr="00D41145" w:rsidRDefault="004C1146">
      <w:pPr>
        <w:widowControl/>
        <w:jc w:val="left"/>
        <w:rPr>
          <w:rFonts w:ascii="Times New Roman" w:eastAsia="等线" w:hAnsi="Times New Roman" w:cs="Times New Roman"/>
          <w:color w:val="000000" w:themeColor="text1"/>
          <w:kern w:val="0"/>
          <w:sz w:val="24"/>
          <w:szCs w:val="24"/>
        </w:rPr>
      </w:pPr>
    </w:p>
    <w:p w14:paraId="5ED253AE" w14:textId="41967ECA" w:rsidR="00220760" w:rsidRPr="00D41145" w:rsidRDefault="00ED2499">
      <w:pPr>
        <w:pStyle w:val="11"/>
        <w:rPr>
          <w:rFonts w:eastAsia="等线"/>
          <w:color w:val="000000" w:themeColor="text1"/>
        </w:rPr>
      </w:pPr>
      <w:r w:rsidRPr="00D41145">
        <w:rPr>
          <w:color w:val="000000" w:themeColor="text1"/>
        </w:rPr>
        <w:br w:type="page"/>
      </w:r>
    </w:p>
    <w:p w14:paraId="07C7903A" w14:textId="77777777" w:rsidR="006C5609" w:rsidRPr="00D41145" w:rsidRDefault="006C5609">
      <w:pPr>
        <w:widowControl/>
        <w:jc w:val="left"/>
        <w:rPr>
          <w:rFonts w:ascii="Times New Roman" w:eastAsia="等线" w:hAnsi="Times New Roman" w:cs="Times New Roman"/>
          <w:color w:val="000000" w:themeColor="text1"/>
          <w:kern w:val="0"/>
          <w:sz w:val="24"/>
          <w:szCs w:val="24"/>
        </w:rPr>
        <w:sectPr w:rsidR="006C5609" w:rsidRPr="00D41145" w:rsidSect="00707F8F">
          <w:footerReference w:type="default" r:id="rId8"/>
          <w:footerReference w:type="first" r:id="rId9"/>
          <w:pgSz w:w="11906" w:h="16838"/>
          <w:pgMar w:top="1440" w:right="1800" w:bottom="1440" w:left="1800" w:header="851" w:footer="992" w:gutter="0"/>
          <w:pgNumType w:start="0"/>
          <w:cols w:space="425"/>
          <w:titlePg/>
          <w:docGrid w:linePitch="312"/>
        </w:sectPr>
      </w:pPr>
    </w:p>
    <w:p w14:paraId="34472296" w14:textId="07DD1C43" w:rsidR="009019FD" w:rsidRPr="00D41145" w:rsidRDefault="00260C0E">
      <w:pPr>
        <w:pStyle w:val="11"/>
        <w:outlineLvl w:val="0"/>
        <w:rPr>
          <w:rFonts w:eastAsiaTheme="minorEastAsia"/>
          <w:b/>
          <w:bCs/>
          <w:color w:val="000000" w:themeColor="text1"/>
        </w:rPr>
      </w:pPr>
      <w:bookmarkStart w:id="22" w:name="_Toc91686074"/>
      <w:r w:rsidRPr="00D41145">
        <w:rPr>
          <w:rFonts w:eastAsiaTheme="minorEastAsia"/>
          <w:b/>
          <w:bCs/>
          <w:color w:val="000000" w:themeColor="text1"/>
        </w:rPr>
        <w:lastRenderedPageBreak/>
        <w:t>Table S2. Definition of adverse events</w:t>
      </w:r>
      <w:r w:rsidR="005268E3" w:rsidRPr="00D41145">
        <w:rPr>
          <w:rFonts w:eastAsiaTheme="minorEastAsia"/>
          <w:b/>
          <w:bCs/>
          <w:color w:val="000000" w:themeColor="text1"/>
        </w:rPr>
        <w:t xml:space="preserve"> (AEs)</w:t>
      </w:r>
      <w:r w:rsidRPr="00D41145">
        <w:rPr>
          <w:rFonts w:eastAsiaTheme="minorEastAsia"/>
          <w:b/>
          <w:bCs/>
          <w:color w:val="000000" w:themeColor="text1"/>
        </w:rPr>
        <w:t xml:space="preserve"> included in the analysis</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610"/>
        <w:gridCol w:w="2781"/>
        <w:gridCol w:w="1841"/>
        <w:gridCol w:w="1559"/>
        <w:gridCol w:w="1841"/>
        <w:gridCol w:w="2756"/>
      </w:tblGrid>
      <w:tr w:rsidR="00D41145" w:rsidRPr="00D41145" w14:paraId="0DD682C3" w14:textId="77777777" w:rsidTr="000C6D4E">
        <w:trPr>
          <w:trHeight w:val="1080"/>
        </w:trPr>
        <w:tc>
          <w:tcPr>
            <w:tcW w:w="559" w:type="pct"/>
            <w:shd w:val="clear" w:color="auto" w:fill="auto"/>
            <w:vAlign w:val="center"/>
            <w:hideMark/>
          </w:tcPr>
          <w:p w14:paraId="5B2EA0C8" w14:textId="77777777" w:rsidR="00B07919" w:rsidRPr="00D41145" w:rsidRDefault="00B07919">
            <w:pPr>
              <w:widowControl/>
              <w:jc w:val="center"/>
              <w:rPr>
                <w:rFonts w:ascii="Times New Roman" w:eastAsia="等线" w:hAnsi="Times New Roman" w:cs="Times New Roman"/>
                <w:b/>
                <w:bCs/>
                <w:color w:val="000000" w:themeColor="text1"/>
                <w:kern w:val="0"/>
                <w:szCs w:val="21"/>
              </w:rPr>
            </w:pPr>
            <w:r w:rsidRPr="00D41145">
              <w:rPr>
                <w:rFonts w:ascii="Times New Roman" w:eastAsia="等线" w:hAnsi="Times New Roman" w:cs="Times New Roman"/>
                <w:b/>
                <w:bCs/>
                <w:color w:val="000000" w:themeColor="text1"/>
                <w:kern w:val="0"/>
                <w:szCs w:val="21"/>
              </w:rPr>
              <w:t>Definition</w:t>
            </w:r>
          </w:p>
        </w:tc>
        <w:tc>
          <w:tcPr>
            <w:tcW w:w="577" w:type="pct"/>
            <w:shd w:val="clear" w:color="auto" w:fill="auto"/>
            <w:vAlign w:val="center"/>
            <w:hideMark/>
          </w:tcPr>
          <w:p w14:paraId="26DB0FB8" w14:textId="77777777" w:rsidR="00B07919" w:rsidRPr="00D41145" w:rsidRDefault="00B07919" w:rsidP="000C6D4E">
            <w:pPr>
              <w:widowControl/>
              <w:jc w:val="center"/>
              <w:rPr>
                <w:rFonts w:ascii="Times New Roman" w:eastAsia="等线" w:hAnsi="Times New Roman" w:cs="Times New Roman"/>
                <w:b/>
                <w:bCs/>
                <w:color w:val="000000" w:themeColor="text1"/>
                <w:kern w:val="0"/>
                <w:sz w:val="22"/>
              </w:rPr>
            </w:pPr>
            <w:r w:rsidRPr="00D41145">
              <w:rPr>
                <w:rFonts w:ascii="Times New Roman" w:eastAsia="等线" w:hAnsi="Times New Roman" w:cs="Times New Roman"/>
                <w:b/>
                <w:bCs/>
                <w:color w:val="000000" w:themeColor="text1"/>
                <w:kern w:val="0"/>
                <w:sz w:val="22"/>
              </w:rPr>
              <w:t>AEs related to study drug</w:t>
            </w:r>
          </w:p>
        </w:tc>
        <w:tc>
          <w:tcPr>
            <w:tcW w:w="997" w:type="pct"/>
            <w:shd w:val="clear" w:color="auto" w:fill="auto"/>
            <w:vAlign w:val="center"/>
            <w:hideMark/>
          </w:tcPr>
          <w:p w14:paraId="3CF6D15F" w14:textId="77777777" w:rsidR="00B07919" w:rsidRPr="00D41145" w:rsidRDefault="00B07919" w:rsidP="000C6D4E">
            <w:pPr>
              <w:widowControl/>
              <w:jc w:val="center"/>
              <w:rPr>
                <w:rFonts w:ascii="Times New Roman" w:eastAsia="等线" w:hAnsi="Times New Roman" w:cs="Times New Roman"/>
                <w:b/>
                <w:bCs/>
                <w:color w:val="000000" w:themeColor="text1"/>
                <w:kern w:val="0"/>
                <w:sz w:val="22"/>
              </w:rPr>
            </w:pPr>
            <w:r w:rsidRPr="00D41145">
              <w:rPr>
                <w:rFonts w:ascii="Times New Roman" w:eastAsia="等线" w:hAnsi="Times New Roman" w:cs="Times New Roman"/>
                <w:b/>
                <w:bCs/>
                <w:color w:val="000000" w:themeColor="text1"/>
                <w:kern w:val="0"/>
                <w:sz w:val="22"/>
              </w:rPr>
              <w:t xml:space="preserve">Symptomatic </w:t>
            </w:r>
            <w:proofErr w:type="spellStart"/>
            <w:r w:rsidRPr="00D41145">
              <w:rPr>
                <w:rFonts w:ascii="Times New Roman" w:eastAsia="等线" w:hAnsi="Times New Roman" w:cs="Times New Roman"/>
                <w:b/>
                <w:bCs/>
                <w:color w:val="000000" w:themeColor="text1"/>
                <w:kern w:val="0"/>
                <w:sz w:val="22"/>
              </w:rPr>
              <w:t>hypoglycaemia</w:t>
            </w:r>
            <w:proofErr w:type="spellEnd"/>
          </w:p>
        </w:tc>
        <w:tc>
          <w:tcPr>
            <w:tcW w:w="660" w:type="pct"/>
            <w:shd w:val="clear" w:color="auto" w:fill="auto"/>
            <w:vAlign w:val="center"/>
            <w:hideMark/>
          </w:tcPr>
          <w:p w14:paraId="63CB06F2" w14:textId="77777777" w:rsidR="00B07919" w:rsidRPr="00D41145" w:rsidRDefault="00B07919" w:rsidP="000C6D4E">
            <w:pPr>
              <w:widowControl/>
              <w:jc w:val="center"/>
              <w:rPr>
                <w:rFonts w:ascii="Times New Roman" w:eastAsia="等线" w:hAnsi="Times New Roman" w:cs="Times New Roman"/>
                <w:b/>
                <w:bCs/>
                <w:color w:val="000000" w:themeColor="text1"/>
                <w:kern w:val="0"/>
                <w:sz w:val="22"/>
              </w:rPr>
            </w:pPr>
            <w:r w:rsidRPr="00D41145">
              <w:rPr>
                <w:rFonts w:ascii="Times New Roman" w:eastAsia="等线" w:hAnsi="Times New Roman" w:cs="Times New Roman"/>
                <w:b/>
                <w:bCs/>
                <w:color w:val="000000" w:themeColor="text1"/>
                <w:kern w:val="0"/>
                <w:sz w:val="22"/>
              </w:rPr>
              <w:t>Genital mycotic infection</w:t>
            </w:r>
          </w:p>
        </w:tc>
        <w:tc>
          <w:tcPr>
            <w:tcW w:w="559" w:type="pct"/>
            <w:shd w:val="clear" w:color="auto" w:fill="auto"/>
            <w:vAlign w:val="center"/>
            <w:hideMark/>
          </w:tcPr>
          <w:p w14:paraId="7ED65F28" w14:textId="77777777" w:rsidR="00B07919" w:rsidRPr="00D41145" w:rsidRDefault="00B07919" w:rsidP="000C6D4E">
            <w:pPr>
              <w:widowControl/>
              <w:jc w:val="center"/>
              <w:rPr>
                <w:rFonts w:ascii="Times New Roman" w:eastAsia="等线" w:hAnsi="Times New Roman" w:cs="Times New Roman"/>
                <w:b/>
                <w:bCs/>
                <w:color w:val="000000" w:themeColor="text1"/>
                <w:kern w:val="0"/>
                <w:sz w:val="22"/>
              </w:rPr>
            </w:pPr>
            <w:r w:rsidRPr="00D41145">
              <w:rPr>
                <w:rFonts w:ascii="Times New Roman" w:eastAsia="等线" w:hAnsi="Times New Roman" w:cs="Times New Roman"/>
                <w:b/>
                <w:bCs/>
                <w:color w:val="000000" w:themeColor="text1"/>
                <w:kern w:val="0"/>
                <w:sz w:val="22"/>
              </w:rPr>
              <w:t>Urinary tract infection</w:t>
            </w:r>
          </w:p>
        </w:tc>
        <w:tc>
          <w:tcPr>
            <w:tcW w:w="660" w:type="pct"/>
            <w:shd w:val="clear" w:color="auto" w:fill="auto"/>
            <w:vAlign w:val="center"/>
            <w:hideMark/>
          </w:tcPr>
          <w:p w14:paraId="010D7B4B" w14:textId="77777777" w:rsidR="00B07919" w:rsidRPr="00D41145" w:rsidRDefault="00B07919" w:rsidP="000C6D4E">
            <w:pPr>
              <w:widowControl/>
              <w:jc w:val="center"/>
              <w:rPr>
                <w:rFonts w:ascii="Times New Roman" w:eastAsia="等线" w:hAnsi="Times New Roman" w:cs="Times New Roman"/>
                <w:b/>
                <w:bCs/>
                <w:color w:val="000000" w:themeColor="text1"/>
                <w:kern w:val="0"/>
                <w:sz w:val="22"/>
              </w:rPr>
            </w:pPr>
            <w:proofErr w:type="spellStart"/>
            <w:r w:rsidRPr="00D41145">
              <w:rPr>
                <w:rFonts w:ascii="Times New Roman" w:eastAsia="等线" w:hAnsi="Times New Roman" w:cs="Times New Roman"/>
                <w:b/>
                <w:bCs/>
                <w:color w:val="000000" w:themeColor="text1"/>
                <w:kern w:val="0"/>
                <w:sz w:val="22"/>
              </w:rPr>
              <w:t>Hypovolaemia</w:t>
            </w:r>
            <w:proofErr w:type="spellEnd"/>
          </w:p>
        </w:tc>
        <w:tc>
          <w:tcPr>
            <w:tcW w:w="988" w:type="pct"/>
            <w:shd w:val="clear" w:color="auto" w:fill="auto"/>
            <w:vAlign w:val="center"/>
            <w:hideMark/>
          </w:tcPr>
          <w:p w14:paraId="7D3FA62A" w14:textId="77777777" w:rsidR="00B07919" w:rsidRPr="00D41145" w:rsidRDefault="00B07919" w:rsidP="000C6D4E">
            <w:pPr>
              <w:widowControl/>
              <w:jc w:val="center"/>
              <w:rPr>
                <w:rFonts w:ascii="Times New Roman" w:eastAsia="等线" w:hAnsi="Times New Roman" w:cs="Times New Roman"/>
                <w:b/>
                <w:bCs/>
                <w:color w:val="000000" w:themeColor="text1"/>
                <w:kern w:val="0"/>
                <w:szCs w:val="21"/>
              </w:rPr>
            </w:pPr>
            <w:r w:rsidRPr="00D41145">
              <w:rPr>
                <w:rFonts w:ascii="Times New Roman" w:eastAsia="等线" w:hAnsi="Times New Roman" w:cs="Times New Roman"/>
                <w:b/>
                <w:bCs/>
                <w:color w:val="000000" w:themeColor="text1"/>
                <w:kern w:val="0"/>
                <w:szCs w:val="21"/>
              </w:rPr>
              <w:t>Any AEs/Serious AEs/Deaths/AEs leading to discontinuation</w:t>
            </w:r>
          </w:p>
        </w:tc>
      </w:tr>
      <w:tr w:rsidR="00D41145" w:rsidRPr="00D41145" w14:paraId="0DFE8666" w14:textId="77777777" w:rsidTr="00B80C01">
        <w:trPr>
          <w:trHeight w:val="740"/>
        </w:trPr>
        <w:tc>
          <w:tcPr>
            <w:tcW w:w="559" w:type="pct"/>
            <w:shd w:val="clear" w:color="auto" w:fill="auto"/>
            <w:vAlign w:val="center"/>
            <w:hideMark/>
          </w:tcPr>
          <w:p w14:paraId="79632843" w14:textId="77777777" w:rsidR="00B07919" w:rsidRPr="00D41145" w:rsidRDefault="00B07919" w:rsidP="000C6D4E">
            <w:pPr>
              <w:widowControl/>
              <w:jc w:val="left"/>
              <w:rPr>
                <w:rFonts w:ascii="Times New Roman" w:eastAsia="等线" w:hAnsi="Times New Roman" w:cs="Times New Roman"/>
                <w:b/>
                <w:bCs/>
                <w:color w:val="000000" w:themeColor="text1"/>
                <w:kern w:val="0"/>
                <w:szCs w:val="21"/>
              </w:rPr>
            </w:pPr>
            <w:r w:rsidRPr="00D41145">
              <w:rPr>
                <w:rFonts w:ascii="Times New Roman" w:eastAsia="等线" w:hAnsi="Times New Roman" w:cs="Times New Roman"/>
                <w:b/>
                <w:bCs/>
                <w:color w:val="000000" w:themeColor="text1"/>
                <w:kern w:val="0"/>
                <w:szCs w:val="21"/>
              </w:rPr>
              <w:t>Amin, 2015</w:t>
            </w:r>
          </w:p>
        </w:tc>
        <w:tc>
          <w:tcPr>
            <w:tcW w:w="4441" w:type="pct"/>
            <w:gridSpan w:val="6"/>
            <w:shd w:val="clear" w:color="auto" w:fill="auto"/>
            <w:vAlign w:val="center"/>
            <w:hideMark/>
          </w:tcPr>
          <w:p w14:paraId="6C0C7FBC" w14:textId="77777777" w:rsidR="00B07919" w:rsidRPr="00D41145" w:rsidRDefault="00B07919">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Adverse events were coded according to the Medical Dictionary for Regulatory Activities (MedDRA, version 13.1).</w:t>
            </w:r>
          </w:p>
        </w:tc>
      </w:tr>
      <w:tr w:rsidR="00D41145" w:rsidRPr="00D41145" w14:paraId="64BA1394" w14:textId="77777777" w:rsidTr="000C6D4E">
        <w:trPr>
          <w:trHeight w:val="1350"/>
        </w:trPr>
        <w:tc>
          <w:tcPr>
            <w:tcW w:w="559" w:type="pct"/>
            <w:shd w:val="clear" w:color="auto" w:fill="auto"/>
            <w:vAlign w:val="center"/>
            <w:hideMark/>
          </w:tcPr>
          <w:p w14:paraId="618F6887" w14:textId="77777777" w:rsidR="00B07919" w:rsidRPr="00D41145" w:rsidRDefault="00B07919" w:rsidP="000C6D4E">
            <w:pPr>
              <w:widowControl/>
              <w:jc w:val="left"/>
              <w:rPr>
                <w:rFonts w:ascii="Times New Roman" w:eastAsia="等线" w:hAnsi="Times New Roman" w:cs="Times New Roman"/>
                <w:b/>
                <w:bCs/>
                <w:color w:val="000000" w:themeColor="text1"/>
                <w:kern w:val="0"/>
                <w:szCs w:val="21"/>
              </w:rPr>
            </w:pPr>
            <w:r w:rsidRPr="00D41145">
              <w:rPr>
                <w:rFonts w:ascii="Times New Roman" w:eastAsia="等线" w:hAnsi="Times New Roman" w:cs="Times New Roman"/>
                <w:b/>
                <w:bCs/>
                <w:color w:val="000000" w:themeColor="text1"/>
                <w:kern w:val="0"/>
                <w:szCs w:val="21"/>
              </w:rPr>
              <w:t>Aronson, 2018</w:t>
            </w:r>
          </w:p>
        </w:tc>
        <w:tc>
          <w:tcPr>
            <w:tcW w:w="577" w:type="pct"/>
            <w:shd w:val="clear" w:color="auto" w:fill="auto"/>
            <w:vAlign w:val="center"/>
            <w:hideMark/>
          </w:tcPr>
          <w:p w14:paraId="55A9ED4A"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Determined by the investigator to be related to the study drug</w:t>
            </w:r>
          </w:p>
        </w:tc>
        <w:tc>
          <w:tcPr>
            <w:tcW w:w="997" w:type="pct"/>
            <w:shd w:val="clear" w:color="auto" w:fill="auto"/>
            <w:vAlign w:val="center"/>
            <w:hideMark/>
          </w:tcPr>
          <w:p w14:paraId="73011F73"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 xml:space="preserve">Consisted of episodes with clinical symptoms of </w:t>
            </w:r>
            <w:proofErr w:type="spellStart"/>
            <w:r w:rsidRPr="00D41145">
              <w:rPr>
                <w:rFonts w:ascii="Times New Roman" w:eastAsia="等线" w:hAnsi="Times New Roman" w:cs="Times New Roman"/>
                <w:color w:val="000000" w:themeColor="text1"/>
                <w:kern w:val="0"/>
                <w:szCs w:val="21"/>
              </w:rPr>
              <w:t>hypoglycaemia</w:t>
            </w:r>
            <w:proofErr w:type="spellEnd"/>
            <w:r w:rsidRPr="00D41145">
              <w:rPr>
                <w:rFonts w:ascii="Times New Roman" w:eastAsia="等线" w:hAnsi="Times New Roman" w:cs="Times New Roman"/>
                <w:color w:val="000000" w:themeColor="text1"/>
                <w:kern w:val="0"/>
                <w:szCs w:val="21"/>
              </w:rPr>
              <w:t xml:space="preserve"> reported by the investigator</w:t>
            </w:r>
          </w:p>
        </w:tc>
        <w:tc>
          <w:tcPr>
            <w:tcW w:w="1879" w:type="pct"/>
            <w:gridSpan w:val="3"/>
            <w:shd w:val="clear" w:color="auto" w:fill="auto"/>
            <w:vAlign w:val="center"/>
            <w:hideMark/>
          </w:tcPr>
          <w:p w14:paraId="0D206A61" w14:textId="77777777" w:rsidR="00B07919" w:rsidRPr="00D41145" w:rsidRDefault="00B07919">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 xml:space="preserve">Based on pre-specified sponsor-generated </w:t>
            </w:r>
            <w:proofErr w:type="spellStart"/>
            <w:r w:rsidRPr="00D41145">
              <w:rPr>
                <w:rFonts w:ascii="Times New Roman" w:eastAsia="等线" w:hAnsi="Times New Roman" w:cs="Times New Roman"/>
                <w:color w:val="000000" w:themeColor="text1"/>
                <w:kern w:val="0"/>
                <w:szCs w:val="21"/>
              </w:rPr>
              <w:t>customised</w:t>
            </w:r>
            <w:proofErr w:type="spellEnd"/>
            <w:r w:rsidRPr="00D41145">
              <w:rPr>
                <w:rFonts w:ascii="Times New Roman" w:eastAsia="等线" w:hAnsi="Times New Roman" w:cs="Times New Roman"/>
                <w:color w:val="000000" w:themeColor="text1"/>
                <w:kern w:val="0"/>
                <w:szCs w:val="21"/>
              </w:rPr>
              <w:t xml:space="preserve"> MedDRA queries (CMQs) of preferred terms.</w:t>
            </w:r>
          </w:p>
        </w:tc>
        <w:tc>
          <w:tcPr>
            <w:tcW w:w="988" w:type="pct"/>
            <w:shd w:val="clear" w:color="auto" w:fill="auto"/>
            <w:vAlign w:val="center"/>
            <w:hideMark/>
          </w:tcPr>
          <w:p w14:paraId="2F9DB86C" w14:textId="77777777" w:rsidR="00B07919" w:rsidRPr="00D41145" w:rsidRDefault="00B07919" w:rsidP="000C6D4E">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r>
      <w:tr w:rsidR="00D41145" w:rsidRPr="00D41145" w14:paraId="0DD6FE48" w14:textId="77777777" w:rsidTr="000C6D4E">
        <w:trPr>
          <w:trHeight w:val="1350"/>
        </w:trPr>
        <w:tc>
          <w:tcPr>
            <w:tcW w:w="559" w:type="pct"/>
            <w:shd w:val="clear" w:color="auto" w:fill="auto"/>
            <w:vAlign w:val="center"/>
            <w:hideMark/>
          </w:tcPr>
          <w:p w14:paraId="5CEAA6BE" w14:textId="77777777" w:rsidR="00B07919" w:rsidRPr="00D41145" w:rsidRDefault="00B07919" w:rsidP="000C6D4E">
            <w:pPr>
              <w:widowControl/>
              <w:jc w:val="left"/>
              <w:rPr>
                <w:rFonts w:ascii="Times New Roman" w:eastAsia="等线" w:hAnsi="Times New Roman" w:cs="Times New Roman"/>
                <w:b/>
                <w:bCs/>
                <w:color w:val="000000" w:themeColor="text1"/>
                <w:kern w:val="0"/>
                <w:szCs w:val="21"/>
              </w:rPr>
            </w:pPr>
            <w:proofErr w:type="spellStart"/>
            <w:r w:rsidRPr="00D41145">
              <w:rPr>
                <w:rFonts w:ascii="Times New Roman" w:eastAsia="等线" w:hAnsi="Times New Roman" w:cs="Times New Roman"/>
                <w:b/>
                <w:bCs/>
                <w:color w:val="000000" w:themeColor="text1"/>
                <w:kern w:val="0"/>
                <w:szCs w:val="21"/>
              </w:rPr>
              <w:t>Dagogo</w:t>
            </w:r>
            <w:proofErr w:type="spellEnd"/>
            <w:r w:rsidRPr="00D41145">
              <w:rPr>
                <w:rFonts w:ascii="Times New Roman" w:eastAsia="等线" w:hAnsi="Times New Roman" w:cs="Times New Roman"/>
                <w:b/>
                <w:bCs/>
                <w:color w:val="000000" w:themeColor="text1"/>
                <w:kern w:val="0"/>
                <w:szCs w:val="21"/>
              </w:rPr>
              <w:t>, 2018</w:t>
            </w:r>
          </w:p>
        </w:tc>
        <w:tc>
          <w:tcPr>
            <w:tcW w:w="577" w:type="pct"/>
            <w:shd w:val="clear" w:color="auto" w:fill="auto"/>
            <w:vAlign w:val="center"/>
            <w:hideMark/>
          </w:tcPr>
          <w:p w14:paraId="310B9C25"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As reported by the investigator</w:t>
            </w:r>
          </w:p>
        </w:tc>
        <w:tc>
          <w:tcPr>
            <w:tcW w:w="997" w:type="pct"/>
            <w:shd w:val="clear" w:color="auto" w:fill="auto"/>
            <w:vAlign w:val="center"/>
            <w:hideMark/>
          </w:tcPr>
          <w:p w14:paraId="2571F81B"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 xml:space="preserve">Defined as episodes with clinical symptoms reported by the investigator as </w:t>
            </w:r>
            <w:proofErr w:type="spellStart"/>
            <w:r w:rsidRPr="00D41145">
              <w:rPr>
                <w:rFonts w:ascii="Times New Roman" w:eastAsia="等线" w:hAnsi="Times New Roman" w:cs="Times New Roman"/>
                <w:color w:val="000000" w:themeColor="text1"/>
                <w:kern w:val="0"/>
                <w:szCs w:val="21"/>
              </w:rPr>
              <w:t>hypoglycaemia</w:t>
            </w:r>
            <w:proofErr w:type="spellEnd"/>
          </w:p>
        </w:tc>
        <w:tc>
          <w:tcPr>
            <w:tcW w:w="2867" w:type="pct"/>
            <w:gridSpan w:val="4"/>
            <w:shd w:val="clear" w:color="auto" w:fill="auto"/>
            <w:vAlign w:val="center"/>
            <w:hideMark/>
          </w:tcPr>
          <w:p w14:paraId="2047F449" w14:textId="77777777" w:rsidR="00B07919" w:rsidRPr="00D41145" w:rsidRDefault="00B07919">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r>
      <w:tr w:rsidR="00D41145" w:rsidRPr="00D41145" w14:paraId="3A826952" w14:textId="77777777" w:rsidTr="00B80C01">
        <w:trPr>
          <w:trHeight w:val="1561"/>
        </w:trPr>
        <w:tc>
          <w:tcPr>
            <w:tcW w:w="559" w:type="pct"/>
            <w:shd w:val="clear" w:color="auto" w:fill="auto"/>
            <w:vAlign w:val="center"/>
            <w:hideMark/>
          </w:tcPr>
          <w:p w14:paraId="79168DE0" w14:textId="77777777" w:rsidR="00B07919" w:rsidRPr="00D41145" w:rsidRDefault="00B07919" w:rsidP="000C6D4E">
            <w:pPr>
              <w:widowControl/>
              <w:jc w:val="left"/>
              <w:rPr>
                <w:rFonts w:ascii="Times New Roman" w:eastAsia="等线" w:hAnsi="Times New Roman" w:cs="Times New Roman"/>
                <w:b/>
                <w:bCs/>
                <w:color w:val="000000" w:themeColor="text1"/>
                <w:kern w:val="0"/>
                <w:szCs w:val="21"/>
              </w:rPr>
            </w:pPr>
            <w:r w:rsidRPr="00D41145">
              <w:rPr>
                <w:rFonts w:ascii="Times New Roman" w:eastAsia="等线" w:hAnsi="Times New Roman" w:cs="Times New Roman"/>
                <w:b/>
                <w:bCs/>
                <w:color w:val="000000" w:themeColor="text1"/>
                <w:kern w:val="0"/>
                <w:szCs w:val="21"/>
              </w:rPr>
              <w:t>Gallo, 2019</w:t>
            </w:r>
          </w:p>
        </w:tc>
        <w:tc>
          <w:tcPr>
            <w:tcW w:w="577" w:type="pct"/>
            <w:shd w:val="clear" w:color="auto" w:fill="auto"/>
            <w:vAlign w:val="center"/>
            <w:hideMark/>
          </w:tcPr>
          <w:p w14:paraId="714DB67E"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Assessed as related to the study drug by the investigator</w:t>
            </w:r>
          </w:p>
        </w:tc>
        <w:tc>
          <w:tcPr>
            <w:tcW w:w="2876" w:type="pct"/>
            <w:gridSpan w:val="4"/>
            <w:shd w:val="clear" w:color="auto" w:fill="auto"/>
            <w:vAlign w:val="center"/>
            <w:hideMark/>
          </w:tcPr>
          <w:p w14:paraId="4D5F042C" w14:textId="77777777" w:rsidR="00B07919" w:rsidRPr="00D41145" w:rsidRDefault="00B07919" w:rsidP="00B80C01">
            <w:pPr>
              <w:widowControl/>
              <w:adjustRightInd w:val="0"/>
              <w:snapToGrid w:val="0"/>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Identified according to pre-specified sponsor-generated customized MedDRA queries of preferred terms</w:t>
            </w:r>
          </w:p>
        </w:tc>
        <w:tc>
          <w:tcPr>
            <w:tcW w:w="988" w:type="pct"/>
            <w:shd w:val="clear" w:color="auto" w:fill="auto"/>
            <w:vAlign w:val="center"/>
            <w:hideMark/>
          </w:tcPr>
          <w:p w14:paraId="512FE453" w14:textId="77777777" w:rsidR="00B07919" w:rsidRPr="00D41145" w:rsidRDefault="00B07919" w:rsidP="000C6D4E">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r>
      <w:tr w:rsidR="00D41145" w:rsidRPr="00D41145" w14:paraId="75EFB52B" w14:textId="77777777" w:rsidTr="000C6D4E">
        <w:trPr>
          <w:trHeight w:val="1080"/>
        </w:trPr>
        <w:tc>
          <w:tcPr>
            <w:tcW w:w="559" w:type="pct"/>
            <w:shd w:val="clear" w:color="auto" w:fill="auto"/>
            <w:vAlign w:val="center"/>
            <w:hideMark/>
          </w:tcPr>
          <w:p w14:paraId="6B0980BA" w14:textId="77777777" w:rsidR="00B07919" w:rsidRPr="00D41145" w:rsidRDefault="00B07919" w:rsidP="000C6D4E">
            <w:pPr>
              <w:widowControl/>
              <w:jc w:val="left"/>
              <w:rPr>
                <w:rFonts w:ascii="Times New Roman" w:eastAsia="等线" w:hAnsi="Times New Roman" w:cs="Times New Roman"/>
                <w:b/>
                <w:bCs/>
                <w:color w:val="000000" w:themeColor="text1"/>
                <w:kern w:val="0"/>
                <w:szCs w:val="21"/>
              </w:rPr>
            </w:pPr>
            <w:proofErr w:type="spellStart"/>
            <w:r w:rsidRPr="00D41145">
              <w:rPr>
                <w:rFonts w:ascii="Times New Roman" w:eastAsia="等线" w:hAnsi="Times New Roman" w:cs="Times New Roman"/>
                <w:b/>
                <w:bCs/>
                <w:color w:val="000000" w:themeColor="text1"/>
                <w:kern w:val="0"/>
                <w:szCs w:val="21"/>
              </w:rPr>
              <w:t>Grunberger</w:t>
            </w:r>
            <w:proofErr w:type="spellEnd"/>
            <w:r w:rsidRPr="00D41145">
              <w:rPr>
                <w:rFonts w:ascii="Times New Roman" w:eastAsia="等线" w:hAnsi="Times New Roman" w:cs="Times New Roman"/>
                <w:b/>
                <w:bCs/>
                <w:color w:val="000000" w:themeColor="text1"/>
                <w:kern w:val="0"/>
                <w:szCs w:val="21"/>
              </w:rPr>
              <w:t>, 2018</w:t>
            </w:r>
          </w:p>
        </w:tc>
        <w:tc>
          <w:tcPr>
            <w:tcW w:w="577" w:type="pct"/>
            <w:shd w:val="clear" w:color="auto" w:fill="auto"/>
            <w:vAlign w:val="center"/>
            <w:hideMark/>
          </w:tcPr>
          <w:p w14:paraId="669C4CAA"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Determined by the investigator to be related to the study drug</w:t>
            </w:r>
          </w:p>
        </w:tc>
        <w:tc>
          <w:tcPr>
            <w:tcW w:w="997" w:type="pct"/>
            <w:shd w:val="clear" w:color="auto" w:fill="auto"/>
            <w:vAlign w:val="center"/>
            <w:hideMark/>
          </w:tcPr>
          <w:p w14:paraId="15360195"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 xml:space="preserve">Event with clinical symptoms reported by the investigator as </w:t>
            </w:r>
            <w:proofErr w:type="spellStart"/>
            <w:r w:rsidRPr="00D41145">
              <w:rPr>
                <w:rFonts w:ascii="Times New Roman" w:eastAsia="等线" w:hAnsi="Times New Roman" w:cs="Times New Roman"/>
                <w:color w:val="000000" w:themeColor="text1"/>
                <w:kern w:val="0"/>
                <w:szCs w:val="21"/>
              </w:rPr>
              <w:t>hypoglycaemia</w:t>
            </w:r>
            <w:proofErr w:type="spellEnd"/>
          </w:p>
        </w:tc>
        <w:tc>
          <w:tcPr>
            <w:tcW w:w="2867" w:type="pct"/>
            <w:gridSpan w:val="4"/>
            <w:shd w:val="clear" w:color="auto" w:fill="auto"/>
            <w:vAlign w:val="center"/>
            <w:hideMark/>
          </w:tcPr>
          <w:p w14:paraId="53E77337" w14:textId="77777777" w:rsidR="00B07919" w:rsidRPr="00D41145" w:rsidRDefault="00B07919">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r>
      <w:tr w:rsidR="00D41145" w:rsidRPr="00D41145" w14:paraId="5AD36159" w14:textId="77777777" w:rsidTr="000C6D4E">
        <w:trPr>
          <w:trHeight w:val="2430"/>
        </w:trPr>
        <w:tc>
          <w:tcPr>
            <w:tcW w:w="559" w:type="pct"/>
            <w:shd w:val="clear" w:color="auto" w:fill="auto"/>
            <w:vAlign w:val="center"/>
            <w:hideMark/>
          </w:tcPr>
          <w:p w14:paraId="2210A241" w14:textId="77777777" w:rsidR="00B07919" w:rsidRPr="00D41145" w:rsidRDefault="00B07919" w:rsidP="000C6D4E">
            <w:pPr>
              <w:widowControl/>
              <w:jc w:val="left"/>
              <w:rPr>
                <w:rFonts w:ascii="Times New Roman" w:eastAsia="等线" w:hAnsi="Times New Roman" w:cs="Times New Roman"/>
                <w:b/>
                <w:bCs/>
                <w:color w:val="000000" w:themeColor="text1"/>
                <w:kern w:val="0"/>
                <w:szCs w:val="21"/>
              </w:rPr>
            </w:pPr>
            <w:r w:rsidRPr="00D41145">
              <w:rPr>
                <w:rFonts w:ascii="Times New Roman" w:eastAsia="等线" w:hAnsi="Times New Roman" w:cs="Times New Roman"/>
                <w:b/>
                <w:bCs/>
                <w:color w:val="000000" w:themeColor="text1"/>
                <w:kern w:val="0"/>
                <w:szCs w:val="21"/>
              </w:rPr>
              <w:lastRenderedPageBreak/>
              <w:t>Hollander, 2019</w:t>
            </w:r>
          </w:p>
        </w:tc>
        <w:tc>
          <w:tcPr>
            <w:tcW w:w="577" w:type="pct"/>
            <w:shd w:val="clear" w:color="auto" w:fill="auto"/>
            <w:vAlign w:val="center"/>
            <w:hideMark/>
          </w:tcPr>
          <w:p w14:paraId="732D622A"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As reported by the investigator</w:t>
            </w:r>
          </w:p>
        </w:tc>
        <w:tc>
          <w:tcPr>
            <w:tcW w:w="997" w:type="pct"/>
            <w:shd w:val="clear" w:color="auto" w:fill="auto"/>
            <w:vAlign w:val="center"/>
            <w:hideMark/>
          </w:tcPr>
          <w:p w14:paraId="2F1BDB32"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Defined as episodes with clinical symptoms reported by the investigator</w:t>
            </w:r>
          </w:p>
        </w:tc>
        <w:tc>
          <w:tcPr>
            <w:tcW w:w="1219" w:type="pct"/>
            <w:gridSpan w:val="2"/>
            <w:shd w:val="clear" w:color="auto" w:fill="auto"/>
            <w:vAlign w:val="center"/>
            <w:hideMark/>
          </w:tcPr>
          <w:p w14:paraId="5AB4E368" w14:textId="77777777" w:rsidR="00B07919" w:rsidRPr="00D41145" w:rsidRDefault="00B07919">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c>
          <w:tcPr>
            <w:tcW w:w="660" w:type="pct"/>
            <w:shd w:val="clear" w:color="auto" w:fill="auto"/>
            <w:vAlign w:val="center"/>
            <w:hideMark/>
          </w:tcPr>
          <w:p w14:paraId="6884E93E"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Defined on the basis of prespecified sponsor-generated Custom MedDRA Query (CMQ) of preferred terms associated with hypovolemia</w:t>
            </w:r>
          </w:p>
        </w:tc>
        <w:tc>
          <w:tcPr>
            <w:tcW w:w="988" w:type="pct"/>
            <w:shd w:val="clear" w:color="auto" w:fill="auto"/>
            <w:vAlign w:val="center"/>
            <w:hideMark/>
          </w:tcPr>
          <w:p w14:paraId="4DF4CEE8" w14:textId="77777777" w:rsidR="00B07919" w:rsidRPr="00D41145" w:rsidRDefault="00B07919" w:rsidP="000C6D4E">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r>
      <w:tr w:rsidR="00D41145" w:rsidRPr="00D41145" w14:paraId="7438B49F" w14:textId="77777777" w:rsidTr="000C6D4E">
        <w:trPr>
          <w:trHeight w:val="810"/>
        </w:trPr>
        <w:tc>
          <w:tcPr>
            <w:tcW w:w="559" w:type="pct"/>
            <w:shd w:val="clear" w:color="auto" w:fill="auto"/>
            <w:vAlign w:val="center"/>
            <w:hideMark/>
          </w:tcPr>
          <w:p w14:paraId="316DEBCE" w14:textId="77777777" w:rsidR="00B07919" w:rsidRPr="00D41145" w:rsidRDefault="00B07919" w:rsidP="000C6D4E">
            <w:pPr>
              <w:widowControl/>
              <w:jc w:val="left"/>
              <w:rPr>
                <w:rFonts w:ascii="Times New Roman" w:eastAsia="等线" w:hAnsi="Times New Roman" w:cs="Times New Roman"/>
                <w:b/>
                <w:bCs/>
                <w:color w:val="000000" w:themeColor="text1"/>
                <w:kern w:val="0"/>
                <w:szCs w:val="21"/>
              </w:rPr>
            </w:pPr>
            <w:r w:rsidRPr="00D41145">
              <w:rPr>
                <w:rFonts w:ascii="Times New Roman" w:eastAsia="等线" w:hAnsi="Times New Roman" w:cs="Times New Roman"/>
                <w:b/>
                <w:bCs/>
                <w:color w:val="000000" w:themeColor="text1"/>
                <w:kern w:val="0"/>
                <w:szCs w:val="21"/>
              </w:rPr>
              <w:t>Ji, 2019</w:t>
            </w:r>
          </w:p>
        </w:tc>
        <w:tc>
          <w:tcPr>
            <w:tcW w:w="577" w:type="pct"/>
            <w:shd w:val="clear" w:color="auto" w:fill="auto"/>
            <w:vAlign w:val="center"/>
            <w:hideMark/>
          </w:tcPr>
          <w:p w14:paraId="60FC016B"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Assessed as related to the study drug by the investigator</w:t>
            </w:r>
          </w:p>
        </w:tc>
        <w:tc>
          <w:tcPr>
            <w:tcW w:w="997" w:type="pct"/>
            <w:shd w:val="clear" w:color="auto" w:fill="auto"/>
            <w:vAlign w:val="center"/>
            <w:hideMark/>
          </w:tcPr>
          <w:p w14:paraId="3ECF5FEE" w14:textId="77777777" w:rsidR="00B07919" w:rsidRPr="00D41145" w:rsidRDefault="00B07919">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c>
          <w:tcPr>
            <w:tcW w:w="1219" w:type="pct"/>
            <w:gridSpan w:val="2"/>
            <w:shd w:val="clear" w:color="auto" w:fill="auto"/>
            <w:vAlign w:val="center"/>
            <w:hideMark/>
          </w:tcPr>
          <w:p w14:paraId="34A0032E" w14:textId="77777777" w:rsidR="00B07919" w:rsidRPr="00D41145" w:rsidRDefault="00B07919">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c>
          <w:tcPr>
            <w:tcW w:w="660" w:type="pct"/>
            <w:shd w:val="clear" w:color="auto" w:fill="auto"/>
            <w:vAlign w:val="center"/>
            <w:hideMark/>
          </w:tcPr>
          <w:p w14:paraId="79A6CDC1"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c>
          <w:tcPr>
            <w:tcW w:w="988" w:type="pct"/>
            <w:shd w:val="clear" w:color="auto" w:fill="auto"/>
            <w:vAlign w:val="center"/>
            <w:hideMark/>
          </w:tcPr>
          <w:p w14:paraId="0F306159" w14:textId="77777777" w:rsidR="00B07919" w:rsidRPr="00D41145" w:rsidRDefault="00B07919" w:rsidP="000C6D4E">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r>
      <w:tr w:rsidR="00D41145" w:rsidRPr="00D41145" w14:paraId="5193C26B" w14:textId="77777777" w:rsidTr="000C6D4E">
        <w:trPr>
          <w:trHeight w:val="1350"/>
        </w:trPr>
        <w:tc>
          <w:tcPr>
            <w:tcW w:w="559" w:type="pct"/>
            <w:shd w:val="clear" w:color="auto" w:fill="auto"/>
            <w:vAlign w:val="center"/>
            <w:hideMark/>
          </w:tcPr>
          <w:p w14:paraId="5581BA02" w14:textId="77777777" w:rsidR="00B07919" w:rsidRPr="00D41145" w:rsidRDefault="00B07919" w:rsidP="000C6D4E">
            <w:pPr>
              <w:widowControl/>
              <w:jc w:val="left"/>
              <w:rPr>
                <w:rFonts w:ascii="Times New Roman" w:eastAsia="等线" w:hAnsi="Times New Roman" w:cs="Times New Roman"/>
                <w:b/>
                <w:bCs/>
                <w:color w:val="000000" w:themeColor="text1"/>
                <w:kern w:val="0"/>
                <w:szCs w:val="21"/>
              </w:rPr>
            </w:pPr>
            <w:r w:rsidRPr="00D41145">
              <w:rPr>
                <w:rFonts w:ascii="Times New Roman" w:eastAsia="等线" w:hAnsi="Times New Roman" w:cs="Times New Roman"/>
                <w:b/>
                <w:bCs/>
                <w:color w:val="000000" w:themeColor="text1"/>
                <w:kern w:val="0"/>
                <w:szCs w:val="21"/>
              </w:rPr>
              <w:t>Miller, 2018</w:t>
            </w:r>
          </w:p>
        </w:tc>
        <w:tc>
          <w:tcPr>
            <w:tcW w:w="577" w:type="pct"/>
            <w:shd w:val="clear" w:color="auto" w:fill="auto"/>
            <w:vAlign w:val="center"/>
            <w:hideMark/>
          </w:tcPr>
          <w:p w14:paraId="6CC9B737"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AEs reported by the investigator</w:t>
            </w:r>
          </w:p>
        </w:tc>
        <w:tc>
          <w:tcPr>
            <w:tcW w:w="997" w:type="pct"/>
            <w:shd w:val="clear" w:color="auto" w:fill="auto"/>
            <w:vAlign w:val="center"/>
            <w:hideMark/>
          </w:tcPr>
          <w:p w14:paraId="1186A6AE"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 xml:space="preserve">Defined as episodes with clinical symptoms reported by the investigator as </w:t>
            </w:r>
            <w:proofErr w:type="spellStart"/>
            <w:r w:rsidRPr="00D41145">
              <w:rPr>
                <w:rFonts w:ascii="Times New Roman" w:eastAsia="等线" w:hAnsi="Times New Roman" w:cs="Times New Roman"/>
                <w:color w:val="000000" w:themeColor="text1"/>
                <w:kern w:val="0"/>
                <w:szCs w:val="21"/>
              </w:rPr>
              <w:t>hypoglycaemia</w:t>
            </w:r>
            <w:proofErr w:type="spellEnd"/>
          </w:p>
        </w:tc>
        <w:tc>
          <w:tcPr>
            <w:tcW w:w="1219" w:type="pct"/>
            <w:gridSpan w:val="2"/>
            <w:shd w:val="clear" w:color="auto" w:fill="auto"/>
            <w:vAlign w:val="center"/>
            <w:hideMark/>
          </w:tcPr>
          <w:p w14:paraId="75B511B0" w14:textId="77777777" w:rsidR="00B07919" w:rsidRPr="00D41145" w:rsidRDefault="00B07919">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c>
          <w:tcPr>
            <w:tcW w:w="660" w:type="pct"/>
            <w:shd w:val="clear" w:color="auto" w:fill="auto"/>
            <w:vAlign w:val="center"/>
            <w:hideMark/>
          </w:tcPr>
          <w:p w14:paraId="3E747AC8"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c>
          <w:tcPr>
            <w:tcW w:w="988" w:type="pct"/>
            <w:shd w:val="clear" w:color="auto" w:fill="auto"/>
            <w:vAlign w:val="center"/>
            <w:hideMark/>
          </w:tcPr>
          <w:p w14:paraId="15972F96" w14:textId="77777777" w:rsidR="00B07919" w:rsidRPr="00D41145" w:rsidRDefault="00B07919" w:rsidP="000C6D4E">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r>
      <w:tr w:rsidR="006B5EA1" w:rsidRPr="00D41145" w14:paraId="4B7F744A" w14:textId="77777777" w:rsidTr="000C6D4E">
        <w:trPr>
          <w:trHeight w:val="1080"/>
        </w:trPr>
        <w:tc>
          <w:tcPr>
            <w:tcW w:w="559" w:type="pct"/>
            <w:shd w:val="clear" w:color="auto" w:fill="auto"/>
            <w:vAlign w:val="center"/>
            <w:hideMark/>
          </w:tcPr>
          <w:p w14:paraId="55E82F68" w14:textId="77777777" w:rsidR="00B07919" w:rsidRPr="00D41145" w:rsidRDefault="00B07919" w:rsidP="000C6D4E">
            <w:pPr>
              <w:widowControl/>
              <w:jc w:val="left"/>
              <w:rPr>
                <w:rFonts w:ascii="Times New Roman" w:eastAsia="等线" w:hAnsi="Times New Roman" w:cs="Times New Roman"/>
                <w:b/>
                <w:bCs/>
                <w:color w:val="000000" w:themeColor="text1"/>
                <w:kern w:val="0"/>
                <w:szCs w:val="21"/>
              </w:rPr>
            </w:pPr>
            <w:r w:rsidRPr="00D41145">
              <w:rPr>
                <w:rFonts w:ascii="Times New Roman" w:eastAsia="等线" w:hAnsi="Times New Roman" w:cs="Times New Roman"/>
                <w:b/>
                <w:bCs/>
                <w:color w:val="000000" w:themeColor="text1"/>
                <w:kern w:val="0"/>
                <w:szCs w:val="21"/>
              </w:rPr>
              <w:t>Pratley, 2018</w:t>
            </w:r>
          </w:p>
        </w:tc>
        <w:tc>
          <w:tcPr>
            <w:tcW w:w="577" w:type="pct"/>
            <w:shd w:val="clear" w:color="auto" w:fill="auto"/>
            <w:vAlign w:val="center"/>
            <w:hideMark/>
          </w:tcPr>
          <w:p w14:paraId="476F8817"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Determined by the investigator to be related to the study drug</w:t>
            </w:r>
          </w:p>
        </w:tc>
        <w:tc>
          <w:tcPr>
            <w:tcW w:w="997" w:type="pct"/>
            <w:shd w:val="clear" w:color="auto" w:fill="auto"/>
            <w:vAlign w:val="center"/>
            <w:hideMark/>
          </w:tcPr>
          <w:p w14:paraId="1CC4B5FF" w14:textId="77777777" w:rsidR="00B07919" w:rsidRPr="00D41145" w:rsidRDefault="00B07919">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 xml:space="preserve">Episodes with clinical symptoms reported by the investigator as </w:t>
            </w:r>
            <w:proofErr w:type="spellStart"/>
            <w:r w:rsidRPr="00D41145">
              <w:rPr>
                <w:rFonts w:ascii="Times New Roman" w:eastAsia="等线" w:hAnsi="Times New Roman" w:cs="Times New Roman"/>
                <w:color w:val="000000" w:themeColor="text1"/>
                <w:kern w:val="0"/>
                <w:szCs w:val="21"/>
              </w:rPr>
              <w:t>hypoglycaemia</w:t>
            </w:r>
            <w:proofErr w:type="spellEnd"/>
          </w:p>
        </w:tc>
        <w:tc>
          <w:tcPr>
            <w:tcW w:w="1879" w:type="pct"/>
            <w:gridSpan w:val="3"/>
            <w:shd w:val="clear" w:color="auto" w:fill="auto"/>
            <w:vAlign w:val="center"/>
            <w:hideMark/>
          </w:tcPr>
          <w:p w14:paraId="4186B0BB" w14:textId="77777777" w:rsidR="00B07919" w:rsidRPr="00D41145" w:rsidRDefault="00B07919">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Selected from pre-specified sponsor-generated customized Medical Dictionary for Regulatory Activities queries of preferred terms</w:t>
            </w:r>
          </w:p>
        </w:tc>
        <w:tc>
          <w:tcPr>
            <w:tcW w:w="988" w:type="pct"/>
            <w:shd w:val="clear" w:color="auto" w:fill="auto"/>
            <w:vAlign w:val="center"/>
            <w:hideMark/>
          </w:tcPr>
          <w:p w14:paraId="6736DF81" w14:textId="77777777" w:rsidR="00B07919" w:rsidRPr="00D41145" w:rsidRDefault="00B07919" w:rsidP="000C6D4E">
            <w:pPr>
              <w:widowControl/>
              <w:jc w:val="center"/>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Undefined</w:t>
            </w:r>
          </w:p>
        </w:tc>
      </w:tr>
    </w:tbl>
    <w:p w14:paraId="01F94EC9" w14:textId="77777777" w:rsidR="002B5D04" w:rsidRPr="00D41145" w:rsidRDefault="002B5D04">
      <w:pPr>
        <w:pStyle w:val="11"/>
        <w:outlineLvl w:val="0"/>
        <w:rPr>
          <w:color w:val="000000" w:themeColor="text1"/>
          <w:szCs w:val="21"/>
        </w:rPr>
        <w:sectPr w:rsidR="002B5D04" w:rsidRPr="00D41145" w:rsidSect="002B5D04">
          <w:pgSz w:w="16838" w:h="11906" w:orient="landscape"/>
          <w:pgMar w:top="1797" w:right="1440" w:bottom="1797" w:left="1440" w:header="851" w:footer="992" w:gutter="0"/>
          <w:cols w:space="425"/>
          <w:docGrid w:linePitch="312"/>
        </w:sectPr>
      </w:pPr>
    </w:p>
    <w:p w14:paraId="545AA1AA" w14:textId="77777777" w:rsidR="00037CB1" w:rsidRPr="00D41145" w:rsidRDefault="00037CB1" w:rsidP="00037CB1">
      <w:pPr>
        <w:pStyle w:val="11"/>
        <w:outlineLvl w:val="0"/>
        <w:rPr>
          <w:rFonts w:eastAsiaTheme="minorEastAsia"/>
          <w:b/>
          <w:bCs/>
          <w:color w:val="000000" w:themeColor="text1"/>
        </w:rPr>
      </w:pPr>
      <w:bookmarkStart w:id="23" w:name="_Toc91686075"/>
      <w:r w:rsidRPr="00D41145">
        <w:rPr>
          <w:rFonts w:eastAsiaTheme="minorEastAsia"/>
          <w:b/>
          <w:bCs/>
          <w:color w:val="000000" w:themeColor="text1"/>
        </w:rPr>
        <w:lastRenderedPageBreak/>
        <w:t>Table S3. Leave-one-out sensitivity analysis for main efficacy outcomes of ertugliflozin</w:t>
      </w:r>
      <w:bookmarkEnd w:id="23"/>
    </w:p>
    <w:tbl>
      <w:tblPr>
        <w:tblStyle w:val="a3"/>
        <w:tblW w:w="0" w:type="auto"/>
        <w:tblLook w:val="04A0" w:firstRow="1" w:lastRow="0" w:firstColumn="1" w:lastColumn="0" w:noHBand="0" w:noVBand="1"/>
      </w:tblPr>
      <w:tblGrid>
        <w:gridCol w:w="3544"/>
        <w:gridCol w:w="1843"/>
        <w:gridCol w:w="2909"/>
      </w:tblGrid>
      <w:tr w:rsidR="00D41145" w:rsidRPr="00D41145" w14:paraId="00BB796A" w14:textId="77777777" w:rsidTr="009F4424">
        <w:trPr>
          <w:trHeight w:val="397"/>
        </w:trPr>
        <w:tc>
          <w:tcPr>
            <w:tcW w:w="3544" w:type="dxa"/>
            <w:vAlign w:val="center"/>
          </w:tcPr>
          <w:p w14:paraId="33F8CBBA" w14:textId="77777777" w:rsidR="00037CB1" w:rsidRPr="00D41145" w:rsidRDefault="00037CB1" w:rsidP="009F4424">
            <w:pPr>
              <w:widowControl/>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hint="eastAsia"/>
                <w:b/>
                <w:bCs/>
                <w:color w:val="000000" w:themeColor="text1"/>
                <w:kern w:val="0"/>
                <w:sz w:val="24"/>
                <w:szCs w:val="24"/>
              </w:rPr>
              <w:t>S</w:t>
            </w:r>
            <w:r w:rsidRPr="00D41145">
              <w:rPr>
                <w:rFonts w:ascii="Times New Roman" w:eastAsia="等线" w:hAnsi="Times New Roman" w:cs="Times New Roman"/>
                <w:b/>
                <w:bCs/>
                <w:color w:val="000000" w:themeColor="text1"/>
                <w:kern w:val="0"/>
                <w:sz w:val="24"/>
                <w:szCs w:val="24"/>
              </w:rPr>
              <w:t>tudy omitted</w:t>
            </w:r>
          </w:p>
        </w:tc>
        <w:tc>
          <w:tcPr>
            <w:tcW w:w="1843" w:type="dxa"/>
            <w:vAlign w:val="center"/>
          </w:tcPr>
          <w:p w14:paraId="6AAC77A8" w14:textId="77777777" w:rsidR="00037CB1" w:rsidRPr="00D41145" w:rsidRDefault="00037CB1" w:rsidP="009F4424">
            <w:pPr>
              <w:widowControl/>
              <w:jc w:val="center"/>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WMD/RR</w:t>
            </w:r>
          </w:p>
        </w:tc>
        <w:tc>
          <w:tcPr>
            <w:tcW w:w="2909" w:type="dxa"/>
            <w:vAlign w:val="center"/>
          </w:tcPr>
          <w:p w14:paraId="7577671B" w14:textId="77777777" w:rsidR="00037CB1" w:rsidRPr="00D41145" w:rsidRDefault="00037CB1" w:rsidP="009F4424">
            <w:pPr>
              <w:widowControl/>
              <w:jc w:val="center"/>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hint="eastAsia"/>
                <w:b/>
                <w:bCs/>
                <w:color w:val="000000" w:themeColor="text1"/>
                <w:kern w:val="0"/>
                <w:sz w:val="24"/>
                <w:szCs w:val="24"/>
              </w:rPr>
              <w:t>9</w:t>
            </w:r>
            <w:r w:rsidRPr="00D41145">
              <w:rPr>
                <w:rFonts w:ascii="Times New Roman" w:eastAsia="等线" w:hAnsi="Times New Roman" w:cs="Times New Roman"/>
                <w:b/>
                <w:bCs/>
                <w:color w:val="000000" w:themeColor="text1"/>
                <w:kern w:val="0"/>
                <w:sz w:val="24"/>
                <w:szCs w:val="24"/>
              </w:rPr>
              <w:t>5%CI</w:t>
            </w:r>
          </w:p>
        </w:tc>
      </w:tr>
      <w:tr w:rsidR="00D41145" w:rsidRPr="00D41145" w14:paraId="2943256C" w14:textId="77777777" w:rsidTr="009F4424">
        <w:trPr>
          <w:trHeight w:val="397"/>
        </w:trPr>
        <w:tc>
          <w:tcPr>
            <w:tcW w:w="3544" w:type="dxa"/>
            <w:vAlign w:val="center"/>
          </w:tcPr>
          <w:p w14:paraId="332D7BB3" w14:textId="77777777" w:rsidR="00037CB1" w:rsidRPr="00D41145" w:rsidRDefault="00037CB1" w:rsidP="009F4424">
            <w:pPr>
              <w:widowControl/>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hint="eastAsia"/>
                <w:b/>
                <w:bCs/>
                <w:color w:val="000000" w:themeColor="text1"/>
                <w:kern w:val="0"/>
                <w:sz w:val="24"/>
                <w:szCs w:val="24"/>
              </w:rPr>
              <w:t>H</w:t>
            </w:r>
            <w:r w:rsidRPr="00D41145">
              <w:rPr>
                <w:rFonts w:ascii="Times New Roman" w:eastAsia="等线" w:hAnsi="Times New Roman" w:cs="Times New Roman"/>
                <w:b/>
                <w:bCs/>
                <w:color w:val="000000" w:themeColor="text1"/>
                <w:kern w:val="0"/>
                <w:sz w:val="24"/>
                <w:szCs w:val="24"/>
              </w:rPr>
              <w:t>bA1c%</w:t>
            </w:r>
          </w:p>
        </w:tc>
        <w:tc>
          <w:tcPr>
            <w:tcW w:w="1843" w:type="dxa"/>
            <w:vAlign w:val="center"/>
          </w:tcPr>
          <w:p w14:paraId="72EF519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WMD</w:t>
            </w:r>
          </w:p>
        </w:tc>
        <w:tc>
          <w:tcPr>
            <w:tcW w:w="2909" w:type="dxa"/>
            <w:vAlign w:val="center"/>
          </w:tcPr>
          <w:p w14:paraId="621A628A"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95%CI</w:t>
            </w:r>
          </w:p>
        </w:tc>
      </w:tr>
      <w:tr w:rsidR="00D41145" w:rsidRPr="00D41145" w14:paraId="1754ECF6" w14:textId="77777777" w:rsidTr="009F4424">
        <w:trPr>
          <w:trHeight w:val="397"/>
        </w:trPr>
        <w:tc>
          <w:tcPr>
            <w:tcW w:w="3544" w:type="dxa"/>
            <w:vAlign w:val="center"/>
          </w:tcPr>
          <w:p w14:paraId="0FFF592F"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No omission</w:t>
            </w:r>
          </w:p>
        </w:tc>
        <w:tc>
          <w:tcPr>
            <w:tcW w:w="1843" w:type="dxa"/>
            <w:vAlign w:val="center"/>
          </w:tcPr>
          <w:p w14:paraId="520D155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0.452</w:t>
            </w:r>
          </w:p>
        </w:tc>
        <w:tc>
          <w:tcPr>
            <w:tcW w:w="2909" w:type="dxa"/>
            <w:vAlign w:val="center"/>
          </w:tcPr>
          <w:p w14:paraId="5AF8D6CA"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bookmarkStart w:id="24" w:name="_Hlk89203957"/>
            <w:r w:rsidRPr="00D41145">
              <w:rPr>
                <w:rFonts w:ascii="Times New Roman" w:eastAsia="等线" w:hAnsi="Times New Roman" w:cs="Times New Roman"/>
                <w:color w:val="000000" w:themeColor="text1"/>
                <w:kern w:val="0"/>
                <w:sz w:val="24"/>
                <w:szCs w:val="24"/>
              </w:rPr>
              <w:t>-0.774 to -0.129</w:t>
            </w:r>
            <w:bookmarkEnd w:id="24"/>
          </w:p>
        </w:tc>
      </w:tr>
      <w:tr w:rsidR="00D41145" w:rsidRPr="00D41145" w14:paraId="5D2F84DF" w14:textId="77777777" w:rsidTr="009F4424">
        <w:trPr>
          <w:trHeight w:val="397"/>
        </w:trPr>
        <w:tc>
          <w:tcPr>
            <w:tcW w:w="3544" w:type="dxa"/>
            <w:vAlign w:val="center"/>
          </w:tcPr>
          <w:p w14:paraId="30134A39"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Amin, 2015</w:t>
            </w:r>
          </w:p>
        </w:tc>
        <w:tc>
          <w:tcPr>
            <w:tcW w:w="1843" w:type="dxa"/>
            <w:vAlign w:val="center"/>
          </w:tcPr>
          <w:p w14:paraId="6F1330AA"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0.458</w:t>
            </w:r>
          </w:p>
        </w:tc>
        <w:tc>
          <w:tcPr>
            <w:tcW w:w="2909" w:type="dxa"/>
            <w:vAlign w:val="center"/>
          </w:tcPr>
          <w:p w14:paraId="4E3EE04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0.810 to -0.106</w:t>
            </w:r>
          </w:p>
        </w:tc>
      </w:tr>
      <w:tr w:rsidR="00D41145" w:rsidRPr="00D41145" w14:paraId="0E59448F" w14:textId="77777777" w:rsidTr="009F4424">
        <w:trPr>
          <w:trHeight w:val="397"/>
        </w:trPr>
        <w:tc>
          <w:tcPr>
            <w:tcW w:w="3544" w:type="dxa"/>
            <w:vAlign w:val="center"/>
          </w:tcPr>
          <w:p w14:paraId="030940DF"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Aronson, 2018</w:t>
            </w:r>
          </w:p>
        </w:tc>
        <w:tc>
          <w:tcPr>
            <w:tcW w:w="1843" w:type="dxa"/>
            <w:vAlign w:val="center"/>
          </w:tcPr>
          <w:p w14:paraId="150A6708"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0.515</w:t>
            </w:r>
          </w:p>
        </w:tc>
        <w:tc>
          <w:tcPr>
            <w:tcW w:w="2909" w:type="dxa"/>
            <w:vAlign w:val="center"/>
          </w:tcPr>
          <w:p w14:paraId="4B1F645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0.864 to -0.166</w:t>
            </w:r>
          </w:p>
        </w:tc>
      </w:tr>
      <w:tr w:rsidR="00D41145" w:rsidRPr="00D41145" w14:paraId="1BACAA6B" w14:textId="77777777" w:rsidTr="009F4424">
        <w:trPr>
          <w:trHeight w:val="397"/>
        </w:trPr>
        <w:tc>
          <w:tcPr>
            <w:tcW w:w="3544" w:type="dxa"/>
            <w:vAlign w:val="center"/>
          </w:tcPr>
          <w:p w14:paraId="11A7EB75"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Dagogo</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7200A23F"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0.408</w:t>
            </w:r>
          </w:p>
        </w:tc>
        <w:tc>
          <w:tcPr>
            <w:tcW w:w="2909" w:type="dxa"/>
            <w:vAlign w:val="center"/>
          </w:tcPr>
          <w:p w14:paraId="1D5D345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0.753 to -0.063</w:t>
            </w:r>
          </w:p>
        </w:tc>
      </w:tr>
      <w:tr w:rsidR="00D41145" w:rsidRPr="00D41145" w14:paraId="7DB2C11B" w14:textId="77777777" w:rsidTr="009F4424">
        <w:trPr>
          <w:trHeight w:val="397"/>
        </w:trPr>
        <w:tc>
          <w:tcPr>
            <w:tcW w:w="3544" w:type="dxa"/>
            <w:vAlign w:val="center"/>
          </w:tcPr>
          <w:p w14:paraId="4A129E0B"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Gallo, 2019</w:t>
            </w:r>
          </w:p>
        </w:tc>
        <w:tc>
          <w:tcPr>
            <w:tcW w:w="1843" w:type="dxa"/>
            <w:vAlign w:val="center"/>
          </w:tcPr>
          <w:p w14:paraId="4745D74D"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0.493</w:t>
            </w:r>
          </w:p>
        </w:tc>
        <w:tc>
          <w:tcPr>
            <w:tcW w:w="2909" w:type="dxa"/>
            <w:vAlign w:val="center"/>
          </w:tcPr>
          <w:p w14:paraId="5D616D8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0.847 to -0.139</w:t>
            </w:r>
          </w:p>
        </w:tc>
      </w:tr>
      <w:tr w:rsidR="00D41145" w:rsidRPr="00D41145" w14:paraId="73658FF5" w14:textId="77777777" w:rsidTr="009F4424">
        <w:trPr>
          <w:trHeight w:val="397"/>
        </w:trPr>
        <w:tc>
          <w:tcPr>
            <w:tcW w:w="3544" w:type="dxa"/>
            <w:vAlign w:val="center"/>
          </w:tcPr>
          <w:p w14:paraId="4DA72171"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Grunberger</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1FBAD6FA"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0.502</w:t>
            </w:r>
          </w:p>
        </w:tc>
        <w:tc>
          <w:tcPr>
            <w:tcW w:w="2909" w:type="dxa"/>
            <w:vAlign w:val="center"/>
          </w:tcPr>
          <w:p w14:paraId="5DD5F003"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0.857 to -0.148</w:t>
            </w:r>
          </w:p>
        </w:tc>
      </w:tr>
      <w:tr w:rsidR="00D41145" w:rsidRPr="00D41145" w14:paraId="23C8BEBB" w14:textId="77777777" w:rsidTr="009F4424">
        <w:trPr>
          <w:trHeight w:val="397"/>
        </w:trPr>
        <w:tc>
          <w:tcPr>
            <w:tcW w:w="3544" w:type="dxa"/>
            <w:vAlign w:val="center"/>
          </w:tcPr>
          <w:p w14:paraId="1A50A749"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Hollander, 2019</w:t>
            </w:r>
          </w:p>
        </w:tc>
        <w:tc>
          <w:tcPr>
            <w:tcW w:w="1843" w:type="dxa"/>
            <w:vAlign w:val="center"/>
          </w:tcPr>
          <w:p w14:paraId="232E69F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0.523</w:t>
            </w:r>
          </w:p>
        </w:tc>
        <w:tc>
          <w:tcPr>
            <w:tcW w:w="2909" w:type="dxa"/>
            <w:vAlign w:val="center"/>
          </w:tcPr>
          <w:p w14:paraId="46A42FC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 xml:space="preserve">-0.829 to </w:t>
            </w: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0.218</w:t>
            </w:r>
          </w:p>
        </w:tc>
      </w:tr>
      <w:tr w:rsidR="00D41145" w:rsidRPr="00D41145" w14:paraId="0F3126C1" w14:textId="77777777" w:rsidTr="009F4424">
        <w:trPr>
          <w:trHeight w:val="397"/>
        </w:trPr>
        <w:tc>
          <w:tcPr>
            <w:tcW w:w="3544" w:type="dxa"/>
            <w:vAlign w:val="center"/>
          </w:tcPr>
          <w:p w14:paraId="6749C793"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Ji, 2019</w:t>
            </w:r>
          </w:p>
        </w:tc>
        <w:tc>
          <w:tcPr>
            <w:tcW w:w="1843" w:type="dxa"/>
            <w:vAlign w:val="center"/>
          </w:tcPr>
          <w:p w14:paraId="147A42B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0.413</w:t>
            </w:r>
          </w:p>
        </w:tc>
        <w:tc>
          <w:tcPr>
            <w:tcW w:w="2909" w:type="dxa"/>
            <w:vAlign w:val="center"/>
          </w:tcPr>
          <w:p w14:paraId="315E7166"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0.763 to -0.064</w:t>
            </w:r>
          </w:p>
        </w:tc>
      </w:tr>
      <w:tr w:rsidR="00D41145" w:rsidRPr="00D41145" w14:paraId="103DC883" w14:textId="77777777" w:rsidTr="009F4424">
        <w:trPr>
          <w:trHeight w:val="397"/>
        </w:trPr>
        <w:tc>
          <w:tcPr>
            <w:tcW w:w="3544" w:type="dxa"/>
            <w:vAlign w:val="center"/>
          </w:tcPr>
          <w:p w14:paraId="6BA885A3"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Miller, 2018</w:t>
            </w:r>
          </w:p>
        </w:tc>
        <w:tc>
          <w:tcPr>
            <w:tcW w:w="1843" w:type="dxa"/>
            <w:vAlign w:val="center"/>
          </w:tcPr>
          <w:p w14:paraId="3B1BC204"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0.360</w:t>
            </w:r>
          </w:p>
        </w:tc>
        <w:tc>
          <w:tcPr>
            <w:tcW w:w="2909" w:type="dxa"/>
            <w:vAlign w:val="center"/>
          </w:tcPr>
          <w:p w14:paraId="32EEDA6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0.674 to -0.046</w:t>
            </w:r>
          </w:p>
        </w:tc>
      </w:tr>
      <w:tr w:rsidR="00D41145" w:rsidRPr="00D41145" w14:paraId="0A20DB05" w14:textId="77777777" w:rsidTr="009F4424">
        <w:trPr>
          <w:trHeight w:val="397"/>
        </w:trPr>
        <w:tc>
          <w:tcPr>
            <w:tcW w:w="3544" w:type="dxa"/>
            <w:vAlign w:val="center"/>
          </w:tcPr>
          <w:p w14:paraId="2D41FF51"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Pratley, 2018</w:t>
            </w:r>
          </w:p>
        </w:tc>
        <w:tc>
          <w:tcPr>
            <w:tcW w:w="1843" w:type="dxa"/>
            <w:vAlign w:val="center"/>
          </w:tcPr>
          <w:p w14:paraId="57EC82F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0.394</w:t>
            </w:r>
          </w:p>
        </w:tc>
        <w:tc>
          <w:tcPr>
            <w:tcW w:w="2909" w:type="dxa"/>
            <w:vAlign w:val="center"/>
          </w:tcPr>
          <w:p w14:paraId="276934F1"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0.731 to -0.057</w:t>
            </w:r>
          </w:p>
        </w:tc>
      </w:tr>
      <w:tr w:rsidR="00D41145" w:rsidRPr="00D41145" w14:paraId="7AC8727D" w14:textId="77777777" w:rsidTr="009F4424">
        <w:trPr>
          <w:trHeight w:val="397"/>
        </w:trPr>
        <w:tc>
          <w:tcPr>
            <w:tcW w:w="3544" w:type="dxa"/>
            <w:vAlign w:val="center"/>
          </w:tcPr>
          <w:p w14:paraId="297EFDA6" w14:textId="77777777" w:rsidR="00037CB1" w:rsidRPr="00D41145" w:rsidRDefault="00037CB1" w:rsidP="009F4424">
            <w:pPr>
              <w:widowControl/>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FPG</w:t>
            </w:r>
          </w:p>
        </w:tc>
        <w:tc>
          <w:tcPr>
            <w:tcW w:w="1843" w:type="dxa"/>
            <w:vAlign w:val="center"/>
          </w:tcPr>
          <w:p w14:paraId="07D590F1"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WMD</w:t>
            </w:r>
          </w:p>
        </w:tc>
        <w:tc>
          <w:tcPr>
            <w:tcW w:w="2909" w:type="dxa"/>
            <w:vAlign w:val="center"/>
          </w:tcPr>
          <w:p w14:paraId="2726138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95%CI</w:t>
            </w:r>
          </w:p>
        </w:tc>
      </w:tr>
      <w:tr w:rsidR="00D41145" w:rsidRPr="00D41145" w14:paraId="5C0DEB16" w14:textId="77777777" w:rsidTr="009F4424">
        <w:trPr>
          <w:trHeight w:val="397"/>
        </w:trPr>
        <w:tc>
          <w:tcPr>
            <w:tcW w:w="3544" w:type="dxa"/>
            <w:vAlign w:val="center"/>
          </w:tcPr>
          <w:p w14:paraId="76DD320C"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No omission</w:t>
            </w:r>
          </w:p>
        </w:tc>
        <w:tc>
          <w:tcPr>
            <w:tcW w:w="1843" w:type="dxa"/>
            <w:vAlign w:val="center"/>
          </w:tcPr>
          <w:p w14:paraId="1ED5F451"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0.870</w:t>
            </w:r>
          </w:p>
        </w:tc>
        <w:tc>
          <w:tcPr>
            <w:tcW w:w="2909" w:type="dxa"/>
            <w:vAlign w:val="center"/>
          </w:tcPr>
          <w:p w14:paraId="110A87F1"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-1.418 to -0.322</w:t>
            </w:r>
          </w:p>
        </w:tc>
      </w:tr>
      <w:tr w:rsidR="00D41145" w:rsidRPr="00D41145" w14:paraId="3BD4DA95" w14:textId="77777777" w:rsidTr="009F4424">
        <w:trPr>
          <w:trHeight w:val="397"/>
        </w:trPr>
        <w:tc>
          <w:tcPr>
            <w:tcW w:w="3544" w:type="dxa"/>
            <w:vAlign w:val="center"/>
          </w:tcPr>
          <w:p w14:paraId="1D009039"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Amin, 2015</w:t>
            </w:r>
          </w:p>
        </w:tc>
        <w:tc>
          <w:tcPr>
            <w:tcW w:w="1843" w:type="dxa"/>
            <w:vAlign w:val="center"/>
          </w:tcPr>
          <w:p w14:paraId="39A99D65"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0.902</w:t>
            </w:r>
          </w:p>
        </w:tc>
        <w:tc>
          <w:tcPr>
            <w:tcW w:w="2909" w:type="dxa"/>
            <w:vAlign w:val="center"/>
          </w:tcPr>
          <w:p w14:paraId="3B07F87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1.488 to -0.317</w:t>
            </w:r>
          </w:p>
        </w:tc>
      </w:tr>
      <w:tr w:rsidR="00D41145" w:rsidRPr="00D41145" w14:paraId="7CCD3A01" w14:textId="77777777" w:rsidTr="009F4424">
        <w:trPr>
          <w:trHeight w:val="397"/>
        </w:trPr>
        <w:tc>
          <w:tcPr>
            <w:tcW w:w="3544" w:type="dxa"/>
            <w:vAlign w:val="center"/>
          </w:tcPr>
          <w:p w14:paraId="6FD253AD"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Aronson, 2018</w:t>
            </w:r>
          </w:p>
        </w:tc>
        <w:tc>
          <w:tcPr>
            <w:tcW w:w="1843" w:type="dxa"/>
            <w:vAlign w:val="center"/>
          </w:tcPr>
          <w:p w14:paraId="72E113F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0.980</w:t>
            </w:r>
          </w:p>
        </w:tc>
        <w:tc>
          <w:tcPr>
            <w:tcW w:w="2909" w:type="dxa"/>
            <w:vAlign w:val="center"/>
          </w:tcPr>
          <w:p w14:paraId="3FC828AD"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1.586 to -0.373</w:t>
            </w:r>
          </w:p>
        </w:tc>
      </w:tr>
      <w:tr w:rsidR="00D41145" w:rsidRPr="00D41145" w14:paraId="03BEFE54" w14:textId="77777777" w:rsidTr="009F4424">
        <w:trPr>
          <w:trHeight w:val="397"/>
        </w:trPr>
        <w:tc>
          <w:tcPr>
            <w:tcW w:w="3544" w:type="dxa"/>
            <w:vAlign w:val="center"/>
          </w:tcPr>
          <w:p w14:paraId="68372B4D"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Dagogo</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27851B64"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0.774</w:t>
            </w:r>
          </w:p>
        </w:tc>
        <w:tc>
          <w:tcPr>
            <w:tcW w:w="2909" w:type="dxa"/>
            <w:vAlign w:val="center"/>
          </w:tcPr>
          <w:p w14:paraId="38788CD1"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1.342 to -0.206</w:t>
            </w:r>
          </w:p>
        </w:tc>
      </w:tr>
      <w:tr w:rsidR="00D41145" w:rsidRPr="00D41145" w14:paraId="02BF8139" w14:textId="77777777" w:rsidTr="009F4424">
        <w:trPr>
          <w:trHeight w:val="397"/>
        </w:trPr>
        <w:tc>
          <w:tcPr>
            <w:tcW w:w="3544" w:type="dxa"/>
            <w:vAlign w:val="center"/>
          </w:tcPr>
          <w:p w14:paraId="512F8C2B"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Gallo, 2019</w:t>
            </w:r>
          </w:p>
        </w:tc>
        <w:tc>
          <w:tcPr>
            <w:tcW w:w="1843" w:type="dxa"/>
            <w:vAlign w:val="center"/>
          </w:tcPr>
          <w:p w14:paraId="28213B8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0.954</w:t>
            </w:r>
          </w:p>
        </w:tc>
        <w:tc>
          <w:tcPr>
            <w:tcW w:w="2909" w:type="dxa"/>
            <w:vAlign w:val="center"/>
          </w:tcPr>
          <w:p w14:paraId="1DF608E2"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1.594 to -0.314</w:t>
            </w:r>
          </w:p>
        </w:tc>
      </w:tr>
      <w:tr w:rsidR="00D41145" w:rsidRPr="00D41145" w14:paraId="6C990872" w14:textId="77777777" w:rsidTr="009F4424">
        <w:trPr>
          <w:trHeight w:val="397"/>
        </w:trPr>
        <w:tc>
          <w:tcPr>
            <w:tcW w:w="3544" w:type="dxa"/>
            <w:vAlign w:val="center"/>
          </w:tcPr>
          <w:p w14:paraId="07CD2740"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Grunberger</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646776ED"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0.993</w:t>
            </w:r>
          </w:p>
        </w:tc>
        <w:tc>
          <w:tcPr>
            <w:tcW w:w="2909" w:type="dxa"/>
            <w:vAlign w:val="center"/>
          </w:tcPr>
          <w:p w14:paraId="704A472A"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1.575 to -0.412</w:t>
            </w:r>
          </w:p>
        </w:tc>
      </w:tr>
      <w:tr w:rsidR="00D41145" w:rsidRPr="00D41145" w14:paraId="11E236ED" w14:textId="77777777" w:rsidTr="009F4424">
        <w:trPr>
          <w:trHeight w:val="397"/>
        </w:trPr>
        <w:tc>
          <w:tcPr>
            <w:tcW w:w="3544" w:type="dxa"/>
            <w:vAlign w:val="center"/>
          </w:tcPr>
          <w:p w14:paraId="45E5F6B9"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Hollander, 2019</w:t>
            </w:r>
          </w:p>
        </w:tc>
        <w:tc>
          <w:tcPr>
            <w:tcW w:w="1843" w:type="dxa"/>
            <w:vAlign w:val="center"/>
          </w:tcPr>
          <w:p w14:paraId="2236F40C"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0.959</w:t>
            </w:r>
          </w:p>
        </w:tc>
        <w:tc>
          <w:tcPr>
            <w:tcW w:w="2909" w:type="dxa"/>
            <w:vAlign w:val="center"/>
          </w:tcPr>
          <w:p w14:paraId="313D25DC"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1.592 to -0.327</w:t>
            </w:r>
          </w:p>
        </w:tc>
      </w:tr>
      <w:tr w:rsidR="00D41145" w:rsidRPr="00D41145" w14:paraId="2D8458BF" w14:textId="77777777" w:rsidTr="009F4424">
        <w:trPr>
          <w:trHeight w:val="397"/>
        </w:trPr>
        <w:tc>
          <w:tcPr>
            <w:tcW w:w="3544" w:type="dxa"/>
            <w:vAlign w:val="center"/>
          </w:tcPr>
          <w:p w14:paraId="2E61D8F2"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Ji, 2019</w:t>
            </w:r>
          </w:p>
        </w:tc>
        <w:tc>
          <w:tcPr>
            <w:tcW w:w="1843" w:type="dxa"/>
            <w:vAlign w:val="center"/>
          </w:tcPr>
          <w:p w14:paraId="7ACC944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0.769</w:t>
            </w:r>
          </w:p>
        </w:tc>
        <w:tc>
          <w:tcPr>
            <w:tcW w:w="2909" w:type="dxa"/>
            <w:vAlign w:val="center"/>
          </w:tcPr>
          <w:p w14:paraId="1560616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1.309 to -0.228</w:t>
            </w:r>
          </w:p>
        </w:tc>
      </w:tr>
      <w:tr w:rsidR="00D41145" w:rsidRPr="00D41145" w14:paraId="6C6223BD" w14:textId="77777777" w:rsidTr="009F4424">
        <w:trPr>
          <w:trHeight w:val="397"/>
        </w:trPr>
        <w:tc>
          <w:tcPr>
            <w:tcW w:w="3544" w:type="dxa"/>
            <w:vAlign w:val="center"/>
          </w:tcPr>
          <w:p w14:paraId="494D6C0E"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Miller, 2018</w:t>
            </w:r>
          </w:p>
        </w:tc>
        <w:tc>
          <w:tcPr>
            <w:tcW w:w="1843" w:type="dxa"/>
            <w:vAlign w:val="center"/>
          </w:tcPr>
          <w:p w14:paraId="3A3738A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0.680</w:t>
            </w:r>
          </w:p>
        </w:tc>
        <w:tc>
          <w:tcPr>
            <w:tcW w:w="2909" w:type="dxa"/>
            <w:vAlign w:val="center"/>
          </w:tcPr>
          <w:p w14:paraId="7385BAF4"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1.202 to -0.159</w:t>
            </w:r>
          </w:p>
        </w:tc>
      </w:tr>
      <w:tr w:rsidR="00D41145" w:rsidRPr="00D41145" w14:paraId="60947B90" w14:textId="77777777" w:rsidTr="009F4424">
        <w:trPr>
          <w:trHeight w:val="397"/>
        </w:trPr>
        <w:tc>
          <w:tcPr>
            <w:tcW w:w="3544" w:type="dxa"/>
            <w:vAlign w:val="center"/>
          </w:tcPr>
          <w:p w14:paraId="0C0208AB"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Pratley, 2018</w:t>
            </w:r>
          </w:p>
        </w:tc>
        <w:tc>
          <w:tcPr>
            <w:tcW w:w="1843" w:type="dxa"/>
            <w:vAlign w:val="center"/>
          </w:tcPr>
          <w:p w14:paraId="4513371A"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0.816</w:t>
            </w:r>
          </w:p>
        </w:tc>
        <w:tc>
          <w:tcPr>
            <w:tcW w:w="2909" w:type="dxa"/>
            <w:vAlign w:val="center"/>
          </w:tcPr>
          <w:p w14:paraId="0D35B604"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1.396 to -0.236</w:t>
            </w:r>
          </w:p>
        </w:tc>
      </w:tr>
      <w:tr w:rsidR="00D41145" w:rsidRPr="00D41145" w14:paraId="14C020EC" w14:textId="77777777" w:rsidTr="009F4424">
        <w:trPr>
          <w:trHeight w:val="397"/>
        </w:trPr>
        <w:tc>
          <w:tcPr>
            <w:tcW w:w="3544" w:type="dxa"/>
            <w:vAlign w:val="center"/>
          </w:tcPr>
          <w:p w14:paraId="3B55216C"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Body weight</w:t>
            </w:r>
          </w:p>
        </w:tc>
        <w:tc>
          <w:tcPr>
            <w:tcW w:w="1843" w:type="dxa"/>
            <w:vAlign w:val="center"/>
          </w:tcPr>
          <w:p w14:paraId="4BF00B78"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WMD</w:t>
            </w:r>
          </w:p>
        </w:tc>
        <w:tc>
          <w:tcPr>
            <w:tcW w:w="2909" w:type="dxa"/>
            <w:vAlign w:val="center"/>
          </w:tcPr>
          <w:p w14:paraId="52F4CF43"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95%CI</w:t>
            </w:r>
          </w:p>
        </w:tc>
      </w:tr>
      <w:tr w:rsidR="00D41145" w:rsidRPr="00D41145" w14:paraId="04E81B3A" w14:textId="77777777" w:rsidTr="009F4424">
        <w:trPr>
          <w:trHeight w:val="397"/>
        </w:trPr>
        <w:tc>
          <w:tcPr>
            <w:tcW w:w="3544" w:type="dxa"/>
            <w:vAlign w:val="center"/>
          </w:tcPr>
          <w:p w14:paraId="29BBC092"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No omission</w:t>
            </w:r>
          </w:p>
        </w:tc>
        <w:tc>
          <w:tcPr>
            <w:tcW w:w="1843" w:type="dxa"/>
            <w:vAlign w:val="center"/>
          </w:tcPr>
          <w:p w14:paraId="22D77BC8"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-1.774</w:t>
            </w:r>
          </w:p>
        </w:tc>
        <w:tc>
          <w:tcPr>
            <w:tcW w:w="2909" w:type="dxa"/>
            <w:vAlign w:val="center"/>
          </w:tcPr>
          <w:p w14:paraId="3FB459DC"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-2.601 to -0.946</w:t>
            </w:r>
          </w:p>
        </w:tc>
      </w:tr>
      <w:tr w:rsidR="00D41145" w:rsidRPr="00D41145" w14:paraId="0E92DA3A" w14:textId="77777777" w:rsidTr="009F4424">
        <w:trPr>
          <w:trHeight w:val="397"/>
        </w:trPr>
        <w:tc>
          <w:tcPr>
            <w:tcW w:w="3544" w:type="dxa"/>
            <w:vAlign w:val="center"/>
          </w:tcPr>
          <w:p w14:paraId="57692C6D"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Amin, 2015</w:t>
            </w:r>
          </w:p>
        </w:tc>
        <w:tc>
          <w:tcPr>
            <w:tcW w:w="1843" w:type="dxa"/>
            <w:vAlign w:val="center"/>
          </w:tcPr>
          <w:p w14:paraId="78DA3FD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1.774</w:t>
            </w:r>
          </w:p>
        </w:tc>
        <w:tc>
          <w:tcPr>
            <w:tcW w:w="2909" w:type="dxa"/>
            <w:vAlign w:val="center"/>
          </w:tcPr>
          <w:p w14:paraId="67CF162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2.601 to -0.946</w:t>
            </w:r>
          </w:p>
        </w:tc>
      </w:tr>
      <w:tr w:rsidR="00D41145" w:rsidRPr="00D41145" w14:paraId="60EA1EEF" w14:textId="77777777" w:rsidTr="009F4424">
        <w:trPr>
          <w:trHeight w:val="397"/>
        </w:trPr>
        <w:tc>
          <w:tcPr>
            <w:tcW w:w="3544" w:type="dxa"/>
            <w:vAlign w:val="center"/>
          </w:tcPr>
          <w:p w14:paraId="32CA8BAF"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Aronson, 2018</w:t>
            </w:r>
          </w:p>
        </w:tc>
        <w:tc>
          <w:tcPr>
            <w:tcW w:w="1843" w:type="dxa"/>
            <w:vAlign w:val="center"/>
          </w:tcPr>
          <w:p w14:paraId="1F5D7D4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2.038</w:t>
            </w:r>
          </w:p>
        </w:tc>
        <w:tc>
          <w:tcPr>
            <w:tcW w:w="2909" w:type="dxa"/>
            <w:vAlign w:val="center"/>
          </w:tcPr>
          <w:p w14:paraId="609C22A6"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3.052 to -1.025</w:t>
            </w:r>
          </w:p>
        </w:tc>
      </w:tr>
      <w:tr w:rsidR="00D41145" w:rsidRPr="00D41145" w14:paraId="3722C90B" w14:textId="77777777" w:rsidTr="009F4424">
        <w:trPr>
          <w:trHeight w:val="397"/>
        </w:trPr>
        <w:tc>
          <w:tcPr>
            <w:tcW w:w="3544" w:type="dxa"/>
            <w:vAlign w:val="center"/>
          </w:tcPr>
          <w:p w14:paraId="10B18E7E"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Dagogo</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06B43F2F"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1.711</w:t>
            </w:r>
          </w:p>
        </w:tc>
        <w:tc>
          <w:tcPr>
            <w:tcW w:w="2909" w:type="dxa"/>
            <w:vAlign w:val="center"/>
          </w:tcPr>
          <w:p w14:paraId="4BE8A585"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2.599 to -0.824</w:t>
            </w:r>
          </w:p>
        </w:tc>
      </w:tr>
      <w:tr w:rsidR="00D41145" w:rsidRPr="00D41145" w14:paraId="125EEA96" w14:textId="77777777" w:rsidTr="009F4424">
        <w:trPr>
          <w:trHeight w:val="397"/>
        </w:trPr>
        <w:tc>
          <w:tcPr>
            <w:tcW w:w="3544" w:type="dxa"/>
            <w:vAlign w:val="center"/>
          </w:tcPr>
          <w:p w14:paraId="4C8769C9"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Gallo, 2019</w:t>
            </w:r>
          </w:p>
        </w:tc>
        <w:tc>
          <w:tcPr>
            <w:tcW w:w="1843" w:type="dxa"/>
            <w:vAlign w:val="center"/>
          </w:tcPr>
          <w:p w14:paraId="01F2261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1.931</w:t>
            </w:r>
          </w:p>
        </w:tc>
        <w:tc>
          <w:tcPr>
            <w:tcW w:w="2909" w:type="dxa"/>
            <w:vAlign w:val="center"/>
          </w:tcPr>
          <w:p w14:paraId="41AC845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3.189 to -0.672</w:t>
            </w:r>
          </w:p>
        </w:tc>
      </w:tr>
      <w:tr w:rsidR="00D41145" w:rsidRPr="00D41145" w14:paraId="3F7571F8" w14:textId="77777777" w:rsidTr="009F4424">
        <w:trPr>
          <w:trHeight w:val="397"/>
        </w:trPr>
        <w:tc>
          <w:tcPr>
            <w:tcW w:w="3544" w:type="dxa"/>
            <w:vAlign w:val="center"/>
          </w:tcPr>
          <w:p w14:paraId="5E5A3E34"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Grunberger</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47113632"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1.784</w:t>
            </w:r>
          </w:p>
        </w:tc>
        <w:tc>
          <w:tcPr>
            <w:tcW w:w="2909" w:type="dxa"/>
            <w:vAlign w:val="center"/>
          </w:tcPr>
          <w:p w14:paraId="7A58E5D1"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2.677 to -0.892</w:t>
            </w:r>
          </w:p>
        </w:tc>
      </w:tr>
      <w:tr w:rsidR="00D41145" w:rsidRPr="00D41145" w14:paraId="5C5E9C8B" w14:textId="77777777" w:rsidTr="009F4424">
        <w:trPr>
          <w:trHeight w:val="397"/>
        </w:trPr>
        <w:tc>
          <w:tcPr>
            <w:tcW w:w="3544" w:type="dxa"/>
            <w:vAlign w:val="center"/>
          </w:tcPr>
          <w:p w14:paraId="17A2186E"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Hollander, 2019</w:t>
            </w:r>
          </w:p>
        </w:tc>
        <w:tc>
          <w:tcPr>
            <w:tcW w:w="1843" w:type="dxa"/>
            <w:vAlign w:val="center"/>
          </w:tcPr>
          <w:p w14:paraId="408FE59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1.392</w:t>
            </w:r>
          </w:p>
        </w:tc>
        <w:tc>
          <w:tcPr>
            <w:tcW w:w="2909" w:type="dxa"/>
            <w:vAlign w:val="center"/>
          </w:tcPr>
          <w:p w14:paraId="6B66A89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2.012 to -0.772</w:t>
            </w:r>
          </w:p>
        </w:tc>
      </w:tr>
      <w:tr w:rsidR="00D41145" w:rsidRPr="00D41145" w14:paraId="5E14DE52" w14:textId="77777777" w:rsidTr="009F4424">
        <w:trPr>
          <w:trHeight w:val="397"/>
        </w:trPr>
        <w:tc>
          <w:tcPr>
            <w:tcW w:w="3544" w:type="dxa"/>
            <w:vAlign w:val="center"/>
          </w:tcPr>
          <w:p w14:paraId="34A86BB8"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Ji, 2019</w:t>
            </w:r>
          </w:p>
        </w:tc>
        <w:tc>
          <w:tcPr>
            <w:tcW w:w="1843" w:type="dxa"/>
            <w:vAlign w:val="center"/>
          </w:tcPr>
          <w:p w14:paraId="3C3948E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1.755</w:t>
            </w:r>
          </w:p>
        </w:tc>
        <w:tc>
          <w:tcPr>
            <w:tcW w:w="2909" w:type="dxa"/>
            <w:vAlign w:val="center"/>
          </w:tcPr>
          <w:p w14:paraId="7CAEEF0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2.677 to -0.832</w:t>
            </w:r>
          </w:p>
        </w:tc>
      </w:tr>
      <w:tr w:rsidR="00D41145" w:rsidRPr="00D41145" w14:paraId="16D4D6A0" w14:textId="77777777" w:rsidTr="009F4424">
        <w:trPr>
          <w:trHeight w:val="397"/>
        </w:trPr>
        <w:tc>
          <w:tcPr>
            <w:tcW w:w="3544" w:type="dxa"/>
            <w:vAlign w:val="center"/>
          </w:tcPr>
          <w:p w14:paraId="61A1D684"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lastRenderedPageBreak/>
              <w:t>Miller, 2018</w:t>
            </w:r>
          </w:p>
        </w:tc>
        <w:tc>
          <w:tcPr>
            <w:tcW w:w="1843" w:type="dxa"/>
            <w:vAlign w:val="center"/>
          </w:tcPr>
          <w:p w14:paraId="18AF60E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1.734</w:t>
            </w:r>
          </w:p>
        </w:tc>
        <w:tc>
          <w:tcPr>
            <w:tcW w:w="2909" w:type="dxa"/>
            <w:vAlign w:val="center"/>
          </w:tcPr>
          <w:p w14:paraId="1B25DE7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2.625 to -0.843</w:t>
            </w:r>
          </w:p>
        </w:tc>
      </w:tr>
      <w:tr w:rsidR="00D41145" w:rsidRPr="00D41145" w14:paraId="517C5521" w14:textId="77777777" w:rsidTr="009F4424">
        <w:trPr>
          <w:trHeight w:val="397"/>
        </w:trPr>
        <w:tc>
          <w:tcPr>
            <w:tcW w:w="3544" w:type="dxa"/>
            <w:vAlign w:val="center"/>
          </w:tcPr>
          <w:p w14:paraId="7E3A659A"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Pratley, 2018</w:t>
            </w:r>
          </w:p>
        </w:tc>
        <w:tc>
          <w:tcPr>
            <w:tcW w:w="1843" w:type="dxa"/>
            <w:vAlign w:val="center"/>
          </w:tcPr>
          <w:p w14:paraId="2158CEF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1.810</w:t>
            </w:r>
          </w:p>
        </w:tc>
        <w:tc>
          <w:tcPr>
            <w:tcW w:w="2909" w:type="dxa"/>
            <w:vAlign w:val="center"/>
          </w:tcPr>
          <w:p w14:paraId="6708A3AF"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2.679 to -0.941</w:t>
            </w:r>
          </w:p>
        </w:tc>
      </w:tr>
      <w:tr w:rsidR="00D41145" w:rsidRPr="00D41145" w14:paraId="4ED60301" w14:textId="77777777" w:rsidTr="009F4424">
        <w:trPr>
          <w:trHeight w:val="397"/>
        </w:trPr>
        <w:tc>
          <w:tcPr>
            <w:tcW w:w="3544" w:type="dxa"/>
            <w:vAlign w:val="center"/>
          </w:tcPr>
          <w:p w14:paraId="29DAA3B0"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SBP</w:t>
            </w:r>
          </w:p>
        </w:tc>
        <w:tc>
          <w:tcPr>
            <w:tcW w:w="1843" w:type="dxa"/>
            <w:vAlign w:val="center"/>
          </w:tcPr>
          <w:p w14:paraId="43C6627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WMD</w:t>
            </w:r>
          </w:p>
        </w:tc>
        <w:tc>
          <w:tcPr>
            <w:tcW w:w="2909" w:type="dxa"/>
            <w:vAlign w:val="center"/>
          </w:tcPr>
          <w:p w14:paraId="2CBC4CA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95%CI</w:t>
            </w:r>
          </w:p>
        </w:tc>
      </w:tr>
      <w:tr w:rsidR="00D41145" w:rsidRPr="00D41145" w14:paraId="5CBD752E" w14:textId="77777777" w:rsidTr="009F4424">
        <w:trPr>
          <w:trHeight w:val="397"/>
        </w:trPr>
        <w:tc>
          <w:tcPr>
            <w:tcW w:w="3544" w:type="dxa"/>
            <w:vAlign w:val="center"/>
          </w:tcPr>
          <w:p w14:paraId="033E10C3"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No omission</w:t>
            </w:r>
          </w:p>
        </w:tc>
        <w:tc>
          <w:tcPr>
            <w:tcW w:w="1843" w:type="dxa"/>
            <w:vAlign w:val="center"/>
          </w:tcPr>
          <w:p w14:paraId="7F15C2A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-2.572</w:t>
            </w:r>
          </w:p>
        </w:tc>
        <w:tc>
          <w:tcPr>
            <w:tcW w:w="2909" w:type="dxa"/>
            <w:vAlign w:val="center"/>
          </w:tcPr>
          <w:p w14:paraId="00DA961D"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-3.573 to -1.571</w:t>
            </w:r>
          </w:p>
        </w:tc>
      </w:tr>
      <w:tr w:rsidR="00D41145" w:rsidRPr="00D41145" w14:paraId="58E498D6" w14:textId="77777777" w:rsidTr="009F4424">
        <w:trPr>
          <w:trHeight w:val="397"/>
        </w:trPr>
        <w:tc>
          <w:tcPr>
            <w:tcW w:w="3544" w:type="dxa"/>
            <w:vAlign w:val="center"/>
          </w:tcPr>
          <w:p w14:paraId="6B454AB7"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Amin, 2015</w:t>
            </w:r>
          </w:p>
        </w:tc>
        <w:tc>
          <w:tcPr>
            <w:tcW w:w="1843" w:type="dxa"/>
            <w:vAlign w:val="center"/>
          </w:tcPr>
          <w:p w14:paraId="5C502E16"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2.494</w:t>
            </w:r>
          </w:p>
        </w:tc>
        <w:tc>
          <w:tcPr>
            <w:tcW w:w="2909" w:type="dxa"/>
            <w:vAlign w:val="center"/>
          </w:tcPr>
          <w:p w14:paraId="0B04F982"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3.527 to -1.462</w:t>
            </w:r>
          </w:p>
        </w:tc>
      </w:tr>
      <w:tr w:rsidR="00D41145" w:rsidRPr="00D41145" w14:paraId="20416426" w14:textId="77777777" w:rsidTr="009F4424">
        <w:trPr>
          <w:trHeight w:val="397"/>
        </w:trPr>
        <w:tc>
          <w:tcPr>
            <w:tcW w:w="3544" w:type="dxa"/>
            <w:vAlign w:val="center"/>
          </w:tcPr>
          <w:p w14:paraId="54C834D0"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Aronson, 2018</w:t>
            </w:r>
          </w:p>
        </w:tc>
        <w:tc>
          <w:tcPr>
            <w:tcW w:w="1843" w:type="dxa"/>
            <w:vAlign w:val="center"/>
          </w:tcPr>
          <w:p w14:paraId="1F9EFF0F"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3.214</w:t>
            </w:r>
          </w:p>
        </w:tc>
        <w:tc>
          <w:tcPr>
            <w:tcW w:w="2909" w:type="dxa"/>
            <w:vAlign w:val="center"/>
          </w:tcPr>
          <w:p w14:paraId="31ABA0B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4.979 to -1.448</w:t>
            </w:r>
          </w:p>
        </w:tc>
      </w:tr>
      <w:tr w:rsidR="00D41145" w:rsidRPr="00D41145" w14:paraId="28EB6FF2" w14:textId="77777777" w:rsidTr="009F4424">
        <w:trPr>
          <w:trHeight w:val="397"/>
        </w:trPr>
        <w:tc>
          <w:tcPr>
            <w:tcW w:w="3544" w:type="dxa"/>
            <w:vAlign w:val="center"/>
          </w:tcPr>
          <w:p w14:paraId="07ABCD37"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Dagogo</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64EC6E6D"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2.274</w:t>
            </w:r>
          </w:p>
        </w:tc>
        <w:tc>
          <w:tcPr>
            <w:tcW w:w="2909" w:type="dxa"/>
            <w:vAlign w:val="center"/>
          </w:tcPr>
          <w:p w14:paraId="5D553552"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3.257 to -1.291</w:t>
            </w:r>
          </w:p>
        </w:tc>
      </w:tr>
      <w:tr w:rsidR="00D41145" w:rsidRPr="00D41145" w14:paraId="237D45DC" w14:textId="77777777" w:rsidTr="009F4424">
        <w:trPr>
          <w:trHeight w:val="397"/>
        </w:trPr>
        <w:tc>
          <w:tcPr>
            <w:tcW w:w="3544" w:type="dxa"/>
            <w:vAlign w:val="center"/>
          </w:tcPr>
          <w:p w14:paraId="6B3252A1"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Gallo, 2019</w:t>
            </w:r>
          </w:p>
        </w:tc>
        <w:tc>
          <w:tcPr>
            <w:tcW w:w="1843" w:type="dxa"/>
            <w:vAlign w:val="center"/>
          </w:tcPr>
          <w:p w14:paraId="0498E1C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3.220</w:t>
            </w:r>
          </w:p>
        </w:tc>
        <w:tc>
          <w:tcPr>
            <w:tcW w:w="2909" w:type="dxa"/>
            <w:vAlign w:val="center"/>
          </w:tcPr>
          <w:p w14:paraId="781A495C"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-5.063 to -1.378</w:t>
            </w:r>
          </w:p>
        </w:tc>
      </w:tr>
      <w:tr w:rsidR="00D41145" w:rsidRPr="00D41145" w14:paraId="275A118F" w14:textId="77777777" w:rsidTr="009F4424">
        <w:trPr>
          <w:trHeight w:val="397"/>
        </w:trPr>
        <w:tc>
          <w:tcPr>
            <w:tcW w:w="3544" w:type="dxa"/>
            <w:vAlign w:val="center"/>
          </w:tcPr>
          <w:p w14:paraId="17EDD115"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Grunberger</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197AC30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2.512</w:t>
            </w:r>
          </w:p>
        </w:tc>
        <w:tc>
          <w:tcPr>
            <w:tcW w:w="2909" w:type="dxa"/>
            <w:vAlign w:val="center"/>
          </w:tcPr>
          <w:p w14:paraId="1598F0C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3.536 to -1.488</w:t>
            </w:r>
          </w:p>
        </w:tc>
      </w:tr>
      <w:tr w:rsidR="00D41145" w:rsidRPr="00D41145" w14:paraId="237A8A8D" w14:textId="77777777" w:rsidTr="009F4424">
        <w:trPr>
          <w:trHeight w:val="397"/>
        </w:trPr>
        <w:tc>
          <w:tcPr>
            <w:tcW w:w="3544" w:type="dxa"/>
            <w:vAlign w:val="center"/>
          </w:tcPr>
          <w:p w14:paraId="456059D0"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Hollander, 2019</w:t>
            </w:r>
          </w:p>
        </w:tc>
        <w:tc>
          <w:tcPr>
            <w:tcW w:w="1843" w:type="dxa"/>
            <w:vAlign w:val="center"/>
          </w:tcPr>
          <w:p w14:paraId="1C62699D"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2.310</w:t>
            </w:r>
          </w:p>
        </w:tc>
        <w:tc>
          <w:tcPr>
            <w:tcW w:w="2909" w:type="dxa"/>
            <w:vAlign w:val="center"/>
          </w:tcPr>
          <w:p w14:paraId="067A78D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3.280 to -1.341</w:t>
            </w:r>
          </w:p>
        </w:tc>
      </w:tr>
      <w:tr w:rsidR="00D41145" w:rsidRPr="00D41145" w14:paraId="7FD8EBA8" w14:textId="77777777" w:rsidTr="009F4424">
        <w:trPr>
          <w:trHeight w:val="397"/>
        </w:trPr>
        <w:tc>
          <w:tcPr>
            <w:tcW w:w="3544" w:type="dxa"/>
            <w:vAlign w:val="center"/>
          </w:tcPr>
          <w:p w14:paraId="2F2210C6"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Ji, 2019</w:t>
            </w:r>
          </w:p>
        </w:tc>
        <w:tc>
          <w:tcPr>
            <w:tcW w:w="1843" w:type="dxa"/>
            <w:vAlign w:val="center"/>
          </w:tcPr>
          <w:p w14:paraId="48EA55B2"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2.251</w:t>
            </w:r>
          </w:p>
        </w:tc>
        <w:tc>
          <w:tcPr>
            <w:tcW w:w="2909" w:type="dxa"/>
            <w:vAlign w:val="center"/>
          </w:tcPr>
          <w:p w14:paraId="60E6585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3.223 to -1.279</w:t>
            </w:r>
          </w:p>
        </w:tc>
      </w:tr>
      <w:tr w:rsidR="00D41145" w:rsidRPr="00D41145" w14:paraId="2EF0225F" w14:textId="77777777" w:rsidTr="009F4424">
        <w:trPr>
          <w:trHeight w:val="397"/>
        </w:trPr>
        <w:tc>
          <w:tcPr>
            <w:tcW w:w="3544" w:type="dxa"/>
            <w:vAlign w:val="center"/>
          </w:tcPr>
          <w:p w14:paraId="3FD5803F"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Miller, 2018</w:t>
            </w:r>
          </w:p>
        </w:tc>
        <w:tc>
          <w:tcPr>
            <w:tcW w:w="1843" w:type="dxa"/>
            <w:vAlign w:val="center"/>
          </w:tcPr>
          <w:p w14:paraId="7CA5C03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2.287</w:t>
            </w:r>
          </w:p>
        </w:tc>
        <w:tc>
          <w:tcPr>
            <w:tcW w:w="2909" w:type="dxa"/>
            <w:vAlign w:val="center"/>
          </w:tcPr>
          <w:p w14:paraId="7DCCA558"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3.275 to -1.300</w:t>
            </w:r>
          </w:p>
        </w:tc>
      </w:tr>
      <w:tr w:rsidR="00D41145" w:rsidRPr="00D41145" w14:paraId="5891DDCD" w14:textId="77777777" w:rsidTr="009F4424">
        <w:trPr>
          <w:trHeight w:val="397"/>
        </w:trPr>
        <w:tc>
          <w:tcPr>
            <w:tcW w:w="3544" w:type="dxa"/>
            <w:vAlign w:val="center"/>
          </w:tcPr>
          <w:p w14:paraId="4D6364A9"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Pratley, 2018</w:t>
            </w:r>
          </w:p>
        </w:tc>
        <w:tc>
          <w:tcPr>
            <w:tcW w:w="1843" w:type="dxa"/>
            <w:vAlign w:val="center"/>
          </w:tcPr>
          <w:p w14:paraId="7919928A"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2.763</w:t>
            </w:r>
          </w:p>
        </w:tc>
        <w:tc>
          <w:tcPr>
            <w:tcW w:w="2909" w:type="dxa"/>
            <w:vAlign w:val="center"/>
          </w:tcPr>
          <w:p w14:paraId="6517AE98"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3.847 to -1.679</w:t>
            </w:r>
          </w:p>
        </w:tc>
      </w:tr>
      <w:tr w:rsidR="00D41145" w:rsidRPr="00D41145" w14:paraId="42DA8206" w14:textId="77777777" w:rsidTr="009F4424">
        <w:trPr>
          <w:trHeight w:val="397"/>
        </w:trPr>
        <w:tc>
          <w:tcPr>
            <w:tcW w:w="3544" w:type="dxa"/>
            <w:vAlign w:val="center"/>
          </w:tcPr>
          <w:p w14:paraId="6EF6E07B"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DBP</w:t>
            </w:r>
          </w:p>
        </w:tc>
        <w:tc>
          <w:tcPr>
            <w:tcW w:w="1843" w:type="dxa"/>
            <w:vAlign w:val="center"/>
          </w:tcPr>
          <w:p w14:paraId="100EB4D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WMD</w:t>
            </w:r>
          </w:p>
        </w:tc>
        <w:tc>
          <w:tcPr>
            <w:tcW w:w="2909" w:type="dxa"/>
            <w:vAlign w:val="center"/>
          </w:tcPr>
          <w:p w14:paraId="1F3B5938"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95%CI</w:t>
            </w:r>
          </w:p>
        </w:tc>
      </w:tr>
      <w:tr w:rsidR="00D41145" w:rsidRPr="00D41145" w14:paraId="1D7DB992" w14:textId="77777777" w:rsidTr="009F4424">
        <w:trPr>
          <w:trHeight w:val="397"/>
        </w:trPr>
        <w:tc>
          <w:tcPr>
            <w:tcW w:w="3544" w:type="dxa"/>
            <w:vAlign w:val="center"/>
          </w:tcPr>
          <w:p w14:paraId="53BB015C" w14:textId="77777777" w:rsidR="00037CB1" w:rsidRPr="00D41145" w:rsidRDefault="00037CB1" w:rsidP="009F4424">
            <w:pPr>
              <w:widowControl/>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color w:val="000000" w:themeColor="text1"/>
                <w:kern w:val="0"/>
                <w:sz w:val="24"/>
                <w:szCs w:val="24"/>
              </w:rPr>
              <w:t>No omission</w:t>
            </w:r>
          </w:p>
        </w:tc>
        <w:tc>
          <w:tcPr>
            <w:tcW w:w="1843" w:type="dxa"/>
            <w:vAlign w:val="center"/>
          </w:tcPr>
          <w:p w14:paraId="483016D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-1.152</w:t>
            </w:r>
          </w:p>
        </w:tc>
        <w:tc>
          <w:tcPr>
            <w:tcW w:w="2909" w:type="dxa"/>
            <w:vAlign w:val="center"/>
          </w:tcPr>
          <w:p w14:paraId="77E81515"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-2.002 to -0.303</w:t>
            </w:r>
          </w:p>
        </w:tc>
      </w:tr>
      <w:tr w:rsidR="00D41145" w:rsidRPr="00D41145" w14:paraId="7D8CCD6C" w14:textId="77777777" w:rsidTr="009F4424">
        <w:trPr>
          <w:trHeight w:val="397"/>
        </w:trPr>
        <w:tc>
          <w:tcPr>
            <w:tcW w:w="3544" w:type="dxa"/>
            <w:vAlign w:val="center"/>
          </w:tcPr>
          <w:p w14:paraId="7B44E217"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Amin, 2015</w:t>
            </w:r>
          </w:p>
        </w:tc>
        <w:tc>
          <w:tcPr>
            <w:tcW w:w="1843" w:type="dxa"/>
            <w:vAlign w:val="center"/>
          </w:tcPr>
          <w:p w14:paraId="1CA27435"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-0.850</w:t>
            </w:r>
          </w:p>
        </w:tc>
        <w:tc>
          <w:tcPr>
            <w:tcW w:w="2909" w:type="dxa"/>
            <w:vAlign w:val="center"/>
          </w:tcPr>
          <w:p w14:paraId="1F50E5C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-1.555</w:t>
            </w:r>
            <w:r w:rsidRPr="00D41145">
              <w:rPr>
                <w:rFonts w:ascii="Times New Roman" w:eastAsia="等线" w:hAnsi="Times New Roman" w:cs="Times New Roman"/>
                <w:color w:val="000000" w:themeColor="text1"/>
                <w:kern w:val="0"/>
                <w:sz w:val="24"/>
                <w:szCs w:val="24"/>
              </w:rPr>
              <w:t xml:space="preserve"> </w:t>
            </w:r>
            <w:r w:rsidRPr="00D41145">
              <w:rPr>
                <w:rFonts w:ascii="Times New Roman" w:eastAsia="等线" w:hAnsi="Times New Roman" w:cs="Times New Roman" w:hint="eastAsia"/>
                <w:color w:val="000000" w:themeColor="text1"/>
                <w:kern w:val="0"/>
                <w:sz w:val="24"/>
                <w:szCs w:val="24"/>
              </w:rPr>
              <w:t>t</w:t>
            </w:r>
            <w:r w:rsidRPr="00D41145">
              <w:rPr>
                <w:rFonts w:ascii="Times New Roman" w:eastAsia="等线" w:hAnsi="Times New Roman" w:cs="Times New Roman"/>
                <w:color w:val="000000" w:themeColor="text1"/>
                <w:kern w:val="0"/>
                <w:sz w:val="24"/>
                <w:szCs w:val="24"/>
              </w:rPr>
              <w:t>o -0.145</w:t>
            </w:r>
          </w:p>
        </w:tc>
      </w:tr>
      <w:tr w:rsidR="00D41145" w:rsidRPr="00D41145" w14:paraId="41ECEFB7" w14:textId="77777777" w:rsidTr="009F4424">
        <w:trPr>
          <w:trHeight w:val="397"/>
        </w:trPr>
        <w:tc>
          <w:tcPr>
            <w:tcW w:w="3544" w:type="dxa"/>
            <w:vAlign w:val="center"/>
          </w:tcPr>
          <w:p w14:paraId="1DB1B447"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Dagogo</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455DCE0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1.196</w:t>
            </w:r>
          </w:p>
        </w:tc>
        <w:tc>
          <w:tcPr>
            <w:tcW w:w="2909" w:type="dxa"/>
            <w:vAlign w:val="center"/>
          </w:tcPr>
          <w:p w14:paraId="3AB4B768"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2.156 to -0.237</w:t>
            </w:r>
          </w:p>
        </w:tc>
      </w:tr>
      <w:tr w:rsidR="00D41145" w:rsidRPr="00D41145" w14:paraId="133F089A" w14:textId="77777777" w:rsidTr="009F4424">
        <w:trPr>
          <w:trHeight w:val="397"/>
        </w:trPr>
        <w:tc>
          <w:tcPr>
            <w:tcW w:w="3544" w:type="dxa"/>
            <w:vAlign w:val="center"/>
          </w:tcPr>
          <w:p w14:paraId="39B51EA4"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Gallo, 2019</w:t>
            </w:r>
          </w:p>
        </w:tc>
        <w:tc>
          <w:tcPr>
            <w:tcW w:w="1843" w:type="dxa"/>
            <w:vAlign w:val="center"/>
          </w:tcPr>
          <w:p w14:paraId="7465474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1.393</w:t>
            </w:r>
          </w:p>
        </w:tc>
        <w:tc>
          <w:tcPr>
            <w:tcW w:w="2909" w:type="dxa"/>
            <w:vAlign w:val="center"/>
          </w:tcPr>
          <w:p w14:paraId="6C6C567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2.122 to -0.664</w:t>
            </w:r>
          </w:p>
        </w:tc>
      </w:tr>
      <w:tr w:rsidR="00D41145" w:rsidRPr="00D41145" w14:paraId="1846949F" w14:textId="77777777" w:rsidTr="009F4424">
        <w:trPr>
          <w:trHeight w:val="397"/>
        </w:trPr>
        <w:tc>
          <w:tcPr>
            <w:tcW w:w="3544" w:type="dxa"/>
            <w:vAlign w:val="center"/>
          </w:tcPr>
          <w:p w14:paraId="7439B3EA"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Hollander, 2019</w:t>
            </w:r>
          </w:p>
        </w:tc>
        <w:tc>
          <w:tcPr>
            <w:tcW w:w="1843" w:type="dxa"/>
            <w:vAlign w:val="center"/>
          </w:tcPr>
          <w:p w14:paraId="64B80C25"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1.103</w:t>
            </w:r>
          </w:p>
        </w:tc>
        <w:tc>
          <w:tcPr>
            <w:tcW w:w="2909" w:type="dxa"/>
            <w:vAlign w:val="center"/>
          </w:tcPr>
          <w:p w14:paraId="03B6D644"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2.063 to -0.143</w:t>
            </w:r>
          </w:p>
        </w:tc>
      </w:tr>
      <w:tr w:rsidR="00D41145" w:rsidRPr="00D41145" w14:paraId="5A46F28A" w14:textId="77777777" w:rsidTr="009F4424">
        <w:trPr>
          <w:trHeight w:val="397"/>
        </w:trPr>
        <w:tc>
          <w:tcPr>
            <w:tcW w:w="3544" w:type="dxa"/>
            <w:vAlign w:val="center"/>
          </w:tcPr>
          <w:p w14:paraId="66C047CA"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Ji, 2019</w:t>
            </w:r>
          </w:p>
        </w:tc>
        <w:tc>
          <w:tcPr>
            <w:tcW w:w="1843" w:type="dxa"/>
            <w:vAlign w:val="center"/>
          </w:tcPr>
          <w:p w14:paraId="798EFAC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1.116</w:t>
            </w:r>
          </w:p>
        </w:tc>
        <w:tc>
          <w:tcPr>
            <w:tcW w:w="2909" w:type="dxa"/>
            <w:vAlign w:val="center"/>
          </w:tcPr>
          <w:p w14:paraId="7D37A1C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2.061 to -0.171</w:t>
            </w:r>
          </w:p>
        </w:tc>
      </w:tr>
      <w:tr w:rsidR="00D41145" w:rsidRPr="00D41145" w14:paraId="0F900143" w14:textId="77777777" w:rsidTr="009F4424">
        <w:trPr>
          <w:trHeight w:val="397"/>
        </w:trPr>
        <w:tc>
          <w:tcPr>
            <w:tcW w:w="3544" w:type="dxa"/>
            <w:vAlign w:val="center"/>
          </w:tcPr>
          <w:p w14:paraId="6ED37378"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Miller, 2018</w:t>
            </w:r>
          </w:p>
        </w:tc>
        <w:tc>
          <w:tcPr>
            <w:tcW w:w="1843" w:type="dxa"/>
            <w:vAlign w:val="center"/>
          </w:tcPr>
          <w:p w14:paraId="4101AC8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1.058</w:t>
            </w:r>
          </w:p>
        </w:tc>
        <w:tc>
          <w:tcPr>
            <w:tcW w:w="2909" w:type="dxa"/>
            <w:vAlign w:val="center"/>
          </w:tcPr>
          <w:p w14:paraId="78452456"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1.952 to -0.165</w:t>
            </w:r>
          </w:p>
        </w:tc>
      </w:tr>
      <w:tr w:rsidR="00D41145" w:rsidRPr="00D41145" w14:paraId="03930684" w14:textId="77777777" w:rsidTr="009F4424">
        <w:trPr>
          <w:trHeight w:val="397"/>
        </w:trPr>
        <w:tc>
          <w:tcPr>
            <w:tcW w:w="3544" w:type="dxa"/>
            <w:vAlign w:val="center"/>
          </w:tcPr>
          <w:p w14:paraId="228D314C"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Pratley, 2018</w:t>
            </w:r>
          </w:p>
        </w:tc>
        <w:tc>
          <w:tcPr>
            <w:tcW w:w="1843" w:type="dxa"/>
            <w:vAlign w:val="center"/>
          </w:tcPr>
          <w:p w14:paraId="1DA8EECD"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1.343</w:t>
            </w:r>
          </w:p>
        </w:tc>
        <w:tc>
          <w:tcPr>
            <w:tcW w:w="2909" w:type="dxa"/>
            <w:vAlign w:val="center"/>
          </w:tcPr>
          <w:p w14:paraId="74DDFF2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w:t>
            </w:r>
            <w:r w:rsidRPr="00D41145">
              <w:rPr>
                <w:rFonts w:ascii="Times New Roman" w:eastAsia="等线" w:hAnsi="Times New Roman" w:cs="Times New Roman"/>
                <w:color w:val="000000" w:themeColor="text1"/>
                <w:kern w:val="0"/>
                <w:sz w:val="24"/>
                <w:szCs w:val="24"/>
              </w:rPr>
              <w:t>2.328 to -0.357</w:t>
            </w:r>
          </w:p>
        </w:tc>
      </w:tr>
      <w:tr w:rsidR="00D41145" w:rsidRPr="00D41145" w14:paraId="12A8847C" w14:textId="77777777" w:rsidTr="009F4424">
        <w:trPr>
          <w:trHeight w:val="397"/>
        </w:trPr>
        <w:tc>
          <w:tcPr>
            <w:tcW w:w="3544" w:type="dxa"/>
            <w:vAlign w:val="center"/>
          </w:tcPr>
          <w:p w14:paraId="3A6DAD07"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Patients of HbA1c% &lt; 7%</w:t>
            </w:r>
          </w:p>
        </w:tc>
        <w:tc>
          <w:tcPr>
            <w:tcW w:w="1843" w:type="dxa"/>
            <w:vAlign w:val="center"/>
          </w:tcPr>
          <w:p w14:paraId="1C93AC6D"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RR</w:t>
            </w:r>
          </w:p>
        </w:tc>
        <w:tc>
          <w:tcPr>
            <w:tcW w:w="2909" w:type="dxa"/>
            <w:vAlign w:val="center"/>
          </w:tcPr>
          <w:p w14:paraId="684AA4F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95%CI</w:t>
            </w:r>
          </w:p>
        </w:tc>
      </w:tr>
      <w:tr w:rsidR="00D41145" w:rsidRPr="00D41145" w14:paraId="642871BD" w14:textId="77777777" w:rsidTr="009F4424">
        <w:trPr>
          <w:trHeight w:val="397"/>
        </w:trPr>
        <w:tc>
          <w:tcPr>
            <w:tcW w:w="3544" w:type="dxa"/>
            <w:vAlign w:val="center"/>
          </w:tcPr>
          <w:p w14:paraId="65EF4536" w14:textId="77777777" w:rsidR="00037CB1" w:rsidRPr="00D41145" w:rsidRDefault="00037CB1" w:rsidP="009F4424">
            <w:pPr>
              <w:widowControl/>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color w:val="000000" w:themeColor="text1"/>
                <w:kern w:val="0"/>
                <w:sz w:val="24"/>
                <w:szCs w:val="24"/>
              </w:rPr>
              <w:t>No omission</w:t>
            </w:r>
          </w:p>
        </w:tc>
        <w:tc>
          <w:tcPr>
            <w:tcW w:w="1843" w:type="dxa"/>
            <w:vAlign w:val="center"/>
          </w:tcPr>
          <w:p w14:paraId="273F235A"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1.512</w:t>
            </w:r>
          </w:p>
        </w:tc>
        <w:tc>
          <w:tcPr>
            <w:tcW w:w="2909" w:type="dxa"/>
            <w:vAlign w:val="center"/>
          </w:tcPr>
          <w:p w14:paraId="3C3BFB6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1.073 to 1.951</w:t>
            </w:r>
          </w:p>
        </w:tc>
      </w:tr>
      <w:tr w:rsidR="00D41145" w:rsidRPr="00D41145" w14:paraId="465D9938" w14:textId="77777777" w:rsidTr="009F4424">
        <w:trPr>
          <w:trHeight w:val="397"/>
        </w:trPr>
        <w:tc>
          <w:tcPr>
            <w:tcW w:w="3544" w:type="dxa"/>
            <w:vAlign w:val="center"/>
          </w:tcPr>
          <w:p w14:paraId="7EA038E5"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Amin, 2015</w:t>
            </w:r>
          </w:p>
        </w:tc>
        <w:tc>
          <w:tcPr>
            <w:tcW w:w="1843" w:type="dxa"/>
            <w:vAlign w:val="center"/>
          </w:tcPr>
          <w:p w14:paraId="63B3B634"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1.446</w:t>
            </w:r>
          </w:p>
        </w:tc>
        <w:tc>
          <w:tcPr>
            <w:tcW w:w="2909" w:type="dxa"/>
            <w:vAlign w:val="center"/>
          </w:tcPr>
          <w:p w14:paraId="0061E367"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1.007</w:t>
            </w:r>
            <w:r w:rsidRPr="00D41145">
              <w:rPr>
                <w:rFonts w:ascii="Times New Roman" w:eastAsia="等线" w:hAnsi="Times New Roman" w:cs="Times New Roman"/>
                <w:color w:val="000000" w:themeColor="text1"/>
                <w:kern w:val="0"/>
                <w:sz w:val="24"/>
                <w:szCs w:val="24"/>
              </w:rPr>
              <w:t xml:space="preserve"> </w:t>
            </w:r>
            <w:r w:rsidRPr="00D41145">
              <w:rPr>
                <w:rFonts w:ascii="Times New Roman" w:eastAsia="等线" w:hAnsi="Times New Roman" w:cs="Times New Roman" w:hint="eastAsia"/>
                <w:color w:val="000000" w:themeColor="text1"/>
                <w:kern w:val="0"/>
                <w:sz w:val="24"/>
                <w:szCs w:val="24"/>
              </w:rPr>
              <w:t>t</w:t>
            </w:r>
            <w:r w:rsidRPr="00D41145">
              <w:rPr>
                <w:rFonts w:ascii="Times New Roman" w:eastAsia="等线" w:hAnsi="Times New Roman" w:cs="Times New Roman"/>
                <w:color w:val="000000" w:themeColor="text1"/>
                <w:kern w:val="0"/>
                <w:sz w:val="24"/>
                <w:szCs w:val="24"/>
              </w:rPr>
              <w:t>o 1.885</w:t>
            </w:r>
          </w:p>
        </w:tc>
      </w:tr>
      <w:tr w:rsidR="00D41145" w:rsidRPr="00D41145" w14:paraId="5BF1EE57" w14:textId="77777777" w:rsidTr="009F4424">
        <w:trPr>
          <w:trHeight w:val="397"/>
        </w:trPr>
        <w:tc>
          <w:tcPr>
            <w:tcW w:w="3544" w:type="dxa"/>
            <w:vAlign w:val="center"/>
          </w:tcPr>
          <w:p w14:paraId="0FCBD908"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Aronson, 2018</w:t>
            </w:r>
          </w:p>
        </w:tc>
        <w:tc>
          <w:tcPr>
            <w:tcW w:w="1843" w:type="dxa"/>
            <w:vAlign w:val="center"/>
          </w:tcPr>
          <w:p w14:paraId="1A51C80C"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.787</w:t>
            </w:r>
          </w:p>
        </w:tc>
        <w:tc>
          <w:tcPr>
            <w:tcW w:w="2909" w:type="dxa"/>
            <w:vAlign w:val="center"/>
          </w:tcPr>
          <w:p w14:paraId="4E743A6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.207 to 2.366</w:t>
            </w:r>
          </w:p>
        </w:tc>
      </w:tr>
      <w:tr w:rsidR="00D41145" w:rsidRPr="00D41145" w14:paraId="58AACEEB" w14:textId="77777777" w:rsidTr="009F4424">
        <w:trPr>
          <w:trHeight w:val="397"/>
        </w:trPr>
        <w:tc>
          <w:tcPr>
            <w:tcW w:w="3544" w:type="dxa"/>
            <w:vAlign w:val="center"/>
          </w:tcPr>
          <w:p w14:paraId="6B5166C8"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Dagogo</w:t>
            </w:r>
            <w:proofErr w:type="spellEnd"/>
            <w:r w:rsidRPr="00D41145">
              <w:rPr>
                <w:rFonts w:ascii="Times New Roman" w:eastAsia="等线" w:hAnsi="Times New Roman" w:cs="Times New Roman"/>
                <w:color w:val="000000" w:themeColor="text1"/>
                <w:kern w:val="0"/>
                <w:sz w:val="24"/>
                <w:szCs w:val="24"/>
              </w:rPr>
              <w:t>, 2018</w:t>
            </w:r>
          </w:p>
        </w:tc>
        <w:tc>
          <w:tcPr>
            <w:tcW w:w="1843" w:type="dxa"/>
            <w:vAlign w:val="center"/>
          </w:tcPr>
          <w:p w14:paraId="2CE0E511"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.330</w:t>
            </w:r>
          </w:p>
        </w:tc>
        <w:tc>
          <w:tcPr>
            <w:tcW w:w="2909" w:type="dxa"/>
            <w:vAlign w:val="center"/>
          </w:tcPr>
          <w:p w14:paraId="4AC091E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0.936 to 1.723</w:t>
            </w:r>
          </w:p>
        </w:tc>
      </w:tr>
      <w:tr w:rsidR="00D41145" w:rsidRPr="00D41145" w14:paraId="6E1CEE11" w14:textId="77777777" w:rsidTr="009F4424">
        <w:trPr>
          <w:trHeight w:val="397"/>
        </w:trPr>
        <w:tc>
          <w:tcPr>
            <w:tcW w:w="3544" w:type="dxa"/>
            <w:vAlign w:val="center"/>
          </w:tcPr>
          <w:p w14:paraId="2BD0F273"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Gallo, 2019</w:t>
            </w:r>
          </w:p>
        </w:tc>
        <w:tc>
          <w:tcPr>
            <w:tcW w:w="1843" w:type="dxa"/>
            <w:vAlign w:val="center"/>
          </w:tcPr>
          <w:p w14:paraId="09F200E5"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.531</w:t>
            </w:r>
          </w:p>
        </w:tc>
        <w:tc>
          <w:tcPr>
            <w:tcW w:w="2909" w:type="dxa"/>
            <w:vAlign w:val="center"/>
          </w:tcPr>
          <w:p w14:paraId="2418FFE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1.030 to 2.032</w:t>
            </w:r>
          </w:p>
        </w:tc>
      </w:tr>
      <w:tr w:rsidR="00D41145" w:rsidRPr="00D41145" w14:paraId="13E28B32" w14:textId="77777777" w:rsidTr="009F4424">
        <w:trPr>
          <w:trHeight w:val="397"/>
        </w:trPr>
        <w:tc>
          <w:tcPr>
            <w:tcW w:w="3544" w:type="dxa"/>
            <w:vAlign w:val="center"/>
          </w:tcPr>
          <w:p w14:paraId="66E5FD22"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Hollander, 2019</w:t>
            </w:r>
          </w:p>
        </w:tc>
        <w:tc>
          <w:tcPr>
            <w:tcW w:w="1843" w:type="dxa"/>
            <w:vAlign w:val="center"/>
          </w:tcPr>
          <w:p w14:paraId="202CDE0A"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.853</w:t>
            </w:r>
          </w:p>
        </w:tc>
        <w:tc>
          <w:tcPr>
            <w:tcW w:w="2909" w:type="dxa"/>
            <w:vAlign w:val="center"/>
          </w:tcPr>
          <w:p w14:paraId="744EF38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1.247 to 2.459</w:t>
            </w:r>
          </w:p>
        </w:tc>
      </w:tr>
      <w:tr w:rsidR="00D41145" w:rsidRPr="00D41145" w14:paraId="7727D5D7" w14:textId="77777777" w:rsidTr="009F4424">
        <w:trPr>
          <w:trHeight w:val="397"/>
        </w:trPr>
        <w:tc>
          <w:tcPr>
            <w:tcW w:w="3544" w:type="dxa"/>
            <w:vAlign w:val="center"/>
          </w:tcPr>
          <w:p w14:paraId="7502B356"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Ji, 2019</w:t>
            </w:r>
          </w:p>
        </w:tc>
        <w:tc>
          <w:tcPr>
            <w:tcW w:w="1843" w:type="dxa"/>
            <w:vAlign w:val="center"/>
          </w:tcPr>
          <w:p w14:paraId="03A6D09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.325</w:t>
            </w:r>
          </w:p>
        </w:tc>
        <w:tc>
          <w:tcPr>
            <w:tcW w:w="2909" w:type="dxa"/>
            <w:vAlign w:val="center"/>
          </w:tcPr>
          <w:p w14:paraId="319D35D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0.945 to 1.705</w:t>
            </w:r>
          </w:p>
        </w:tc>
      </w:tr>
      <w:tr w:rsidR="00D41145" w:rsidRPr="00D41145" w14:paraId="6AF287CB" w14:textId="77777777" w:rsidTr="009F4424">
        <w:trPr>
          <w:trHeight w:val="397"/>
        </w:trPr>
        <w:tc>
          <w:tcPr>
            <w:tcW w:w="3544" w:type="dxa"/>
            <w:vAlign w:val="center"/>
          </w:tcPr>
          <w:p w14:paraId="4E439DA7"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Miller, 2018</w:t>
            </w:r>
          </w:p>
        </w:tc>
        <w:tc>
          <w:tcPr>
            <w:tcW w:w="1843" w:type="dxa"/>
            <w:vAlign w:val="center"/>
          </w:tcPr>
          <w:p w14:paraId="1303F5F3"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.439</w:t>
            </w:r>
          </w:p>
        </w:tc>
        <w:tc>
          <w:tcPr>
            <w:tcW w:w="2909" w:type="dxa"/>
            <w:vAlign w:val="center"/>
          </w:tcPr>
          <w:p w14:paraId="19FF1C6F"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.024 to 1.853</w:t>
            </w:r>
          </w:p>
        </w:tc>
      </w:tr>
      <w:tr w:rsidR="00037CB1" w:rsidRPr="00D41145" w14:paraId="497CC33C" w14:textId="77777777" w:rsidTr="009F4424">
        <w:trPr>
          <w:trHeight w:val="397"/>
        </w:trPr>
        <w:tc>
          <w:tcPr>
            <w:tcW w:w="3544" w:type="dxa"/>
            <w:vAlign w:val="center"/>
          </w:tcPr>
          <w:p w14:paraId="75505CCC" w14:textId="77777777" w:rsidR="00037CB1" w:rsidRPr="00D41145" w:rsidRDefault="00037CB1" w:rsidP="009F4424">
            <w:pPr>
              <w:widowControl/>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Pratley, 2018</w:t>
            </w:r>
          </w:p>
        </w:tc>
        <w:tc>
          <w:tcPr>
            <w:tcW w:w="1843" w:type="dxa"/>
            <w:vAlign w:val="center"/>
          </w:tcPr>
          <w:p w14:paraId="2704E73C"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.772</w:t>
            </w:r>
          </w:p>
        </w:tc>
        <w:tc>
          <w:tcPr>
            <w:tcW w:w="2909" w:type="dxa"/>
            <w:vAlign w:val="center"/>
          </w:tcPr>
          <w:p w14:paraId="0227BCA5"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hint="eastAsia"/>
                <w:color w:val="000000" w:themeColor="text1"/>
                <w:kern w:val="0"/>
                <w:sz w:val="24"/>
                <w:szCs w:val="24"/>
              </w:rPr>
              <w:t>1</w:t>
            </w:r>
            <w:r w:rsidRPr="00D41145">
              <w:rPr>
                <w:rFonts w:ascii="Times New Roman" w:eastAsia="等线" w:hAnsi="Times New Roman" w:cs="Times New Roman"/>
                <w:color w:val="000000" w:themeColor="text1"/>
                <w:kern w:val="0"/>
                <w:sz w:val="24"/>
                <w:szCs w:val="24"/>
              </w:rPr>
              <w:t>.165 to 2.379</w:t>
            </w:r>
          </w:p>
        </w:tc>
      </w:tr>
    </w:tbl>
    <w:p w14:paraId="525A9E9A" w14:textId="77777777" w:rsidR="00037CB1" w:rsidRPr="00D41145" w:rsidRDefault="00037CB1" w:rsidP="00037CB1">
      <w:pPr>
        <w:widowControl/>
        <w:rPr>
          <w:rFonts w:ascii="Times New Roman" w:eastAsia="等线" w:hAnsi="Times New Roman" w:cs="Times New Roman"/>
          <w:color w:val="000000" w:themeColor="text1"/>
          <w:kern w:val="0"/>
          <w:szCs w:val="21"/>
        </w:rPr>
      </w:pPr>
    </w:p>
    <w:p w14:paraId="79836790" w14:textId="77777777" w:rsidR="00037CB1" w:rsidRPr="00D41145" w:rsidRDefault="00037CB1" w:rsidP="00037CB1">
      <w:pPr>
        <w:widowControl/>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t xml:space="preserve">HbA1c, glycated </w:t>
      </w:r>
      <w:proofErr w:type="spellStart"/>
      <w:r w:rsidRPr="00D41145">
        <w:rPr>
          <w:rFonts w:ascii="Times New Roman" w:eastAsia="等线" w:hAnsi="Times New Roman" w:cs="Times New Roman"/>
          <w:color w:val="000000" w:themeColor="text1"/>
          <w:kern w:val="0"/>
          <w:szCs w:val="21"/>
        </w:rPr>
        <w:t>haemoglobin</w:t>
      </w:r>
      <w:proofErr w:type="spellEnd"/>
      <w:r w:rsidRPr="00D41145">
        <w:rPr>
          <w:rFonts w:ascii="Times New Roman" w:eastAsia="等线" w:hAnsi="Times New Roman" w:cs="Times New Roman"/>
          <w:color w:val="000000" w:themeColor="text1"/>
          <w:kern w:val="0"/>
          <w:szCs w:val="21"/>
        </w:rPr>
        <w:t>; FPG, fasting plasma glucose;</w:t>
      </w:r>
      <w:r w:rsidRPr="00D41145">
        <w:rPr>
          <w:rFonts w:ascii="等线" w:eastAsia="等线" w:hAnsi="等线" w:cs="Times New Roman" w:hint="eastAsia"/>
          <w:color w:val="000000" w:themeColor="text1"/>
          <w:szCs w:val="21"/>
        </w:rPr>
        <w:t xml:space="preserve"> </w:t>
      </w:r>
      <w:r w:rsidRPr="00D41145">
        <w:rPr>
          <w:rFonts w:ascii="Times New Roman" w:eastAsia="等线" w:hAnsi="Times New Roman" w:cs="Times New Roman"/>
          <w:color w:val="000000" w:themeColor="text1"/>
          <w:kern w:val="0"/>
          <w:szCs w:val="21"/>
        </w:rPr>
        <w:t>SBP, systolic blood pressure; DBP, diastolic blood pressure</w:t>
      </w:r>
      <w:bookmarkStart w:id="25" w:name="_Hlk89854263"/>
      <w:r w:rsidRPr="00D41145">
        <w:rPr>
          <w:rFonts w:ascii="Times New Roman" w:eastAsia="等线" w:hAnsi="Times New Roman" w:cs="Times New Roman"/>
          <w:color w:val="000000" w:themeColor="text1"/>
          <w:kern w:val="0"/>
          <w:szCs w:val="21"/>
        </w:rPr>
        <w:t>; WMD, weighted mean difference; RR, risk ratio.</w:t>
      </w:r>
    </w:p>
    <w:p w14:paraId="4F15A6D3" w14:textId="34D3C9F7" w:rsidR="001C06D6" w:rsidRPr="00D41145" w:rsidRDefault="001C06D6" w:rsidP="001C06D6">
      <w:pPr>
        <w:widowControl/>
        <w:jc w:val="left"/>
        <w:outlineLvl w:val="0"/>
        <w:rPr>
          <w:rFonts w:ascii="Times New Roman" w:hAnsi="Times New Roman" w:cs="Times New Roman"/>
          <w:b/>
          <w:bCs/>
          <w:color w:val="000000" w:themeColor="text1"/>
          <w:kern w:val="0"/>
          <w:sz w:val="24"/>
          <w:szCs w:val="24"/>
        </w:rPr>
      </w:pPr>
      <w:bookmarkStart w:id="26" w:name="_Toc91686076"/>
      <w:bookmarkEnd w:id="25"/>
      <w:r w:rsidRPr="00D41145">
        <w:rPr>
          <w:rFonts w:ascii="Times New Roman" w:hAnsi="Times New Roman" w:cs="Times New Roman"/>
          <w:b/>
          <w:bCs/>
          <w:color w:val="000000" w:themeColor="text1"/>
          <w:kern w:val="0"/>
          <w:sz w:val="24"/>
          <w:szCs w:val="24"/>
        </w:rPr>
        <w:lastRenderedPageBreak/>
        <w:t>Table S</w:t>
      </w:r>
      <w:r w:rsidR="00037CB1" w:rsidRPr="00D41145">
        <w:rPr>
          <w:rFonts w:ascii="Times New Roman" w:hAnsi="Times New Roman" w:cs="Times New Roman"/>
          <w:b/>
          <w:bCs/>
          <w:color w:val="000000" w:themeColor="text1"/>
          <w:kern w:val="0"/>
          <w:sz w:val="24"/>
          <w:szCs w:val="24"/>
        </w:rPr>
        <w:t>4</w:t>
      </w:r>
      <w:r w:rsidR="00782D72">
        <w:rPr>
          <w:rFonts w:ascii="Times New Roman" w:hAnsi="Times New Roman" w:cs="Times New Roman"/>
          <w:b/>
          <w:bCs/>
          <w:color w:val="000000" w:themeColor="text1"/>
          <w:kern w:val="0"/>
          <w:sz w:val="24"/>
          <w:szCs w:val="24"/>
        </w:rPr>
        <w:t>.</w:t>
      </w:r>
      <w:r w:rsidRPr="00D41145">
        <w:rPr>
          <w:rFonts w:ascii="Times New Roman" w:hAnsi="Times New Roman" w:cs="Times New Roman"/>
          <w:b/>
          <w:bCs/>
          <w:color w:val="000000" w:themeColor="text1"/>
          <w:kern w:val="0"/>
          <w:sz w:val="24"/>
          <w:szCs w:val="24"/>
        </w:rPr>
        <w:t xml:space="preserve"> Subgroup analysis of main efficacy outcomes of ertugliflozin versus control using a fixed</w:t>
      </w:r>
      <w:r w:rsidR="00556BBC" w:rsidRPr="00D41145">
        <w:rPr>
          <w:rFonts w:ascii="Times New Roman" w:hAnsi="Times New Roman" w:cs="Times New Roman"/>
          <w:b/>
          <w:bCs/>
          <w:color w:val="000000" w:themeColor="text1"/>
          <w:kern w:val="0"/>
          <w:sz w:val="24"/>
          <w:szCs w:val="24"/>
        </w:rPr>
        <w:t>-</w:t>
      </w:r>
      <w:r w:rsidRPr="00D41145">
        <w:rPr>
          <w:rFonts w:ascii="Times New Roman" w:hAnsi="Times New Roman" w:cs="Times New Roman"/>
          <w:b/>
          <w:bCs/>
          <w:color w:val="000000" w:themeColor="text1"/>
          <w:kern w:val="0"/>
          <w:sz w:val="24"/>
          <w:szCs w:val="24"/>
        </w:rPr>
        <w:t>effect model</w:t>
      </w:r>
      <w:bookmarkEnd w:id="26"/>
    </w:p>
    <w:tbl>
      <w:tblPr>
        <w:tblStyle w:val="13"/>
        <w:tblW w:w="8296" w:type="dxa"/>
        <w:tblLook w:val="04A0" w:firstRow="1" w:lastRow="0" w:firstColumn="1" w:lastColumn="0" w:noHBand="0" w:noVBand="1"/>
      </w:tblPr>
      <w:tblGrid>
        <w:gridCol w:w="1478"/>
        <w:gridCol w:w="1059"/>
        <w:gridCol w:w="706"/>
        <w:gridCol w:w="723"/>
        <w:gridCol w:w="1706"/>
        <w:gridCol w:w="991"/>
        <w:gridCol w:w="1633"/>
      </w:tblGrid>
      <w:tr w:rsidR="00D41145" w:rsidRPr="00D41145" w14:paraId="3D44FF2C" w14:textId="77777777" w:rsidTr="008F56D0">
        <w:trPr>
          <w:trHeight w:val="231"/>
        </w:trPr>
        <w:tc>
          <w:tcPr>
            <w:tcW w:w="2537" w:type="dxa"/>
            <w:gridSpan w:val="2"/>
          </w:tcPr>
          <w:p w14:paraId="0CADDB40"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Subgroup</w:t>
            </w:r>
          </w:p>
        </w:tc>
        <w:tc>
          <w:tcPr>
            <w:tcW w:w="706" w:type="dxa"/>
            <w:vAlign w:val="center"/>
          </w:tcPr>
          <w:p w14:paraId="04C0DDA0"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No. S</w:t>
            </w:r>
          </w:p>
        </w:tc>
        <w:tc>
          <w:tcPr>
            <w:tcW w:w="723" w:type="dxa"/>
            <w:vAlign w:val="center"/>
          </w:tcPr>
          <w:p w14:paraId="7602FF84"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WMD</w:t>
            </w:r>
          </w:p>
        </w:tc>
        <w:tc>
          <w:tcPr>
            <w:tcW w:w="1706" w:type="dxa"/>
            <w:vAlign w:val="center"/>
          </w:tcPr>
          <w:p w14:paraId="6C11543A"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95%CI</w:t>
            </w:r>
          </w:p>
        </w:tc>
        <w:tc>
          <w:tcPr>
            <w:tcW w:w="991" w:type="dxa"/>
            <w:vAlign w:val="center"/>
          </w:tcPr>
          <w:p w14:paraId="6FD916D9" w14:textId="77777777" w:rsidR="001C06D6" w:rsidRPr="00D41145" w:rsidRDefault="001C06D6" w:rsidP="001C06D6">
            <w:pPr>
              <w:widowControl/>
              <w:jc w:val="center"/>
              <w:rPr>
                <w:rFonts w:ascii="Times New Roman" w:eastAsia="等线" w:hAnsi="Times New Roman" w:cs="Times New Roman"/>
                <w:b/>
                <w:bCs/>
                <w:i/>
                <w:iCs/>
                <w:color w:val="000000" w:themeColor="text1"/>
                <w:kern w:val="0"/>
                <w:sz w:val="18"/>
                <w:szCs w:val="18"/>
              </w:rPr>
            </w:pPr>
            <w:r w:rsidRPr="00D41145">
              <w:rPr>
                <w:rFonts w:ascii="Times New Roman" w:eastAsia="等线" w:hAnsi="Times New Roman" w:cs="Times New Roman"/>
                <w:b/>
                <w:bCs/>
                <w:i/>
                <w:iCs/>
                <w:color w:val="000000" w:themeColor="text1"/>
                <w:kern w:val="0"/>
                <w:sz w:val="18"/>
                <w:szCs w:val="18"/>
              </w:rPr>
              <w:t>I</w:t>
            </w:r>
            <w:r w:rsidRPr="00D41145">
              <w:rPr>
                <w:rFonts w:ascii="Times New Roman" w:eastAsia="等线" w:hAnsi="Times New Roman" w:cs="Times New Roman"/>
                <w:b/>
                <w:bCs/>
                <w:color w:val="000000" w:themeColor="text1"/>
                <w:kern w:val="0"/>
                <w:sz w:val="18"/>
                <w:szCs w:val="18"/>
                <w:vertAlign w:val="superscript"/>
              </w:rPr>
              <w:t>2</w:t>
            </w:r>
          </w:p>
        </w:tc>
        <w:tc>
          <w:tcPr>
            <w:tcW w:w="1633" w:type="dxa"/>
          </w:tcPr>
          <w:p w14:paraId="764E84AE"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PI</w:t>
            </w:r>
          </w:p>
        </w:tc>
      </w:tr>
      <w:tr w:rsidR="00D41145" w:rsidRPr="00D41145" w14:paraId="1F580100" w14:textId="77777777" w:rsidTr="008F56D0">
        <w:trPr>
          <w:trHeight w:val="231"/>
        </w:trPr>
        <w:tc>
          <w:tcPr>
            <w:tcW w:w="8296" w:type="dxa"/>
            <w:gridSpan w:val="7"/>
          </w:tcPr>
          <w:p w14:paraId="1AFE0D7C" w14:textId="77777777" w:rsidR="001C06D6" w:rsidRPr="00D41145" w:rsidRDefault="001C06D6" w:rsidP="001C06D6">
            <w:pPr>
              <w:widowControl/>
              <w:jc w:val="left"/>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Different dosages</w:t>
            </w:r>
          </w:p>
        </w:tc>
      </w:tr>
      <w:tr w:rsidR="00D41145" w:rsidRPr="00D41145" w14:paraId="6AFEEB27" w14:textId="77777777" w:rsidTr="008F56D0">
        <w:trPr>
          <w:trHeight w:val="246"/>
        </w:trPr>
        <w:tc>
          <w:tcPr>
            <w:tcW w:w="1478" w:type="dxa"/>
          </w:tcPr>
          <w:p w14:paraId="0E2B2443"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HbA1c%</w:t>
            </w:r>
          </w:p>
        </w:tc>
        <w:tc>
          <w:tcPr>
            <w:tcW w:w="1059" w:type="dxa"/>
            <w:vAlign w:val="center"/>
          </w:tcPr>
          <w:p w14:paraId="281AC7DA"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5mg</w:t>
            </w:r>
          </w:p>
        </w:tc>
        <w:tc>
          <w:tcPr>
            <w:tcW w:w="706" w:type="dxa"/>
            <w:vAlign w:val="center"/>
          </w:tcPr>
          <w:p w14:paraId="2671C1C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w:t>
            </w:r>
          </w:p>
        </w:tc>
        <w:tc>
          <w:tcPr>
            <w:tcW w:w="723" w:type="dxa"/>
            <w:vAlign w:val="center"/>
          </w:tcPr>
          <w:p w14:paraId="75249383" w14:textId="30F5A37E"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0.288</w:t>
            </w:r>
          </w:p>
        </w:tc>
        <w:tc>
          <w:tcPr>
            <w:tcW w:w="1706" w:type="dxa"/>
            <w:vAlign w:val="center"/>
          </w:tcPr>
          <w:p w14:paraId="173BF1B8" w14:textId="17468D34"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0.370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0.207</w:t>
            </w:r>
          </w:p>
        </w:tc>
        <w:tc>
          <w:tcPr>
            <w:tcW w:w="991" w:type="dxa"/>
            <w:vAlign w:val="center"/>
          </w:tcPr>
          <w:p w14:paraId="71B4CD5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94.4%</w:t>
            </w:r>
          </w:p>
        </w:tc>
        <w:tc>
          <w:tcPr>
            <w:tcW w:w="1633" w:type="dxa"/>
            <w:vMerge w:val="restart"/>
            <w:vAlign w:val="center"/>
          </w:tcPr>
          <w:p w14:paraId="4035CCC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0.886</w:t>
            </w:r>
          </w:p>
        </w:tc>
      </w:tr>
      <w:tr w:rsidR="00D41145" w:rsidRPr="00D41145" w14:paraId="21EC48E2" w14:textId="77777777" w:rsidTr="008F56D0">
        <w:trPr>
          <w:trHeight w:val="231"/>
        </w:trPr>
        <w:tc>
          <w:tcPr>
            <w:tcW w:w="1478" w:type="dxa"/>
          </w:tcPr>
          <w:p w14:paraId="50901BB9"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4384590E"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15mg</w:t>
            </w:r>
          </w:p>
        </w:tc>
        <w:tc>
          <w:tcPr>
            <w:tcW w:w="706" w:type="dxa"/>
            <w:vAlign w:val="center"/>
          </w:tcPr>
          <w:p w14:paraId="4759478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w:t>
            </w:r>
          </w:p>
        </w:tc>
        <w:tc>
          <w:tcPr>
            <w:tcW w:w="723" w:type="dxa"/>
            <w:vAlign w:val="center"/>
          </w:tcPr>
          <w:p w14:paraId="471AC16B" w14:textId="0E4DC556"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0.341</w:t>
            </w:r>
          </w:p>
        </w:tc>
        <w:tc>
          <w:tcPr>
            <w:tcW w:w="1706" w:type="dxa"/>
            <w:vAlign w:val="center"/>
          </w:tcPr>
          <w:p w14:paraId="687AED80" w14:textId="128D55B3"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0.421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0.260</w:t>
            </w:r>
          </w:p>
        </w:tc>
        <w:tc>
          <w:tcPr>
            <w:tcW w:w="991" w:type="dxa"/>
            <w:vAlign w:val="center"/>
          </w:tcPr>
          <w:p w14:paraId="4EF63A3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93.2%</w:t>
            </w:r>
          </w:p>
        </w:tc>
        <w:tc>
          <w:tcPr>
            <w:tcW w:w="1633" w:type="dxa"/>
            <w:vMerge/>
            <w:vAlign w:val="center"/>
          </w:tcPr>
          <w:p w14:paraId="57242D5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2A9CB204" w14:textId="77777777" w:rsidTr="008F56D0">
        <w:trPr>
          <w:trHeight w:val="231"/>
        </w:trPr>
        <w:tc>
          <w:tcPr>
            <w:tcW w:w="1478" w:type="dxa"/>
          </w:tcPr>
          <w:p w14:paraId="00B4DD9F"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FPG</w:t>
            </w:r>
          </w:p>
        </w:tc>
        <w:tc>
          <w:tcPr>
            <w:tcW w:w="1059" w:type="dxa"/>
            <w:vAlign w:val="center"/>
          </w:tcPr>
          <w:p w14:paraId="35A6D63C"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5mg</w:t>
            </w:r>
          </w:p>
        </w:tc>
        <w:tc>
          <w:tcPr>
            <w:tcW w:w="706" w:type="dxa"/>
            <w:vAlign w:val="center"/>
          </w:tcPr>
          <w:p w14:paraId="5C757B7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w:t>
            </w:r>
          </w:p>
        </w:tc>
        <w:tc>
          <w:tcPr>
            <w:tcW w:w="723" w:type="dxa"/>
            <w:vAlign w:val="center"/>
          </w:tcPr>
          <w:p w14:paraId="220F387D" w14:textId="507AF2EE"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0.515</w:t>
            </w:r>
          </w:p>
        </w:tc>
        <w:tc>
          <w:tcPr>
            <w:tcW w:w="1706" w:type="dxa"/>
            <w:vAlign w:val="center"/>
          </w:tcPr>
          <w:p w14:paraId="3CF6D13A" w14:textId="603AC9F7"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0.634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0.396</w:t>
            </w:r>
          </w:p>
        </w:tc>
        <w:tc>
          <w:tcPr>
            <w:tcW w:w="991" w:type="dxa"/>
            <w:vAlign w:val="center"/>
          </w:tcPr>
          <w:p w14:paraId="63C5724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95.2%</w:t>
            </w:r>
          </w:p>
        </w:tc>
        <w:tc>
          <w:tcPr>
            <w:tcW w:w="1633" w:type="dxa"/>
            <w:vMerge w:val="restart"/>
            <w:vAlign w:val="center"/>
          </w:tcPr>
          <w:p w14:paraId="28BE610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0.738</w:t>
            </w:r>
          </w:p>
        </w:tc>
      </w:tr>
      <w:tr w:rsidR="00D41145" w:rsidRPr="00D41145" w14:paraId="7EC090F0" w14:textId="77777777" w:rsidTr="008F56D0">
        <w:trPr>
          <w:trHeight w:val="231"/>
        </w:trPr>
        <w:tc>
          <w:tcPr>
            <w:tcW w:w="1478" w:type="dxa"/>
          </w:tcPr>
          <w:p w14:paraId="58661BF1"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604ADA3F"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15mg</w:t>
            </w:r>
          </w:p>
        </w:tc>
        <w:tc>
          <w:tcPr>
            <w:tcW w:w="706" w:type="dxa"/>
            <w:vAlign w:val="center"/>
          </w:tcPr>
          <w:p w14:paraId="32A379B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w:t>
            </w:r>
          </w:p>
        </w:tc>
        <w:tc>
          <w:tcPr>
            <w:tcW w:w="723" w:type="dxa"/>
            <w:vAlign w:val="center"/>
          </w:tcPr>
          <w:p w14:paraId="4481C26A" w14:textId="52FBDA46"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0.618</w:t>
            </w:r>
          </w:p>
        </w:tc>
        <w:tc>
          <w:tcPr>
            <w:tcW w:w="1706" w:type="dxa"/>
            <w:vAlign w:val="center"/>
          </w:tcPr>
          <w:p w14:paraId="410C4149" w14:textId="3650DBAE"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0.739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0.497</w:t>
            </w:r>
          </w:p>
        </w:tc>
        <w:tc>
          <w:tcPr>
            <w:tcW w:w="991" w:type="dxa"/>
            <w:vAlign w:val="center"/>
          </w:tcPr>
          <w:p w14:paraId="0E31732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93.7%</w:t>
            </w:r>
          </w:p>
        </w:tc>
        <w:tc>
          <w:tcPr>
            <w:tcW w:w="1633" w:type="dxa"/>
            <w:vMerge/>
            <w:vAlign w:val="center"/>
          </w:tcPr>
          <w:p w14:paraId="1A1A51C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3C3559B1" w14:textId="77777777" w:rsidTr="008F56D0">
        <w:trPr>
          <w:trHeight w:val="231"/>
        </w:trPr>
        <w:tc>
          <w:tcPr>
            <w:tcW w:w="1478" w:type="dxa"/>
          </w:tcPr>
          <w:p w14:paraId="3C85503B"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Body weight</w:t>
            </w:r>
          </w:p>
        </w:tc>
        <w:tc>
          <w:tcPr>
            <w:tcW w:w="1059" w:type="dxa"/>
            <w:vAlign w:val="center"/>
          </w:tcPr>
          <w:p w14:paraId="6163C9D0"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5mg</w:t>
            </w:r>
          </w:p>
        </w:tc>
        <w:tc>
          <w:tcPr>
            <w:tcW w:w="706" w:type="dxa"/>
            <w:vAlign w:val="center"/>
          </w:tcPr>
          <w:p w14:paraId="4C421D5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w:t>
            </w:r>
          </w:p>
        </w:tc>
        <w:tc>
          <w:tcPr>
            <w:tcW w:w="723" w:type="dxa"/>
            <w:vAlign w:val="center"/>
          </w:tcPr>
          <w:p w14:paraId="1F6D225F" w14:textId="7CD94164"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0.978</w:t>
            </w:r>
          </w:p>
        </w:tc>
        <w:tc>
          <w:tcPr>
            <w:tcW w:w="1706" w:type="dxa"/>
            <w:vAlign w:val="center"/>
          </w:tcPr>
          <w:p w14:paraId="38CC6915" w14:textId="05C31415"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1.124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0.832</w:t>
            </w:r>
          </w:p>
        </w:tc>
        <w:tc>
          <w:tcPr>
            <w:tcW w:w="991" w:type="dxa"/>
            <w:vAlign w:val="center"/>
          </w:tcPr>
          <w:p w14:paraId="14E82AE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96.0%</w:t>
            </w:r>
          </w:p>
        </w:tc>
        <w:tc>
          <w:tcPr>
            <w:tcW w:w="1633" w:type="dxa"/>
            <w:vMerge w:val="restart"/>
            <w:vAlign w:val="center"/>
          </w:tcPr>
          <w:p w14:paraId="29C3162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0.931</w:t>
            </w:r>
          </w:p>
        </w:tc>
      </w:tr>
      <w:tr w:rsidR="00D41145" w:rsidRPr="00D41145" w14:paraId="64F80E95" w14:textId="77777777" w:rsidTr="008F56D0">
        <w:trPr>
          <w:trHeight w:val="231"/>
        </w:trPr>
        <w:tc>
          <w:tcPr>
            <w:tcW w:w="1478" w:type="dxa"/>
          </w:tcPr>
          <w:p w14:paraId="65BEA361"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5D8EB666"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15mg</w:t>
            </w:r>
          </w:p>
        </w:tc>
        <w:tc>
          <w:tcPr>
            <w:tcW w:w="706" w:type="dxa"/>
            <w:vAlign w:val="center"/>
          </w:tcPr>
          <w:p w14:paraId="46F8520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w:t>
            </w:r>
          </w:p>
        </w:tc>
        <w:tc>
          <w:tcPr>
            <w:tcW w:w="723" w:type="dxa"/>
            <w:vAlign w:val="center"/>
          </w:tcPr>
          <w:p w14:paraId="3F70A53F" w14:textId="41258FEC"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0.935</w:t>
            </w:r>
          </w:p>
        </w:tc>
        <w:tc>
          <w:tcPr>
            <w:tcW w:w="1706" w:type="dxa"/>
            <w:vAlign w:val="center"/>
          </w:tcPr>
          <w:p w14:paraId="5F804AA3" w14:textId="48F5A6D5"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1.081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0.790</w:t>
            </w:r>
          </w:p>
        </w:tc>
        <w:tc>
          <w:tcPr>
            <w:tcW w:w="991" w:type="dxa"/>
            <w:vAlign w:val="center"/>
          </w:tcPr>
          <w:p w14:paraId="57BC268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96.0%</w:t>
            </w:r>
          </w:p>
        </w:tc>
        <w:tc>
          <w:tcPr>
            <w:tcW w:w="1633" w:type="dxa"/>
            <w:vMerge/>
            <w:vAlign w:val="center"/>
          </w:tcPr>
          <w:p w14:paraId="681E142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2146995F" w14:textId="77777777" w:rsidTr="008F56D0">
        <w:trPr>
          <w:trHeight w:val="246"/>
        </w:trPr>
        <w:tc>
          <w:tcPr>
            <w:tcW w:w="1478" w:type="dxa"/>
          </w:tcPr>
          <w:p w14:paraId="1B5451FB"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SBP</w:t>
            </w:r>
          </w:p>
        </w:tc>
        <w:tc>
          <w:tcPr>
            <w:tcW w:w="1059" w:type="dxa"/>
            <w:vAlign w:val="center"/>
          </w:tcPr>
          <w:p w14:paraId="0CD9DA96"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5mg</w:t>
            </w:r>
          </w:p>
        </w:tc>
        <w:tc>
          <w:tcPr>
            <w:tcW w:w="706" w:type="dxa"/>
            <w:vAlign w:val="center"/>
          </w:tcPr>
          <w:p w14:paraId="1CA35C2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w:t>
            </w:r>
          </w:p>
        </w:tc>
        <w:tc>
          <w:tcPr>
            <w:tcW w:w="723" w:type="dxa"/>
            <w:vAlign w:val="center"/>
          </w:tcPr>
          <w:p w14:paraId="4212E55D" w14:textId="1BD3963D"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0.267</w:t>
            </w:r>
          </w:p>
        </w:tc>
        <w:tc>
          <w:tcPr>
            <w:tcW w:w="1706" w:type="dxa"/>
            <w:vAlign w:val="center"/>
          </w:tcPr>
          <w:p w14:paraId="69F5E62B" w14:textId="79ABE917"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0.424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0.110</w:t>
            </w:r>
          </w:p>
        </w:tc>
        <w:tc>
          <w:tcPr>
            <w:tcW w:w="991" w:type="dxa"/>
            <w:vAlign w:val="center"/>
          </w:tcPr>
          <w:p w14:paraId="198BE11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88.0%</w:t>
            </w:r>
          </w:p>
        </w:tc>
        <w:tc>
          <w:tcPr>
            <w:tcW w:w="1633" w:type="dxa"/>
            <w:vMerge w:val="restart"/>
            <w:vAlign w:val="center"/>
          </w:tcPr>
          <w:p w14:paraId="2647885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0.516</w:t>
            </w:r>
          </w:p>
        </w:tc>
      </w:tr>
      <w:tr w:rsidR="00D41145" w:rsidRPr="00D41145" w14:paraId="2CEFF4DD" w14:textId="77777777" w:rsidTr="008F56D0">
        <w:trPr>
          <w:trHeight w:val="231"/>
        </w:trPr>
        <w:tc>
          <w:tcPr>
            <w:tcW w:w="1478" w:type="dxa"/>
          </w:tcPr>
          <w:p w14:paraId="2C769F97"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5DD521AB"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15mg</w:t>
            </w:r>
          </w:p>
        </w:tc>
        <w:tc>
          <w:tcPr>
            <w:tcW w:w="706" w:type="dxa"/>
            <w:vAlign w:val="center"/>
          </w:tcPr>
          <w:p w14:paraId="547997B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w:t>
            </w:r>
          </w:p>
        </w:tc>
        <w:tc>
          <w:tcPr>
            <w:tcW w:w="723" w:type="dxa"/>
            <w:vAlign w:val="center"/>
          </w:tcPr>
          <w:p w14:paraId="57BDB48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.044</w:t>
            </w:r>
          </w:p>
        </w:tc>
        <w:tc>
          <w:tcPr>
            <w:tcW w:w="1706" w:type="dxa"/>
            <w:vAlign w:val="center"/>
          </w:tcPr>
          <w:p w14:paraId="23C3543E" w14:textId="29155125"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0.111 to 0.199</w:t>
            </w:r>
          </w:p>
        </w:tc>
        <w:tc>
          <w:tcPr>
            <w:tcW w:w="991" w:type="dxa"/>
            <w:vAlign w:val="center"/>
          </w:tcPr>
          <w:p w14:paraId="1783A70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87.7%</w:t>
            </w:r>
          </w:p>
        </w:tc>
        <w:tc>
          <w:tcPr>
            <w:tcW w:w="1633" w:type="dxa"/>
            <w:vMerge/>
            <w:vAlign w:val="center"/>
          </w:tcPr>
          <w:p w14:paraId="30AB0BC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2B0F5DDF" w14:textId="77777777" w:rsidTr="008F56D0">
        <w:trPr>
          <w:trHeight w:val="231"/>
        </w:trPr>
        <w:tc>
          <w:tcPr>
            <w:tcW w:w="1478" w:type="dxa"/>
          </w:tcPr>
          <w:p w14:paraId="0C9189C5"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DBP</w:t>
            </w:r>
          </w:p>
        </w:tc>
        <w:tc>
          <w:tcPr>
            <w:tcW w:w="1059" w:type="dxa"/>
            <w:vAlign w:val="center"/>
          </w:tcPr>
          <w:p w14:paraId="465F08FB"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5mg</w:t>
            </w:r>
          </w:p>
        </w:tc>
        <w:tc>
          <w:tcPr>
            <w:tcW w:w="706" w:type="dxa"/>
            <w:vAlign w:val="center"/>
          </w:tcPr>
          <w:p w14:paraId="46E86AC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w:t>
            </w:r>
          </w:p>
        </w:tc>
        <w:tc>
          <w:tcPr>
            <w:tcW w:w="723" w:type="dxa"/>
            <w:vAlign w:val="center"/>
          </w:tcPr>
          <w:p w14:paraId="5D55868C" w14:textId="18EF0A19"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0.230</w:t>
            </w:r>
          </w:p>
        </w:tc>
        <w:tc>
          <w:tcPr>
            <w:tcW w:w="1706" w:type="dxa"/>
            <w:vAlign w:val="center"/>
          </w:tcPr>
          <w:p w14:paraId="3517876B" w14:textId="236AE1C0"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0.418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0.042</w:t>
            </w:r>
          </w:p>
        </w:tc>
        <w:tc>
          <w:tcPr>
            <w:tcW w:w="991" w:type="dxa"/>
            <w:vAlign w:val="center"/>
          </w:tcPr>
          <w:p w14:paraId="62B2F68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61.6%</w:t>
            </w:r>
          </w:p>
        </w:tc>
        <w:tc>
          <w:tcPr>
            <w:tcW w:w="1633" w:type="dxa"/>
            <w:vMerge w:val="restart"/>
            <w:vAlign w:val="center"/>
          </w:tcPr>
          <w:p w14:paraId="06A9618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.579</w:t>
            </w:r>
          </w:p>
        </w:tc>
      </w:tr>
      <w:tr w:rsidR="00D41145" w:rsidRPr="00D41145" w14:paraId="5BF266FD" w14:textId="77777777" w:rsidTr="008F56D0">
        <w:trPr>
          <w:trHeight w:val="231"/>
        </w:trPr>
        <w:tc>
          <w:tcPr>
            <w:tcW w:w="1478" w:type="dxa"/>
          </w:tcPr>
          <w:p w14:paraId="07910816"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61EFDFD3"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15mg</w:t>
            </w:r>
          </w:p>
        </w:tc>
        <w:tc>
          <w:tcPr>
            <w:tcW w:w="706" w:type="dxa"/>
            <w:vAlign w:val="center"/>
          </w:tcPr>
          <w:p w14:paraId="4A6A857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w:t>
            </w:r>
          </w:p>
        </w:tc>
        <w:tc>
          <w:tcPr>
            <w:tcW w:w="723" w:type="dxa"/>
            <w:vAlign w:val="center"/>
          </w:tcPr>
          <w:p w14:paraId="738EB13E" w14:textId="3A6E5ADA"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0.143</w:t>
            </w:r>
          </w:p>
        </w:tc>
        <w:tc>
          <w:tcPr>
            <w:tcW w:w="1706" w:type="dxa"/>
            <w:vAlign w:val="center"/>
          </w:tcPr>
          <w:p w14:paraId="44328C43" w14:textId="38A06625"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0.331 to 0.045</w:t>
            </w:r>
          </w:p>
        </w:tc>
        <w:tc>
          <w:tcPr>
            <w:tcW w:w="991" w:type="dxa"/>
            <w:vAlign w:val="center"/>
          </w:tcPr>
          <w:p w14:paraId="623BC02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38.3%</w:t>
            </w:r>
          </w:p>
        </w:tc>
        <w:tc>
          <w:tcPr>
            <w:tcW w:w="1633" w:type="dxa"/>
            <w:vMerge/>
            <w:vAlign w:val="center"/>
          </w:tcPr>
          <w:p w14:paraId="2948766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4A2EB641" w14:textId="77777777" w:rsidTr="008F56D0">
        <w:trPr>
          <w:trHeight w:val="231"/>
        </w:trPr>
        <w:tc>
          <w:tcPr>
            <w:tcW w:w="8296" w:type="dxa"/>
            <w:gridSpan w:val="7"/>
            <w:vAlign w:val="center"/>
          </w:tcPr>
          <w:p w14:paraId="7D65EC7F" w14:textId="77777777" w:rsidR="001C06D6" w:rsidRPr="00D41145" w:rsidRDefault="001C06D6" w:rsidP="001C06D6">
            <w:pPr>
              <w:widowControl/>
              <w:jc w:val="left"/>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Different follow-ups</w:t>
            </w:r>
          </w:p>
        </w:tc>
      </w:tr>
      <w:tr w:rsidR="00D41145" w:rsidRPr="00D41145" w14:paraId="4E0017E2" w14:textId="77777777" w:rsidTr="008F56D0">
        <w:trPr>
          <w:trHeight w:val="231"/>
        </w:trPr>
        <w:tc>
          <w:tcPr>
            <w:tcW w:w="1478" w:type="dxa"/>
          </w:tcPr>
          <w:p w14:paraId="7D12A7A9"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HbA1c%</w:t>
            </w:r>
          </w:p>
        </w:tc>
        <w:tc>
          <w:tcPr>
            <w:tcW w:w="1059" w:type="dxa"/>
            <w:vAlign w:val="center"/>
          </w:tcPr>
          <w:p w14:paraId="4FB70C9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6" w:type="dxa"/>
            <w:vAlign w:val="center"/>
          </w:tcPr>
          <w:p w14:paraId="3C6B8D3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w:t>
            </w:r>
          </w:p>
        </w:tc>
        <w:tc>
          <w:tcPr>
            <w:tcW w:w="723" w:type="dxa"/>
            <w:vAlign w:val="center"/>
          </w:tcPr>
          <w:p w14:paraId="0515814D" w14:textId="257E544A"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0.789</w:t>
            </w:r>
          </w:p>
        </w:tc>
        <w:tc>
          <w:tcPr>
            <w:tcW w:w="1706" w:type="dxa"/>
            <w:vAlign w:val="center"/>
          </w:tcPr>
          <w:p w14:paraId="250E264A" w14:textId="3CA3563C"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0.901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0.676</w:t>
            </w:r>
          </w:p>
        </w:tc>
        <w:tc>
          <w:tcPr>
            <w:tcW w:w="991" w:type="dxa"/>
            <w:vAlign w:val="center"/>
          </w:tcPr>
          <w:p w14:paraId="2ADFAB0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88.6%</w:t>
            </w:r>
          </w:p>
        </w:tc>
        <w:tc>
          <w:tcPr>
            <w:tcW w:w="1633" w:type="dxa"/>
            <w:vMerge w:val="restart"/>
            <w:vAlign w:val="center"/>
          </w:tcPr>
          <w:p w14:paraId="61B092E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.061</w:t>
            </w:r>
          </w:p>
        </w:tc>
      </w:tr>
      <w:tr w:rsidR="00D41145" w:rsidRPr="00D41145" w14:paraId="0B89AF1B" w14:textId="77777777" w:rsidTr="008F56D0">
        <w:trPr>
          <w:trHeight w:val="246"/>
        </w:trPr>
        <w:tc>
          <w:tcPr>
            <w:tcW w:w="1478" w:type="dxa"/>
          </w:tcPr>
          <w:p w14:paraId="74A117E2"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631E30A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6" w:type="dxa"/>
            <w:vAlign w:val="center"/>
          </w:tcPr>
          <w:p w14:paraId="183EA5E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w:t>
            </w:r>
          </w:p>
        </w:tc>
        <w:tc>
          <w:tcPr>
            <w:tcW w:w="723" w:type="dxa"/>
            <w:vAlign w:val="center"/>
          </w:tcPr>
          <w:p w14:paraId="366E8FB1" w14:textId="0E5E8D02"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0.175</w:t>
            </w:r>
          </w:p>
        </w:tc>
        <w:tc>
          <w:tcPr>
            <w:tcW w:w="1706" w:type="dxa"/>
            <w:vAlign w:val="center"/>
          </w:tcPr>
          <w:p w14:paraId="4A8B42CE" w14:textId="08DFD940"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0.247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0.104</w:t>
            </w:r>
          </w:p>
        </w:tc>
        <w:tc>
          <w:tcPr>
            <w:tcW w:w="991" w:type="dxa"/>
            <w:vAlign w:val="center"/>
          </w:tcPr>
          <w:p w14:paraId="5B8EB9F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95.6%</w:t>
            </w:r>
          </w:p>
        </w:tc>
        <w:tc>
          <w:tcPr>
            <w:tcW w:w="1633" w:type="dxa"/>
            <w:vMerge/>
            <w:vAlign w:val="center"/>
          </w:tcPr>
          <w:p w14:paraId="0D803BF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79F18463" w14:textId="77777777" w:rsidTr="008F56D0">
        <w:trPr>
          <w:trHeight w:val="231"/>
        </w:trPr>
        <w:tc>
          <w:tcPr>
            <w:tcW w:w="1478" w:type="dxa"/>
          </w:tcPr>
          <w:p w14:paraId="3C0F44A6"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FPG</w:t>
            </w:r>
          </w:p>
        </w:tc>
        <w:tc>
          <w:tcPr>
            <w:tcW w:w="1059" w:type="dxa"/>
            <w:vAlign w:val="center"/>
          </w:tcPr>
          <w:p w14:paraId="30C963B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6" w:type="dxa"/>
            <w:vAlign w:val="center"/>
          </w:tcPr>
          <w:p w14:paraId="3903C51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w:t>
            </w:r>
          </w:p>
        </w:tc>
        <w:tc>
          <w:tcPr>
            <w:tcW w:w="723" w:type="dxa"/>
            <w:vAlign w:val="center"/>
          </w:tcPr>
          <w:p w14:paraId="60ACDA1F" w14:textId="64FFDF8C"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1.696</w:t>
            </w:r>
          </w:p>
        </w:tc>
        <w:tc>
          <w:tcPr>
            <w:tcW w:w="1706" w:type="dxa"/>
            <w:vAlign w:val="center"/>
          </w:tcPr>
          <w:p w14:paraId="6238BE23" w14:textId="0F61BD3C"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1.899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1.494</w:t>
            </w:r>
          </w:p>
        </w:tc>
        <w:tc>
          <w:tcPr>
            <w:tcW w:w="991" w:type="dxa"/>
            <w:vAlign w:val="center"/>
          </w:tcPr>
          <w:p w14:paraId="35E32D9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89.2%</w:t>
            </w:r>
          </w:p>
        </w:tc>
        <w:tc>
          <w:tcPr>
            <w:tcW w:w="1633" w:type="dxa"/>
            <w:vMerge w:val="restart"/>
            <w:vAlign w:val="center"/>
          </w:tcPr>
          <w:p w14:paraId="6759C54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.023</w:t>
            </w:r>
          </w:p>
        </w:tc>
      </w:tr>
      <w:tr w:rsidR="00D41145" w:rsidRPr="00D41145" w14:paraId="75813F77" w14:textId="77777777" w:rsidTr="008F56D0">
        <w:trPr>
          <w:trHeight w:val="231"/>
        </w:trPr>
        <w:tc>
          <w:tcPr>
            <w:tcW w:w="1478" w:type="dxa"/>
          </w:tcPr>
          <w:p w14:paraId="4170BD21"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1D147BD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6" w:type="dxa"/>
            <w:vAlign w:val="center"/>
          </w:tcPr>
          <w:p w14:paraId="35E0EE8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w:t>
            </w:r>
          </w:p>
        </w:tc>
        <w:tc>
          <w:tcPr>
            <w:tcW w:w="723" w:type="dxa"/>
            <w:vAlign w:val="center"/>
          </w:tcPr>
          <w:p w14:paraId="112BAD0D" w14:textId="697F415C"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0.362</w:t>
            </w:r>
          </w:p>
        </w:tc>
        <w:tc>
          <w:tcPr>
            <w:tcW w:w="1706" w:type="dxa"/>
            <w:vAlign w:val="center"/>
          </w:tcPr>
          <w:p w14:paraId="539A96CD" w14:textId="2C8369FF"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0.470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0.254</w:t>
            </w:r>
          </w:p>
        </w:tc>
        <w:tc>
          <w:tcPr>
            <w:tcW w:w="991" w:type="dxa"/>
            <w:vAlign w:val="center"/>
          </w:tcPr>
          <w:p w14:paraId="6C98107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94.3%</w:t>
            </w:r>
          </w:p>
        </w:tc>
        <w:tc>
          <w:tcPr>
            <w:tcW w:w="1633" w:type="dxa"/>
            <w:vMerge/>
            <w:vAlign w:val="center"/>
          </w:tcPr>
          <w:p w14:paraId="20BC5E7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2AF460E1" w14:textId="77777777" w:rsidTr="008F56D0">
        <w:trPr>
          <w:trHeight w:val="231"/>
        </w:trPr>
        <w:tc>
          <w:tcPr>
            <w:tcW w:w="1478" w:type="dxa"/>
          </w:tcPr>
          <w:p w14:paraId="7A6CAD91"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Body weight</w:t>
            </w:r>
          </w:p>
        </w:tc>
        <w:tc>
          <w:tcPr>
            <w:tcW w:w="1059" w:type="dxa"/>
            <w:vAlign w:val="center"/>
          </w:tcPr>
          <w:p w14:paraId="364B7EE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6" w:type="dxa"/>
            <w:vAlign w:val="center"/>
          </w:tcPr>
          <w:p w14:paraId="095014B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w:t>
            </w:r>
          </w:p>
        </w:tc>
        <w:tc>
          <w:tcPr>
            <w:tcW w:w="723" w:type="dxa"/>
            <w:vAlign w:val="center"/>
          </w:tcPr>
          <w:p w14:paraId="6036D404" w14:textId="603CD54D"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1.929</w:t>
            </w:r>
          </w:p>
        </w:tc>
        <w:tc>
          <w:tcPr>
            <w:tcW w:w="1706" w:type="dxa"/>
            <w:vAlign w:val="center"/>
          </w:tcPr>
          <w:p w14:paraId="3270981D" w14:textId="55608EE8"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2.243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1.615</w:t>
            </w:r>
          </w:p>
        </w:tc>
        <w:tc>
          <w:tcPr>
            <w:tcW w:w="991" w:type="dxa"/>
            <w:vAlign w:val="center"/>
          </w:tcPr>
          <w:p w14:paraId="2488514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w:t>
            </w:r>
          </w:p>
        </w:tc>
        <w:tc>
          <w:tcPr>
            <w:tcW w:w="1633" w:type="dxa"/>
            <w:vMerge w:val="restart"/>
            <w:vAlign w:val="center"/>
          </w:tcPr>
          <w:p w14:paraId="1CA2C1E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.677</w:t>
            </w:r>
          </w:p>
        </w:tc>
      </w:tr>
      <w:tr w:rsidR="00D41145" w:rsidRPr="00D41145" w14:paraId="525E9327" w14:textId="77777777" w:rsidTr="008F56D0">
        <w:trPr>
          <w:trHeight w:val="231"/>
        </w:trPr>
        <w:tc>
          <w:tcPr>
            <w:tcW w:w="1478" w:type="dxa"/>
          </w:tcPr>
          <w:p w14:paraId="7C355B8C"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2605F27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6" w:type="dxa"/>
            <w:vAlign w:val="center"/>
          </w:tcPr>
          <w:p w14:paraId="4D33623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w:t>
            </w:r>
          </w:p>
        </w:tc>
        <w:tc>
          <w:tcPr>
            <w:tcW w:w="723" w:type="dxa"/>
            <w:vAlign w:val="center"/>
          </w:tcPr>
          <w:p w14:paraId="474BF7E1" w14:textId="536B58EC"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0.779</w:t>
            </w:r>
          </w:p>
        </w:tc>
        <w:tc>
          <w:tcPr>
            <w:tcW w:w="1706" w:type="dxa"/>
            <w:vAlign w:val="center"/>
          </w:tcPr>
          <w:p w14:paraId="48713E0B" w14:textId="4CCB064D"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0.890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0.668</w:t>
            </w:r>
          </w:p>
        </w:tc>
        <w:tc>
          <w:tcPr>
            <w:tcW w:w="991" w:type="dxa"/>
            <w:vAlign w:val="center"/>
          </w:tcPr>
          <w:p w14:paraId="3B65F48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98.0%</w:t>
            </w:r>
          </w:p>
        </w:tc>
        <w:tc>
          <w:tcPr>
            <w:tcW w:w="1633" w:type="dxa"/>
            <w:vMerge/>
            <w:vAlign w:val="center"/>
          </w:tcPr>
          <w:p w14:paraId="5162B24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22C08131" w14:textId="77777777" w:rsidTr="008F56D0">
        <w:trPr>
          <w:trHeight w:val="246"/>
        </w:trPr>
        <w:tc>
          <w:tcPr>
            <w:tcW w:w="1478" w:type="dxa"/>
          </w:tcPr>
          <w:p w14:paraId="114029F2"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SBP</w:t>
            </w:r>
          </w:p>
        </w:tc>
        <w:tc>
          <w:tcPr>
            <w:tcW w:w="1059" w:type="dxa"/>
            <w:vAlign w:val="center"/>
          </w:tcPr>
          <w:p w14:paraId="6595D62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6" w:type="dxa"/>
            <w:vAlign w:val="center"/>
          </w:tcPr>
          <w:p w14:paraId="404624B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w:t>
            </w:r>
          </w:p>
        </w:tc>
        <w:tc>
          <w:tcPr>
            <w:tcW w:w="723" w:type="dxa"/>
            <w:vAlign w:val="center"/>
          </w:tcPr>
          <w:p w14:paraId="5DFC1677" w14:textId="3A2DEEA2"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3.961</w:t>
            </w:r>
          </w:p>
        </w:tc>
        <w:tc>
          <w:tcPr>
            <w:tcW w:w="1706" w:type="dxa"/>
            <w:vAlign w:val="center"/>
          </w:tcPr>
          <w:p w14:paraId="2AF6A8BA" w14:textId="78BBCFBF"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4.952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2.791</w:t>
            </w:r>
          </w:p>
        </w:tc>
        <w:tc>
          <w:tcPr>
            <w:tcW w:w="991" w:type="dxa"/>
            <w:vAlign w:val="center"/>
          </w:tcPr>
          <w:p w14:paraId="53B3A4B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50.6%</w:t>
            </w:r>
          </w:p>
        </w:tc>
        <w:tc>
          <w:tcPr>
            <w:tcW w:w="1633" w:type="dxa"/>
            <w:vMerge w:val="restart"/>
            <w:vAlign w:val="center"/>
          </w:tcPr>
          <w:p w14:paraId="2DC2BC5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.006</w:t>
            </w:r>
          </w:p>
        </w:tc>
      </w:tr>
      <w:tr w:rsidR="00D41145" w:rsidRPr="00D41145" w14:paraId="117A208E" w14:textId="77777777" w:rsidTr="008F56D0">
        <w:trPr>
          <w:trHeight w:val="231"/>
        </w:trPr>
        <w:tc>
          <w:tcPr>
            <w:tcW w:w="1478" w:type="dxa"/>
          </w:tcPr>
          <w:p w14:paraId="4E290CFE"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17E43E1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6" w:type="dxa"/>
            <w:vAlign w:val="center"/>
          </w:tcPr>
          <w:p w14:paraId="2A2F060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w:t>
            </w:r>
          </w:p>
        </w:tc>
        <w:tc>
          <w:tcPr>
            <w:tcW w:w="723" w:type="dxa"/>
            <w:vAlign w:val="center"/>
          </w:tcPr>
          <w:p w14:paraId="6907C057" w14:textId="08675C29"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0.064</w:t>
            </w:r>
          </w:p>
        </w:tc>
        <w:tc>
          <w:tcPr>
            <w:tcW w:w="1706" w:type="dxa"/>
            <w:vAlign w:val="center"/>
          </w:tcPr>
          <w:p w14:paraId="696ABC78" w14:textId="4B4748F7"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0.160 to 0.032</w:t>
            </w:r>
          </w:p>
        </w:tc>
        <w:tc>
          <w:tcPr>
            <w:tcW w:w="991" w:type="dxa"/>
            <w:vAlign w:val="center"/>
          </w:tcPr>
          <w:p w14:paraId="3ECD32E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92.5%</w:t>
            </w:r>
          </w:p>
        </w:tc>
        <w:tc>
          <w:tcPr>
            <w:tcW w:w="1633" w:type="dxa"/>
            <w:vMerge/>
            <w:vAlign w:val="center"/>
          </w:tcPr>
          <w:p w14:paraId="612632D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3CBF0133" w14:textId="77777777" w:rsidTr="008F56D0">
        <w:trPr>
          <w:trHeight w:val="231"/>
        </w:trPr>
        <w:tc>
          <w:tcPr>
            <w:tcW w:w="1478" w:type="dxa"/>
          </w:tcPr>
          <w:p w14:paraId="153F9A04"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DBP</w:t>
            </w:r>
          </w:p>
        </w:tc>
        <w:tc>
          <w:tcPr>
            <w:tcW w:w="1059" w:type="dxa"/>
            <w:vAlign w:val="center"/>
          </w:tcPr>
          <w:p w14:paraId="4404484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6" w:type="dxa"/>
            <w:vAlign w:val="center"/>
          </w:tcPr>
          <w:p w14:paraId="735651F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w:t>
            </w:r>
          </w:p>
        </w:tc>
        <w:tc>
          <w:tcPr>
            <w:tcW w:w="723" w:type="dxa"/>
            <w:vAlign w:val="center"/>
          </w:tcPr>
          <w:p w14:paraId="51936013" w14:textId="69798A74"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2.062</w:t>
            </w:r>
          </w:p>
        </w:tc>
        <w:tc>
          <w:tcPr>
            <w:tcW w:w="1706" w:type="dxa"/>
            <w:vAlign w:val="center"/>
          </w:tcPr>
          <w:p w14:paraId="1DD98FBF" w14:textId="26D96C0A"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2.741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1.383</w:t>
            </w:r>
          </w:p>
        </w:tc>
        <w:tc>
          <w:tcPr>
            <w:tcW w:w="991" w:type="dxa"/>
            <w:vAlign w:val="center"/>
          </w:tcPr>
          <w:p w14:paraId="3E6C59D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18.7%</w:t>
            </w:r>
          </w:p>
        </w:tc>
        <w:tc>
          <w:tcPr>
            <w:tcW w:w="1633" w:type="dxa"/>
            <w:vMerge w:val="restart"/>
            <w:vAlign w:val="center"/>
          </w:tcPr>
          <w:p w14:paraId="5DC07E6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.006</w:t>
            </w:r>
          </w:p>
        </w:tc>
      </w:tr>
      <w:tr w:rsidR="00D41145" w:rsidRPr="00D41145" w14:paraId="1CC64570" w14:textId="77777777" w:rsidTr="008F56D0">
        <w:trPr>
          <w:trHeight w:val="231"/>
        </w:trPr>
        <w:tc>
          <w:tcPr>
            <w:tcW w:w="1478" w:type="dxa"/>
          </w:tcPr>
          <w:p w14:paraId="069DE70F"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72B5E2A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6" w:type="dxa"/>
            <w:vAlign w:val="center"/>
          </w:tcPr>
          <w:p w14:paraId="46C4B69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w:t>
            </w:r>
          </w:p>
        </w:tc>
        <w:tc>
          <w:tcPr>
            <w:tcW w:w="723" w:type="dxa"/>
            <w:vAlign w:val="center"/>
          </w:tcPr>
          <w:p w14:paraId="039ED426" w14:textId="29A9B862"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0.157</w:t>
            </w:r>
          </w:p>
        </w:tc>
        <w:tc>
          <w:tcPr>
            <w:tcW w:w="1706" w:type="dxa"/>
            <w:vAlign w:val="center"/>
          </w:tcPr>
          <w:p w14:paraId="7F3D55DF" w14:textId="5B49EDF0"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0.289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0.025</w:t>
            </w:r>
          </w:p>
        </w:tc>
        <w:tc>
          <w:tcPr>
            <w:tcW w:w="991" w:type="dxa"/>
            <w:vAlign w:val="center"/>
          </w:tcPr>
          <w:p w14:paraId="6F14425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69.7%</w:t>
            </w:r>
          </w:p>
        </w:tc>
        <w:tc>
          <w:tcPr>
            <w:tcW w:w="1633" w:type="dxa"/>
            <w:vMerge/>
            <w:vAlign w:val="center"/>
          </w:tcPr>
          <w:p w14:paraId="77413CC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4B9735DB" w14:textId="77777777" w:rsidTr="008F56D0">
        <w:trPr>
          <w:trHeight w:val="231"/>
        </w:trPr>
        <w:tc>
          <w:tcPr>
            <w:tcW w:w="8296" w:type="dxa"/>
            <w:gridSpan w:val="7"/>
            <w:vAlign w:val="center"/>
          </w:tcPr>
          <w:p w14:paraId="7D629FBE" w14:textId="77777777" w:rsidR="001C06D6" w:rsidRPr="00D41145" w:rsidRDefault="001C06D6" w:rsidP="001C06D6">
            <w:pPr>
              <w:widowControl/>
              <w:jc w:val="left"/>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Different controls</w:t>
            </w:r>
          </w:p>
        </w:tc>
      </w:tr>
      <w:tr w:rsidR="00D41145" w:rsidRPr="00D41145" w14:paraId="7B4BE836" w14:textId="77777777" w:rsidTr="008F56D0">
        <w:trPr>
          <w:trHeight w:val="231"/>
        </w:trPr>
        <w:tc>
          <w:tcPr>
            <w:tcW w:w="1478" w:type="dxa"/>
          </w:tcPr>
          <w:p w14:paraId="02F9F9E4"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HbA1c%</w:t>
            </w:r>
          </w:p>
        </w:tc>
        <w:tc>
          <w:tcPr>
            <w:tcW w:w="1059" w:type="dxa"/>
            <w:vAlign w:val="center"/>
          </w:tcPr>
          <w:p w14:paraId="4AF43F73"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6" w:type="dxa"/>
            <w:vAlign w:val="center"/>
          </w:tcPr>
          <w:p w14:paraId="1732EB4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w:t>
            </w:r>
          </w:p>
        </w:tc>
        <w:tc>
          <w:tcPr>
            <w:tcW w:w="723" w:type="dxa"/>
            <w:vAlign w:val="center"/>
          </w:tcPr>
          <w:p w14:paraId="17790519" w14:textId="52BC3335"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0.665</w:t>
            </w:r>
          </w:p>
        </w:tc>
        <w:tc>
          <w:tcPr>
            <w:tcW w:w="1706" w:type="dxa"/>
            <w:vAlign w:val="center"/>
          </w:tcPr>
          <w:p w14:paraId="18C53EB1" w14:textId="7FA64C4C"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0.752 to 0.578</w:t>
            </w:r>
          </w:p>
        </w:tc>
        <w:tc>
          <w:tcPr>
            <w:tcW w:w="991" w:type="dxa"/>
            <w:vAlign w:val="center"/>
          </w:tcPr>
          <w:p w14:paraId="6202BF0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93.0%</w:t>
            </w:r>
          </w:p>
        </w:tc>
        <w:tc>
          <w:tcPr>
            <w:tcW w:w="1633" w:type="dxa"/>
            <w:vMerge w:val="restart"/>
            <w:vAlign w:val="center"/>
          </w:tcPr>
          <w:p w14:paraId="1E67484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.039</w:t>
            </w:r>
          </w:p>
        </w:tc>
      </w:tr>
      <w:tr w:rsidR="00D41145" w:rsidRPr="00D41145" w14:paraId="2DA20CF5" w14:textId="77777777" w:rsidTr="008F56D0">
        <w:trPr>
          <w:trHeight w:val="246"/>
        </w:trPr>
        <w:tc>
          <w:tcPr>
            <w:tcW w:w="1478" w:type="dxa"/>
          </w:tcPr>
          <w:p w14:paraId="2A185076"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01D387A0"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active</w:t>
            </w:r>
          </w:p>
        </w:tc>
        <w:tc>
          <w:tcPr>
            <w:tcW w:w="706" w:type="dxa"/>
            <w:vAlign w:val="center"/>
          </w:tcPr>
          <w:p w14:paraId="2B06C6E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w:t>
            </w:r>
          </w:p>
        </w:tc>
        <w:tc>
          <w:tcPr>
            <w:tcW w:w="723" w:type="dxa"/>
            <w:vAlign w:val="center"/>
          </w:tcPr>
          <w:p w14:paraId="3E09C4EB" w14:textId="439BB500"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0.060</w:t>
            </w:r>
          </w:p>
        </w:tc>
        <w:tc>
          <w:tcPr>
            <w:tcW w:w="1706" w:type="dxa"/>
            <w:vAlign w:val="center"/>
          </w:tcPr>
          <w:p w14:paraId="17D447E9" w14:textId="6DFE041C"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0.144 to 0.023</w:t>
            </w:r>
          </w:p>
        </w:tc>
        <w:tc>
          <w:tcPr>
            <w:tcW w:w="991" w:type="dxa"/>
            <w:vAlign w:val="center"/>
          </w:tcPr>
          <w:p w14:paraId="45D775A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94.9%</w:t>
            </w:r>
          </w:p>
        </w:tc>
        <w:tc>
          <w:tcPr>
            <w:tcW w:w="1633" w:type="dxa"/>
            <w:vMerge/>
            <w:vAlign w:val="center"/>
          </w:tcPr>
          <w:p w14:paraId="75C8A65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20ACE594" w14:textId="77777777" w:rsidTr="008F56D0">
        <w:trPr>
          <w:trHeight w:val="231"/>
        </w:trPr>
        <w:tc>
          <w:tcPr>
            <w:tcW w:w="1478" w:type="dxa"/>
          </w:tcPr>
          <w:p w14:paraId="3CD7D311"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FPG</w:t>
            </w:r>
          </w:p>
        </w:tc>
        <w:tc>
          <w:tcPr>
            <w:tcW w:w="1059" w:type="dxa"/>
            <w:vAlign w:val="center"/>
          </w:tcPr>
          <w:p w14:paraId="3EC918A1"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6" w:type="dxa"/>
            <w:vAlign w:val="center"/>
          </w:tcPr>
          <w:p w14:paraId="43C2B01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w:t>
            </w:r>
          </w:p>
        </w:tc>
        <w:tc>
          <w:tcPr>
            <w:tcW w:w="723" w:type="dxa"/>
            <w:vAlign w:val="center"/>
          </w:tcPr>
          <w:p w14:paraId="1EE9D612" w14:textId="5B518EE7"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1.532</w:t>
            </w:r>
          </w:p>
        </w:tc>
        <w:tc>
          <w:tcPr>
            <w:tcW w:w="1706" w:type="dxa"/>
            <w:vAlign w:val="center"/>
          </w:tcPr>
          <w:p w14:paraId="0BC62C1C" w14:textId="5E90D6F8"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1.694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1.370</w:t>
            </w:r>
          </w:p>
        </w:tc>
        <w:tc>
          <w:tcPr>
            <w:tcW w:w="991" w:type="dxa"/>
            <w:vAlign w:val="center"/>
          </w:tcPr>
          <w:p w14:paraId="4C96F12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92.4%</w:t>
            </w:r>
          </w:p>
        </w:tc>
        <w:tc>
          <w:tcPr>
            <w:tcW w:w="1633" w:type="dxa"/>
            <w:vMerge w:val="restart"/>
            <w:vAlign w:val="center"/>
          </w:tcPr>
          <w:p w14:paraId="55AE743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.006</w:t>
            </w:r>
          </w:p>
        </w:tc>
      </w:tr>
      <w:tr w:rsidR="00D41145" w:rsidRPr="00D41145" w14:paraId="55CB6231" w14:textId="77777777" w:rsidTr="008F56D0">
        <w:trPr>
          <w:trHeight w:val="231"/>
        </w:trPr>
        <w:tc>
          <w:tcPr>
            <w:tcW w:w="1478" w:type="dxa"/>
          </w:tcPr>
          <w:p w14:paraId="23F02DD1"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501A769A"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active</w:t>
            </w:r>
          </w:p>
        </w:tc>
        <w:tc>
          <w:tcPr>
            <w:tcW w:w="706" w:type="dxa"/>
            <w:vAlign w:val="center"/>
          </w:tcPr>
          <w:p w14:paraId="2244DD5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w:t>
            </w:r>
          </w:p>
        </w:tc>
        <w:tc>
          <w:tcPr>
            <w:tcW w:w="723" w:type="dxa"/>
            <w:vAlign w:val="center"/>
          </w:tcPr>
          <w:p w14:paraId="46EB516E" w14:textId="4304C2A8"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0.191</w:t>
            </w:r>
          </w:p>
        </w:tc>
        <w:tc>
          <w:tcPr>
            <w:tcW w:w="1706" w:type="dxa"/>
            <w:vAlign w:val="center"/>
          </w:tcPr>
          <w:p w14:paraId="4C9FBD1B" w14:textId="4D649BAE"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0.309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0.074</w:t>
            </w:r>
          </w:p>
        </w:tc>
        <w:tc>
          <w:tcPr>
            <w:tcW w:w="991" w:type="dxa"/>
            <w:vAlign w:val="center"/>
          </w:tcPr>
          <w:p w14:paraId="27268DF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73.1%</w:t>
            </w:r>
          </w:p>
        </w:tc>
        <w:tc>
          <w:tcPr>
            <w:tcW w:w="1633" w:type="dxa"/>
            <w:vMerge/>
            <w:vAlign w:val="center"/>
          </w:tcPr>
          <w:p w14:paraId="0D21692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1802642A" w14:textId="77777777" w:rsidTr="008F56D0">
        <w:trPr>
          <w:trHeight w:val="231"/>
        </w:trPr>
        <w:tc>
          <w:tcPr>
            <w:tcW w:w="1478" w:type="dxa"/>
          </w:tcPr>
          <w:p w14:paraId="7682E304"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Body weight</w:t>
            </w:r>
          </w:p>
        </w:tc>
        <w:tc>
          <w:tcPr>
            <w:tcW w:w="1059" w:type="dxa"/>
            <w:vAlign w:val="center"/>
          </w:tcPr>
          <w:p w14:paraId="164BFBE7"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6" w:type="dxa"/>
            <w:vAlign w:val="center"/>
          </w:tcPr>
          <w:p w14:paraId="7C0B92A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w:t>
            </w:r>
          </w:p>
        </w:tc>
        <w:tc>
          <w:tcPr>
            <w:tcW w:w="723" w:type="dxa"/>
            <w:vAlign w:val="center"/>
          </w:tcPr>
          <w:p w14:paraId="6306D4CE" w14:textId="6FBC25A8"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1.954</w:t>
            </w:r>
          </w:p>
        </w:tc>
        <w:tc>
          <w:tcPr>
            <w:tcW w:w="1706" w:type="dxa"/>
            <w:vAlign w:val="center"/>
          </w:tcPr>
          <w:p w14:paraId="181EDAA6" w14:textId="4F3BCA46"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2.221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1.686</w:t>
            </w:r>
          </w:p>
        </w:tc>
        <w:tc>
          <w:tcPr>
            <w:tcW w:w="991" w:type="dxa"/>
            <w:vAlign w:val="center"/>
          </w:tcPr>
          <w:p w14:paraId="72B6D6C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w:t>
            </w:r>
          </w:p>
        </w:tc>
        <w:tc>
          <w:tcPr>
            <w:tcW w:w="1633" w:type="dxa"/>
            <w:vMerge w:val="restart"/>
            <w:vAlign w:val="center"/>
          </w:tcPr>
          <w:p w14:paraId="6B5ADDF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.565</w:t>
            </w:r>
          </w:p>
        </w:tc>
      </w:tr>
      <w:tr w:rsidR="00D41145" w:rsidRPr="00D41145" w14:paraId="7AAF7838" w14:textId="77777777" w:rsidTr="008F56D0">
        <w:trPr>
          <w:trHeight w:val="231"/>
        </w:trPr>
        <w:tc>
          <w:tcPr>
            <w:tcW w:w="1478" w:type="dxa"/>
          </w:tcPr>
          <w:p w14:paraId="2EC9567B"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7D078180"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active</w:t>
            </w:r>
          </w:p>
        </w:tc>
        <w:tc>
          <w:tcPr>
            <w:tcW w:w="706" w:type="dxa"/>
            <w:vAlign w:val="center"/>
          </w:tcPr>
          <w:p w14:paraId="23FFFD0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w:t>
            </w:r>
          </w:p>
        </w:tc>
        <w:tc>
          <w:tcPr>
            <w:tcW w:w="723" w:type="dxa"/>
            <w:vAlign w:val="center"/>
          </w:tcPr>
          <w:p w14:paraId="2E9A637D" w14:textId="7AEB2E16"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0.717</w:t>
            </w:r>
          </w:p>
        </w:tc>
        <w:tc>
          <w:tcPr>
            <w:tcW w:w="1706" w:type="dxa"/>
            <w:vAlign w:val="center"/>
          </w:tcPr>
          <w:p w14:paraId="73E76E80" w14:textId="43CD9958"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0.831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0.603</w:t>
            </w:r>
          </w:p>
        </w:tc>
        <w:tc>
          <w:tcPr>
            <w:tcW w:w="991" w:type="dxa"/>
            <w:vAlign w:val="center"/>
          </w:tcPr>
          <w:p w14:paraId="1087184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98.7%</w:t>
            </w:r>
          </w:p>
        </w:tc>
        <w:tc>
          <w:tcPr>
            <w:tcW w:w="1633" w:type="dxa"/>
            <w:vMerge/>
            <w:vAlign w:val="center"/>
          </w:tcPr>
          <w:p w14:paraId="29BAB49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166D0A6D" w14:textId="77777777" w:rsidTr="008F56D0">
        <w:trPr>
          <w:trHeight w:val="246"/>
        </w:trPr>
        <w:tc>
          <w:tcPr>
            <w:tcW w:w="1478" w:type="dxa"/>
          </w:tcPr>
          <w:p w14:paraId="38A3FB59"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SBP</w:t>
            </w:r>
          </w:p>
        </w:tc>
        <w:tc>
          <w:tcPr>
            <w:tcW w:w="1059" w:type="dxa"/>
            <w:vAlign w:val="center"/>
          </w:tcPr>
          <w:p w14:paraId="05EE5AAE"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6" w:type="dxa"/>
            <w:vAlign w:val="center"/>
          </w:tcPr>
          <w:p w14:paraId="2419746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w:t>
            </w:r>
          </w:p>
        </w:tc>
        <w:tc>
          <w:tcPr>
            <w:tcW w:w="723" w:type="dxa"/>
            <w:vAlign w:val="center"/>
          </w:tcPr>
          <w:p w14:paraId="7F93F0FA" w14:textId="7EFD157F"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4.110</w:t>
            </w:r>
          </w:p>
        </w:tc>
        <w:tc>
          <w:tcPr>
            <w:tcW w:w="1706" w:type="dxa"/>
            <w:vAlign w:val="center"/>
          </w:tcPr>
          <w:p w14:paraId="6990AB4B" w14:textId="7112B83D"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4.967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3.253</w:t>
            </w:r>
          </w:p>
        </w:tc>
        <w:tc>
          <w:tcPr>
            <w:tcW w:w="991" w:type="dxa"/>
            <w:vAlign w:val="center"/>
          </w:tcPr>
          <w:p w14:paraId="6E083B7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19.3%</w:t>
            </w:r>
          </w:p>
        </w:tc>
        <w:tc>
          <w:tcPr>
            <w:tcW w:w="1633" w:type="dxa"/>
            <w:vMerge w:val="restart"/>
            <w:vAlign w:val="center"/>
          </w:tcPr>
          <w:p w14:paraId="4CDEB25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&lt;</w:t>
            </w:r>
            <w:r w:rsidRPr="00D41145">
              <w:rPr>
                <w:rFonts w:ascii="Times New Roman" w:eastAsia="等线" w:hAnsi="Times New Roman" w:cs="Times New Roman"/>
                <w:color w:val="000000" w:themeColor="text1"/>
                <w:kern w:val="0"/>
                <w:sz w:val="18"/>
                <w:szCs w:val="18"/>
              </w:rPr>
              <w:t xml:space="preserve"> 0.001</w:t>
            </w:r>
          </w:p>
        </w:tc>
      </w:tr>
      <w:tr w:rsidR="00D41145" w:rsidRPr="00D41145" w14:paraId="1FF972CE" w14:textId="77777777" w:rsidTr="008F56D0">
        <w:trPr>
          <w:trHeight w:val="231"/>
        </w:trPr>
        <w:tc>
          <w:tcPr>
            <w:tcW w:w="1478" w:type="dxa"/>
          </w:tcPr>
          <w:p w14:paraId="7035C85E"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5A54B702"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active</w:t>
            </w:r>
          </w:p>
        </w:tc>
        <w:tc>
          <w:tcPr>
            <w:tcW w:w="706" w:type="dxa"/>
            <w:vAlign w:val="center"/>
          </w:tcPr>
          <w:p w14:paraId="7EFDA11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w:t>
            </w:r>
          </w:p>
        </w:tc>
        <w:tc>
          <w:tcPr>
            <w:tcW w:w="723" w:type="dxa"/>
            <w:vAlign w:val="center"/>
          </w:tcPr>
          <w:p w14:paraId="631ACA1F" w14:textId="194DF879"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0.050</w:t>
            </w:r>
          </w:p>
        </w:tc>
        <w:tc>
          <w:tcPr>
            <w:tcW w:w="1706" w:type="dxa"/>
            <w:vAlign w:val="center"/>
          </w:tcPr>
          <w:p w14:paraId="15C8F961" w14:textId="7E4D17DB"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0.146 to 0.046</w:t>
            </w:r>
          </w:p>
        </w:tc>
        <w:tc>
          <w:tcPr>
            <w:tcW w:w="991" w:type="dxa"/>
            <w:vAlign w:val="center"/>
          </w:tcPr>
          <w:p w14:paraId="5A13CA3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92.3%</w:t>
            </w:r>
          </w:p>
        </w:tc>
        <w:tc>
          <w:tcPr>
            <w:tcW w:w="1633" w:type="dxa"/>
            <w:vMerge/>
            <w:vAlign w:val="center"/>
          </w:tcPr>
          <w:p w14:paraId="444180D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68A694E7" w14:textId="77777777" w:rsidTr="008F56D0">
        <w:trPr>
          <w:trHeight w:val="231"/>
        </w:trPr>
        <w:tc>
          <w:tcPr>
            <w:tcW w:w="1478" w:type="dxa"/>
          </w:tcPr>
          <w:p w14:paraId="3FB61E7B"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DBP</w:t>
            </w:r>
          </w:p>
        </w:tc>
        <w:tc>
          <w:tcPr>
            <w:tcW w:w="1059" w:type="dxa"/>
            <w:vAlign w:val="center"/>
          </w:tcPr>
          <w:p w14:paraId="48BC1FC3"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6" w:type="dxa"/>
            <w:vAlign w:val="center"/>
          </w:tcPr>
          <w:p w14:paraId="741B55D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w:t>
            </w:r>
          </w:p>
        </w:tc>
        <w:tc>
          <w:tcPr>
            <w:tcW w:w="723" w:type="dxa"/>
            <w:vAlign w:val="center"/>
          </w:tcPr>
          <w:p w14:paraId="57B8859F" w14:textId="056845D1"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1.810</w:t>
            </w:r>
          </w:p>
        </w:tc>
        <w:tc>
          <w:tcPr>
            <w:tcW w:w="1706" w:type="dxa"/>
            <w:vAlign w:val="center"/>
          </w:tcPr>
          <w:p w14:paraId="5CEB1C45" w14:textId="69E6528A"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2.411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1.209</w:t>
            </w:r>
          </w:p>
        </w:tc>
        <w:tc>
          <w:tcPr>
            <w:tcW w:w="991" w:type="dxa"/>
            <w:vAlign w:val="center"/>
          </w:tcPr>
          <w:p w14:paraId="42A8786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38.8%</w:t>
            </w:r>
          </w:p>
        </w:tc>
        <w:tc>
          <w:tcPr>
            <w:tcW w:w="1633" w:type="dxa"/>
            <w:vMerge w:val="restart"/>
            <w:vAlign w:val="center"/>
          </w:tcPr>
          <w:p w14:paraId="541FF27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.037</w:t>
            </w:r>
          </w:p>
        </w:tc>
      </w:tr>
      <w:tr w:rsidR="00D41145" w:rsidRPr="00D41145" w14:paraId="3843F6FD" w14:textId="77777777" w:rsidTr="008F56D0">
        <w:trPr>
          <w:trHeight w:val="231"/>
        </w:trPr>
        <w:tc>
          <w:tcPr>
            <w:tcW w:w="1478" w:type="dxa"/>
          </w:tcPr>
          <w:p w14:paraId="59AB468C"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1ABE4087"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active</w:t>
            </w:r>
          </w:p>
        </w:tc>
        <w:tc>
          <w:tcPr>
            <w:tcW w:w="706" w:type="dxa"/>
            <w:vAlign w:val="center"/>
          </w:tcPr>
          <w:p w14:paraId="0FBE427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w:t>
            </w:r>
          </w:p>
        </w:tc>
        <w:tc>
          <w:tcPr>
            <w:tcW w:w="723" w:type="dxa"/>
            <w:vAlign w:val="center"/>
          </w:tcPr>
          <w:p w14:paraId="11081397" w14:textId="53AA1700"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0.149</w:t>
            </w:r>
          </w:p>
        </w:tc>
        <w:tc>
          <w:tcPr>
            <w:tcW w:w="1706" w:type="dxa"/>
            <w:vAlign w:val="center"/>
          </w:tcPr>
          <w:p w14:paraId="7DE44B36" w14:textId="10FB21EC" w:rsidR="001C06D6" w:rsidRPr="00D41145" w:rsidRDefault="004B5675"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 xml:space="preserve">0.281 to </w:t>
            </w:r>
            <w:r w:rsidRPr="00D41145">
              <w:rPr>
                <w:rFonts w:ascii="Times New Roman" w:eastAsia="等线" w:hAnsi="Times New Roman" w:cs="Times New Roman"/>
                <w:color w:val="000000" w:themeColor="text1"/>
                <w:kern w:val="0"/>
                <w:sz w:val="18"/>
                <w:szCs w:val="18"/>
              </w:rPr>
              <w:t>-</w:t>
            </w:r>
            <w:r w:rsidR="001C06D6" w:rsidRPr="00D41145">
              <w:rPr>
                <w:rFonts w:ascii="Times New Roman" w:eastAsia="等线" w:hAnsi="Times New Roman" w:cs="Times New Roman"/>
                <w:color w:val="000000" w:themeColor="text1"/>
                <w:kern w:val="0"/>
                <w:sz w:val="18"/>
                <w:szCs w:val="18"/>
              </w:rPr>
              <w:t>0.016</w:t>
            </w:r>
          </w:p>
        </w:tc>
        <w:tc>
          <w:tcPr>
            <w:tcW w:w="991" w:type="dxa"/>
            <w:vAlign w:val="center"/>
          </w:tcPr>
          <w:p w14:paraId="3A26622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76.8%</w:t>
            </w:r>
          </w:p>
        </w:tc>
        <w:tc>
          <w:tcPr>
            <w:tcW w:w="1633" w:type="dxa"/>
            <w:vMerge/>
            <w:vAlign w:val="center"/>
          </w:tcPr>
          <w:p w14:paraId="6D8F949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3E7250E8" w14:textId="77777777" w:rsidTr="008F56D0">
        <w:trPr>
          <w:trHeight w:val="231"/>
        </w:trPr>
        <w:tc>
          <w:tcPr>
            <w:tcW w:w="2537" w:type="dxa"/>
            <w:gridSpan w:val="2"/>
            <w:vAlign w:val="center"/>
          </w:tcPr>
          <w:p w14:paraId="22672041"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Subgroup</w:t>
            </w:r>
          </w:p>
        </w:tc>
        <w:tc>
          <w:tcPr>
            <w:tcW w:w="706" w:type="dxa"/>
          </w:tcPr>
          <w:p w14:paraId="694D1702"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No. S</w:t>
            </w:r>
          </w:p>
        </w:tc>
        <w:tc>
          <w:tcPr>
            <w:tcW w:w="723" w:type="dxa"/>
          </w:tcPr>
          <w:p w14:paraId="4D7886CF"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RR</w:t>
            </w:r>
          </w:p>
        </w:tc>
        <w:tc>
          <w:tcPr>
            <w:tcW w:w="1706" w:type="dxa"/>
          </w:tcPr>
          <w:p w14:paraId="23D8A04C"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95%CI</w:t>
            </w:r>
          </w:p>
        </w:tc>
        <w:tc>
          <w:tcPr>
            <w:tcW w:w="991" w:type="dxa"/>
          </w:tcPr>
          <w:p w14:paraId="488A4911" w14:textId="77777777" w:rsidR="001C06D6" w:rsidRPr="00D41145" w:rsidRDefault="001C06D6" w:rsidP="001C06D6">
            <w:pPr>
              <w:widowControl/>
              <w:jc w:val="center"/>
              <w:rPr>
                <w:rFonts w:ascii="Times New Roman" w:eastAsia="等线" w:hAnsi="Times New Roman" w:cs="Times New Roman"/>
                <w:b/>
                <w:bCs/>
                <w:i/>
                <w:iCs/>
                <w:color w:val="000000" w:themeColor="text1"/>
                <w:kern w:val="0"/>
                <w:sz w:val="18"/>
                <w:szCs w:val="18"/>
              </w:rPr>
            </w:pPr>
            <w:r w:rsidRPr="00D41145">
              <w:rPr>
                <w:rFonts w:ascii="Times New Roman" w:eastAsia="等线" w:hAnsi="Times New Roman" w:cs="Times New Roman"/>
                <w:b/>
                <w:bCs/>
                <w:i/>
                <w:iCs/>
                <w:color w:val="000000" w:themeColor="text1"/>
                <w:kern w:val="0"/>
                <w:sz w:val="18"/>
                <w:szCs w:val="18"/>
              </w:rPr>
              <w:t>I</w:t>
            </w:r>
            <w:r w:rsidRPr="00D41145">
              <w:rPr>
                <w:rFonts w:ascii="Times New Roman" w:eastAsia="等线" w:hAnsi="Times New Roman" w:cs="Times New Roman"/>
                <w:b/>
                <w:bCs/>
                <w:i/>
                <w:iCs/>
                <w:color w:val="000000" w:themeColor="text1"/>
                <w:kern w:val="0"/>
                <w:sz w:val="18"/>
                <w:szCs w:val="18"/>
                <w:vertAlign w:val="superscript"/>
              </w:rPr>
              <w:t>2</w:t>
            </w:r>
          </w:p>
        </w:tc>
        <w:tc>
          <w:tcPr>
            <w:tcW w:w="1633" w:type="dxa"/>
            <w:vAlign w:val="center"/>
          </w:tcPr>
          <w:p w14:paraId="7C21F99F"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PI</w:t>
            </w:r>
          </w:p>
        </w:tc>
      </w:tr>
      <w:tr w:rsidR="00D41145" w:rsidRPr="00D41145" w14:paraId="29E1EA17" w14:textId="77777777" w:rsidTr="008F56D0">
        <w:trPr>
          <w:trHeight w:val="231"/>
        </w:trPr>
        <w:tc>
          <w:tcPr>
            <w:tcW w:w="8296" w:type="dxa"/>
            <w:gridSpan w:val="7"/>
            <w:vAlign w:val="center"/>
          </w:tcPr>
          <w:p w14:paraId="4296AFC5" w14:textId="77777777" w:rsidR="001C06D6" w:rsidRPr="00D41145" w:rsidRDefault="001C06D6" w:rsidP="001C06D6">
            <w:pPr>
              <w:widowControl/>
              <w:jc w:val="left"/>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Different dosages</w:t>
            </w:r>
          </w:p>
        </w:tc>
      </w:tr>
      <w:tr w:rsidR="00D41145" w:rsidRPr="00D41145" w14:paraId="378C5446" w14:textId="77777777" w:rsidTr="008F56D0">
        <w:trPr>
          <w:trHeight w:val="478"/>
        </w:trPr>
        <w:tc>
          <w:tcPr>
            <w:tcW w:w="1478" w:type="dxa"/>
            <w:vAlign w:val="center"/>
          </w:tcPr>
          <w:p w14:paraId="5ADE3FCF" w14:textId="77777777" w:rsidR="001C06D6" w:rsidRPr="00D41145" w:rsidRDefault="001C06D6" w:rsidP="001C06D6">
            <w:pPr>
              <w:widowControl/>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Patients achieving HbA1c &lt;7%</w:t>
            </w:r>
          </w:p>
        </w:tc>
        <w:tc>
          <w:tcPr>
            <w:tcW w:w="1059" w:type="dxa"/>
            <w:vAlign w:val="center"/>
          </w:tcPr>
          <w:p w14:paraId="1B42BEAB"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5mg</w:t>
            </w:r>
          </w:p>
        </w:tc>
        <w:tc>
          <w:tcPr>
            <w:tcW w:w="706" w:type="dxa"/>
            <w:vAlign w:val="center"/>
          </w:tcPr>
          <w:p w14:paraId="6A99711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7</w:t>
            </w:r>
          </w:p>
        </w:tc>
        <w:tc>
          <w:tcPr>
            <w:tcW w:w="723" w:type="dxa"/>
            <w:vAlign w:val="center"/>
          </w:tcPr>
          <w:p w14:paraId="1B95ABA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1.069</w:t>
            </w:r>
          </w:p>
        </w:tc>
        <w:tc>
          <w:tcPr>
            <w:tcW w:w="1706" w:type="dxa"/>
            <w:vAlign w:val="center"/>
          </w:tcPr>
          <w:p w14:paraId="57E6BCA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0.910 to 1.228</w:t>
            </w:r>
          </w:p>
        </w:tc>
        <w:tc>
          <w:tcPr>
            <w:tcW w:w="991" w:type="dxa"/>
            <w:vAlign w:val="center"/>
          </w:tcPr>
          <w:p w14:paraId="49E0E34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64.9%</w:t>
            </w:r>
          </w:p>
        </w:tc>
        <w:tc>
          <w:tcPr>
            <w:tcW w:w="1633" w:type="dxa"/>
            <w:vMerge w:val="restart"/>
            <w:vAlign w:val="center"/>
          </w:tcPr>
          <w:p w14:paraId="537B2D7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.641</w:t>
            </w:r>
          </w:p>
        </w:tc>
      </w:tr>
      <w:tr w:rsidR="00D41145" w:rsidRPr="00D41145" w14:paraId="4939F023" w14:textId="77777777" w:rsidTr="008F56D0">
        <w:trPr>
          <w:trHeight w:val="231"/>
        </w:trPr>
        <w:tc>
          <w:tcPr>
            <w:tcW w:w="1478" w:type="dxa"/>
          </w:tcPr>
          <w:p w14:paraId="1D89C8B0"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49E4D7D0" w14:textId="77777777" w:rsidR="001C06D6" w:rsidRPr="00D41145" w:rsidRDefault="001C06D6" w:rsidP="001C06D6">
            <w:pPr>
              <w:widowControl/>
              <w:ind w:rightChars="150" w:right="315"/>
              <w:jc w:val="righ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15mg</w:t>
            </w:r>
          </w:p>
        </w:tc>
        <w:tc>
          <w:tcPr>
            <w:tcW w:w="706" w:type="dxa"/>
            <w:vAlign w:val="center"/>
          </w:tcPr>
          <w:p w14:paraId="6B38122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7</w:t>
            </w:r>
          </w:p>
        </w:tc>
        <w:tc>
          <w:tcPr>
            <w:tcW w:w="723" w:type="dxa"/>
            <w:vAlign w:val="center"/>
          </w:tcPr>
          <w:p w14:paraId="611DB9A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.125</w:t>
            </w:r>
          </w:p>
        </w:tc>
        <w:tc>
          <w:tcPr>
            <w:tcW w:w="1706" w:type="dxa"/>
            <w:vAlign w:val="center"/>
          </w:tcPr>
          <w:p w14:paraId="4C68718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.951 to 1.299</w:t>
            </w:r>
          </w:p>
        </w:tc>
        <w:tc>
          <w:tcPr>
            <w:tcW w:w="991" w:type="dxa"/>
            <w:vAlign w:val="center"/>
          </w:tcPr>
          <w:p w14:paraId="5DD7CF1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69.2%</w:t>
            </w:r>
          </w:p>
        </w:tc>
        <w:tc>
          <w:tcPr>
            <w:tcW w:w="1633" w:type="dxa"/>
            <w:vMerge/>
            <w:vAlign w:val="center"/>
          </w:tcPr>
          <w:p w14:paraId="3B305BA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74684776" w14:textId="77777777" w:rsidTr="008F56D0">
        <w:trPr>
          <w:trHeight w:val="231"/>
        </w:trPr>
        <w:tc>
          <w:tcPr>
            <w:tcW w:w="8296" w:type="dxa"/>
            <w:gridSpan w:val="7"/>
            <w:vAlign w:val="center"/>
          </w:tcPr>
          <w:p w14:paraId="4EBE44F5" w14:textId="77777777" w:rsidR="001C06D6" w:rsidRPr="00D41145" w:rsidRDefault="001C06D6" w:rsidP="001C06D6">
            <w:pPr>
              <w:widowControl/>
              <w:jc w:val="left"/>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Different follow-ups</w:t>
            </w:r>
          </w:p>
        </w:tc>
      </w:tr>
      <w:tr w:rsidR="00D41145" w:rsidRPr="00D41145" w14:paraId="04947B5A" w14:textId="77777777" w:rsidTr="008F56D0">
        <w:trPr>
          <w:trHeight w:val="478"/>
        </w:trPr>
        <w:tc>
          <w:tcPr>
            <w:tcW w:w="1478" w:type="dxa"/>
          </w:tcPr>
          <w:p w14:paraId="5F8A7F9D"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Patients achieving HbA1c &lt;7%</w:t>
            </w:r>
          </w:p>
        </w:tc>
        <w:tc>
          <w:tcPr>
            <w:tcW w:w="1059" w:type="dxa"/>
            <w:vAlign w:val="center"/>
          </w:tcPr>
          <w:p w14:paraId="5F4E8CB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6" w:type="dxa"/>
            <w:vAlign w:val="center"/>
          </w:tcPr>
          <w:p w14:paraId="63792AC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w:t>
            </w:r>
          </w:p>
        </w:tc>
        <w:tc>
          <w:tcPr>
            <w:tcW w:w="723" w:type="dxa"/>
            <w:vAlign w:val="center"/>
          </w:tcPr>
          <w:p w14:paraId="3A6B46D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.826</w:t>
            </w:r>
          </w:p>
        </w:tc>
        <w:tc>
          <w:tcPr>
            <w:tcW w:w="1706" w:type="dxa"/>
            <w:vAlign w:val="center"/>
          </w:tcPr>
          <w:p w14:paraId="4089C6E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2</w:t>
            </w:r>
            <w:r w:rsidRPr="00D41145">
              <w:rPr>
                <w:rFonts w:ascii="Times New Roman" w:eastAsia="等线" w:hAnsi="Times New Roman" w:cs="Times New Roman"/>
                <w:color w:val="000000" w:themeColor="text1"/>
                <w:kern w:val="0"/>
                <w:sz w:val="18"/>
                <w:szCs w:val="18"/>
              </w:rPr>
              <w:t>.463 to 5.190</w:t>
            </w:r>
          </w:p>
        </w:tc>
        <w:tc>
          <w:tcPr>
            <w:tcW w:w="991" w:type="dxa"/>
            <w:vAlign w:val="center"/>
          </w:tcPr>
          <w:p w14:paraId="00A05E1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41.0%</w:t>
            </w:r>
          </w:p>
        </w:tc>
        <w:tc>
          <w:tcPr>
            <w:tcW w:w="1633" w:type="dxa"/>
            <w:vMerge w:val="restart"/>
            <w:vAlign w:val="center"/>
          </w:tcPr>
          <w:p w14:paraId="2347625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.005</w:t>
            </w:r>
          </w:p>
        </w:tc>
      </w:tr>
      <w:tr w:rsidR="00D41145" w:rsidRPr="00D41145" w14:paraId="43245835" w14:textId="77777777" w:rsidTr="008F56D0">
        <w:trPr>
          <w:trHeight w:val="231"/>
        </w:trPr>
        <w:tc>
          <w:tcPr>
            <w:tcW w:w="1478" w:type="dxa"/>
          </w:tcPr>
          <w:p w14:paraId="4F4CDF35"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531BDC9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6" w:type="dxa"/>
            <w:vAlign w:val="center"/>
          </w:tcPr>
          <w:p w14:paraId="6EEA776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w:t>
            </w:r>
          </w:p>
        </w:tc>
        <w:tc>
          <w:tcPr>
            <w:tcW w:w="723" w:type="dxa"/>
            <w:vAlign w:val="center"/>
          </w:tcPr>
          <w:p w14:paraId="33F38F7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.053</w:t>
            </w:r>
          </w:p>
        </w:tc>
        <w:tc>
          <w:tcPr>
            <w:tcW w:w="1706" w:type="dxa"/>
            <w:vAlign w:val="center"/>
          </w:tcPr>
          <w:p w14:paraId="21D4D65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.918 to 1.188</w:t>
            </w:r>
          </w:p>
        </w:tc>
        <w:tc>
          <w:tcPr>
            <w:tcW w:w="991" w:type="dxa"/>
            <w:vAlign w:val="center"/>
          </w:tcPr>
          <w:p w14:paraId="7D2F0A2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76.6%</w:t>
            </w:r>
          </w:p>
        </w:tc>
        <w:tc>
          <w:tcPr>
            <w:tcW w:w="1633" w:type="dxa"/>
            <w:vMerge/>
            <w:vAlign w:val="center"/>
          </w:tcPr>
          <w:p w14:paraId="10A5C93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3D2FD6A8" w14:textId="77777777" w:rsidTr="008F56D0">
        <w:trPr>
          <w:trHeight w:val="231"/>
        </w:trPr>
        <w:tc>
          <w:tcPr>
            <w:tcW w:w="8296" w:type="dxa"/>
            <w:gridSpan w:val="7"/>
            <w:vAlign w:val="center"/>
          </w:tcPr>
          <w:p w14:paraId="6458C94F" w14:textId="77777777" w:rsidR="001C06D6" w:rsidRPr="00D41145" w:rsidRDefault="001C06D6" w:rsidP="001C06D6">
            <w:pPr>
              <w:widowControl/>
              <w:jc w:val="left"/>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Different controls</w:t>
            </w:r>
          </w:p>
        </w:tc>
      </w:tr>
      <w:tr w:rsidR="00D41145" w:rsidRPr="00D41145" w14:paraId="55FD65C2" w14:textId="77777777" w:rsidTr="008F56D0">
        <w:trPr>
          <w:trHeight w:val="478"/>
        </w:trPr>
        <w:tc>
          <w:tcPr>
            <w:tcW w:w="1478" w:type="dxa"/>
          </w:tcPr>
          <w:p w14:paraId="6F4AC7A4"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Patients achieving HbA1c &lt;7%</w:t>
            </w:r>
          </w:p>
        </w:tc>
        <w:tc>
          <w:tcPr>
            <w:tcW w:w="1059" w:type="dxa"/>
            <w:vAlign w:val="center"/>
          </w:tcPr>
          <w:p w14:paraId="22D9CBE7"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6" w:type="dxa"/>
            <w:vAlign w:val="center"/>
          </w:tcPr>
          <w:p w14:paraId="187010F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w:t>
            </w:r>
          </w:p>
        </w:tc>
        <w:tc>
          <w:tcPr>
            <w:tcW w:w="723" w:type="dxa"/>
            <w:vAlign w:val="center"/>
          </w:tcPr>
          <w:p w14:paraId="1E48C35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.808</w:t>
            </w:r>
          </w:p>
        </w:tc>
        <w:tc>
          <w:tcPr>
            <w:tcW w:w="1706" w:type="dxa"/>
            <w:vAlign w:val="center"/>
          </w:tcPr>
          <w:p w14:paraId="687A4C4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2</w:t>
            </w:r>
            <w:r w:rsidRPr="00D41145">
              <w:rPr>
                <w:rFonts w:ascii="Times New Roman" w:eastAsia="等线" w:hAnsi="Times New Roman" w:cs="Times New Roman"/>
                <w:color w:val="000000" w:themeColor="text1"/>
                <w:kern w:val="0"/>
                <w:sz w:val="18"/>
                <w:szCs w:val="18"/>
              </w:rPr>
              <w:t>.742 to 4.873</w:t>
            </w:r>
          </w:p>
        </w:tc>
        <w:tc>
          <w:tcPr>
            <w:tcW w:w="991" w:type="dxa"/>
            <w:vAlign w:val="center"/>
          </w:tcPr>
          <w:p w14:paraId="36CDF73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11.6%</w:t>
            </w:r>
          </w:p>
        </w:tc>
        <w:tc>
          <w:tcPr>
            <w:tcW w:w="1633" w:type="dxa"/>
            <w:vMerge w:val="restart"/>
            <w:vAlign w:val="center"/>
          </w:tcPr>
          <w:p w14:paraId="16910F1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&lt; 0.001</w:t>
            </w:r>
          </w:p>
        </w:tc>
      </w:tr>
      <w:tr w:rsidR="004D43CE" w:rsidRPr="00D41145" w14:paraId="5862AB71" w14:textId="77777777" w:rsidTr="008F56D0">
        <w:trPr>
          <w:trHeight w:val="231"/>
        </w:trPr>
        <w:tc>
          <w:tcPr>
            <w:tcW w:w="1478" w:type="dxa"/>
          </w:tcPr>
          <w:p w14:paraId="7535B357"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059" w:type="dxa"/>
            <w:vAlign w:val="center"/>
          </w:tcPr>
          <w:p w14:paraId="282E1814" w14:textId="77777777" w:rsidR="001C06D6" w:rsidRPr="00D41145" w:rsidRDefault="001C06D6" w:rsidP="001C06D6">
            <w:pPr>
              <w:widowControl/>
              <w:ind w:firstLineChars="100" w:firstLine="18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active</w:t>
            </w:r>
          </w:p>
        </w:tc>
        <w:tc>
          <w:tcPr>
            <w:tcW w:w="706" w:type="dxa"/>
            <w:vAlign w:val="center"/>
          </w:tcPr>
          <w:p w14:paraId="0B5E7A5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w:t>
            </w:r>
          </w:p>
        </w:tc>
        <w:tc>
          <w:tcPr>
            <w:tcW w:w="723" w:type="dxa"/>
            <w:vAlign w:val="center"/>
          </w:tcPr>
          <w:p w14:paraId="4287B1C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.036</w:t>
            </w:r>
          </w:p>
        </w:tc>
        <w:tc>
          <w:tcPr>
            <w:tcW w:w="1706" w:type="dxa"/>
            <w:vAlign w:val="center"/>
          </w:tcPr>
          <w:p w14:paraId="6ABCAB4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.901 to 1.171</w:t>
            </w:r>
          </w:p>
        </w:tc>
        <w:tc>
          <w:tcPr>
            <w:tcW w:w="991" w:type="dxa"/>
            <w:vAlign w:val="center"/>
          </w:tcPr>
          <w:p w14:paraId="6304EB7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58.4%</w:t>
            </w:r>
          </w:p>
        </w:tc>
        <w:tc>
          <w:tcPr>
            <w:tcW w:w="1633" w:type="dxa"/>
            <w:vMerge/>
          </w:tcPr>
          <w:p w14:paraId="4ECAE29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bl>
    <w:p w14:paraId="5C57F4ED" w14:textId="77777777" w:rsidR="001C06D6" w:rsidRPr="00D41145" w:rsidRDefault="001C06D6" w:rsidP="001C06D6">
      <w:pPr>
        <w:rPr>
          <w:rFonts w:ascii="Times New Roman" w:eastAsia="等线" w:hAnsi="Times New Roman" w:cs="Times New Roman"/>
          <w:color w:val="000000" w:themeColor="text1"/>
          <w:kern w:val="0"/>
          <w:sz w:val="18"/>
          <w:szCs w:val="18"/>
        </w:rPr>
      </w:pPr>
    </w:p>
    <w:p w14:paraId="355C1100" w14:textId="77777777" w:rsidR="001C06D6" w:rsidRPr="00D41145" w:rsidRDefault="001C06D6" w:rsidP="001C06D6">
      <w:pPr>
        <w:rPr>
          <w:color w:val="000000" w:themeColor="text1"/>
        </w:rPr>
      </w:pPr>
      <w:r w:rsidRPr="00D41145">
        <w:rPr>
          <w:rFonts w:ascii="Times New Roman" w:eastAsia="等线" w:hAnsi="Times New Roman" w:cs="Times New Roman"/>
          <w:color w:val="000000" w:themeColor="text1"/>
          <w:kern w:val="0"/>
          <w:sz w:val="18"/>
          <w:szCs w:val="18"/>
        </w:rPr>
        <w:t xml:space="preserve">No. S, numbers of studies; WMD, weighted mean difference; PI, </w:t>
      </w:r>
      <w:r w:rsidRPr="00D41145">
        <w:rPr>
          <w:rFonts w:ascii="Times New Roman" w:eastAsia="等线" w:hAnsi="Times New Roman" w:cs="Times New Roman"/>
          <w:i/>
          <w:iCs/>
          <w:color w:val="000000" w:themeColor="text1"/>
          <w:kern w:val="0"/>
          <w:sz w:val="18"/>
          <w:szCs w:val="18"/>
        </w:rPr>
        <w:t>P</w:t>
      </w:r>
      <w:r w:rsidRPr="00D41145">
        <w:rPr>
          <w:rFonts w:ascii="Times New Roman" w:eastAsia="等线" w:hAnsi="Times New Roman" w:cs="Times New Roman"/>
          <w:color w:val="000000" w:themeColor="text1"/>
          <w:kern w:val="0"/>
          <w:sz w:val="18"/>
          <w:szCs w:val="18"/>
        </w:rPr>
        <w:t xml:space="preserve"> for interaction; RR, risk ratio; HbA1c, glycated </w:t>
      </w:r>
      <w:proofErr w:type="spellStart"/>
      <w:r w:rsidRPr="00D41145">
        <w:rPr>
          <w:rFonts w:ascii="Times New Roman" w:eastAsia="等线" w:hAnsi="Times New Roman" w:cs="Times New Roman"/>
          <w:color w:val="000000" w:themeColor="text1"/>
          <w:kern w:val="0"/>
          <w:sz w:val="18"/>
          <w:szCs w:val="18"/>
        </w:rPr>
        <w:t>haemoglobin</w:t>
      </w:r>
      <w:proofErr w:type="spellEnd"/>
      <w:r w:rsidRPr="00D41145">
        <w:rPr>
          <w:rFonts w:ascii="Times New Roman" w:eastAsia="等线" w:hAnsi="Times New Roman" w:cs="Times New Roman"/>
          <w:color w:val="000000" w:themeColor="text1"/>
          <w:kern w:val="0"/>
          <w:sz w:val="18"/>
          <w:szCs w:val="18"/>
        </w:rPr>
        <w:t>; FPG, fasting plasma glucose;</w:t>
      </w:r>
      <w:r w:rsidRPr="00D41145">
        <w:rPr>
          <w:rFonts w:ascii="Times New Roman" w:hAnsi="Times New Roman" w:cs="Times New Roman"/>
          <w:color w:val="000000" w:themeColor="text1"/>
          <w:sz w:val="18"/>
          <w:szCs w:val="18"/>
        </w:rPr>
        <w:t xml:space="preserve"> </w:t>
      </w:r>
      <w:r w:rsidRPr="00D41145">
        <w:rPr>
          <w:rFonts w:ascii="Times New Roman" w:eastAsia="等线" w:hAnsi="Times New Roman" w:cs="Times New Roman"/>
          <w:color w:val="000000" w:themeColor="text1"/>
          <w:kern w:val="0"/>
          <w:sz w:val="18"/>
          <w:szCs w:val="18"/>
        </w:rPr>
        <w:t>SBP, systolic blood pressure; DBP, diastolic blood pressure.</w:t>
      </w:r>
    </w:p>
    <w:p w14:paraId="20B3C650" w14:textId="77777777" w:rsidR="00037CB1" w:rsidRPr="00D41145" w:rsidRDefault="001C06D6" w:rsidP="00037CB1">
      <w:pPr>
        <w:pStyle w:val="11"/>
        <w:outlineLvl w:val="0"/>
        <w:rPr>
          <w:color w:val="000000" w:themeColor="text1"/>
        </w:rPr>
      </w:pPr>
      <w:r w:rsidRPr="00D41145">
        <w:rPr>
          <w:rFonts w:eastAsia="等线"/>
          <w:color w:val="000000" w:themeColor="text1"/>
          <w:szCs w:val="21"/>
        </w:rPr>
        <w:br w:type="page"/>
      </w:r>
      <w:bookmarkStart w:id="27" w:name="_Toc91686077"/>
      <w:r w:rsidR="00037CB1" w:rsidRPr="00D41145">
        <w:rPr>
          <w:rFonts w:eastAsiaTheme="minorEastAsia"/>
          <w:b/>
          <w:bCs/>
          <w:color w:val="000000" w:themeColor="text1"/>
        </w:rPr>
        <w:lastRenderedPageBreak/>
        <w:t xml:space="preserve">Table S5. </w:t>
      </w:r>
      <w:r w:rsidR="00037CB1" w:rsidRPr="00D41145">
        <w:rPr>
          <w:rFonts w:eastAsia="等线"/>
          <w:b/>
          <w:bCs/>
          <w:color w:val="000000" w:themeColor="text1"/>
        </w:rPr>
        <w:t>Summarized adverse events of interest in included studies</w:t>
      </w:r>
      <w:bookmarkEnd w:id="27"/>
    </w:p>
    <w:tbl>
      <w:tblPr>
        <w:tblW w:w="8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2552"/>
        <w:gridCol w:w="2362"/>
      </w:tblGrid>
      <w:tr w:rsidR="00D41145" w:rsidRPr="00D41145" w14:paraId="66B543E8" w14:textId="77777777" w:rsidTr="009F4424">
        <w:trPr>
          <w:trHeight w:val="366"/>
        </w:trPr>
        <w:tc>
          <w:tcPr>
            <w:tcW w:w="3397" w:type="dxa"/>
            <w:shd w:val="clear" w:color="auto" w:fill="auto"/>
            <w:noWrap/>
            <w:vAlign w:val="center"/>
            <w:hideMark/>
          </w:tcPr>
          <w:p w14:paraId="2BCBA44F" w14:textId="77777777" w:rsidR="00037CB1" w:rsidRPr="00D41145" w:rsidRDefault="00037CB1" w:rsidP="009F4424">
            <w:pPr>
              <w:widowControl/>
              <w:jc w:val="center"/>
              <w:rPr>
                <w:rFonts w:ascii="Times New Roman" w:eastAsia="Times New Roman" w:hAnsi="Times New Roman" w:cs="Times New Roman"/>
                <w:b/>
                <w:bCs/>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Adverse Events of interest</w:t>
            </w:r>
          </w:p>
        </w:tc>
        <w:tc>
          <w:tcPr>
            <w:tcW w:w="2552" w:type="dxa"/>
            <w:shd w:val="clear" w:color="auto" w:fill="auto"/>
            <w:noWrap/>
            <w:vAlign w:val="center"/>
            <w:hideMark/>
          </w:tcPr>
          <w:p w14:paraId="3E6B3BD9" w14:textId="77777777" w:rsidR="00037CB1" w:rsidRPr="00D41145" w:rsidRDefault="00037CB1" w:rsidP="009F4424">
            <w:pPr>
              <w:widowControl/>
              <w:jc w:val="center"/>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Ertugliflozin (n=3959)</w:t>
            </w:r>
          </w:p>
        </w:tc>
        <w:tc>
          <w:tcPr>
            <w:tcW w:w="2362" w:type="dxa"/>
            <w:shd w:val="clear" w:color="auto" w:fill="auto"/>
            <w:noWrap/>
            <w:vAlign w:val="center"/>
            <w:hideMark/>
          </w:tcPr>
          <w:p w14:paraId="32E3C2CF" w14:textId="77777777" w:rsidR="00037CB1" w:rsidRPr="00D41145" w:rsidRDefault="00037CB1" w:rsidP="009F4424">
            <w:pPr>
              <w:widowControl/>
              <w:jc w:val="center"/>
              <w:rPr>
                <w:rFonts w:ascii="Times New Roman" w:eastAsia="等线" w:hAnsi="Times New Roman" w:cs="Times New Roman"/>
                <w:b/>
                <w:bCs/>
                <w:color w:val="000000" w:themeColor="text1"/>
                <w:kern w:val="0"/>
                <w:sz w:val="24"/>
                <w:szCs w:val="24"/>
              </w:rPr>
            </w:pPr>
            <w:r w:rsidRPr="00D41145">
              <w:rPr>
                <w:rFonts w:ascii="Times New Roman" w:eastAsia="等线" w:hAnsi="Times New Roman" w:cs="Times New Roman"/>
                <w:b/>
                <w:bCs/>
                <w:color w:val="000000" w:themeColor="text1"/>
                <w:kern w:val="0"/>
                <w:sz w:val="24"/>
                <w:szCs w:val="24"/>
              </w:rPr>
              <w:t>Control (n=1669)</w:t>
            </w:r>
          </w:p>
        </w:tc>
      </w:tr>
      <w:tr w:rsidR="00D41145" w:rsidRPr="00D41145" w14:paraId="3A47C7CE" w14:textId="77777777" w:rsidTr="009F4424">
        <w:trPr>
          <w:trHeight w:val="366"/>
        </w:trPr>
        <w:tc>
          <w:tcPr>
            <w:tcW w:w="3397" w:type="dxa"/>
            <w:shd w:val="clear" w:color="auto" w:fill="auto"/>
            <w:noWrap/>
            <w:vAlign w:val="center"/>
            <w:hideMark/>
          </w:tcPr>
          <w:p w14:paraId="52FB0AC6" w14:textId="77777777" w:rsidR="00037CB1" w:rsidRPr="00D41145" w:rsidRDefault="00037CB1" w:rsidP="009F4424">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Any AEs</w:t>
            </w:r>
          </w:p>
        </w:tc>
        <w:tc>
          <w:tcPr>
            <w:tcW w:w="2552" w:type="dxa"/>
            <w:shd w:val="clear" w:color="auto" w:fill="auto"/>
            <w:noWrap/>
            <w:vAlign w:val="center"/>
            <w:hideMark/>
          </w:tcPr>
          <w:p w14:paraId="03D93290"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2517 (63.58%)</w:t>
            </w:r>
          </w:p>
        </w:tc>
        <w:tc>
          <w:tcPr>
            <w:tcW w:w="2362" w:type="dxa"/>
            <w:shd w:val="clear" w:color="auto" w:fill="auto"/>
            <w:noWrap/>
            <w:vAlign w:val="center"/>
            <w:hideMark/>
          </w:tcPr>
          <w:p w14:paraId="3E756F9E"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1097 (65.73%)</w:t>
            </w:r>
          </w:p>
        </w:tc>
      </w:tr>
      <w:tr w:rsidR="00D41145" w:rsidRPr="00D41145" w14:paraId="5D5FF098" w14:textId="77777777" w:rsidTr="009F4424">
        <w:trPr>
          <w:trHeight w:val="366"/>
        </w:trPr>
        <w:tc>
          <w:tcPr>
            <w:tcW w:w="3397" w:type="dxa"/>
            <w:shd w:val="clear" w:color="auto" w:fill="auto"/>
            <w:noWrap/>
            <w:vAlign w:val="center"/>
            <w:hideMark/>
          </w:tcPr>
          <w:p w14:paraId="6EC907A5" w14:textId="77777777" w:rsidR="00037CB1" w:rsidRPr="00D41145" w:rsidRDefault="00037CB1" w:rsidP="009F4424">
            <w:pPr>
              <w:widowControl/>
              <w:jc w:val="left"/>
              <w:rPr>
                <w:rFonts w:ascii="Times New Roman" w:eastAsia="等线" w:hAnsi="Times New Roman" w:cs="Times New Roman"/>
                <w:color w:val="000000" w:themeColor="text1"/>
                <w:kern w:val="0"/>
                <w:sz w:val="24"/>
                <w:szCs w:val="24"/>
              </w:rPr>
            </w:pPr>
            <w:bookmarkStart w:id="28" w:name="_Hlk87380051"/>
            <w:r w:rsidRPr="00D41145">
              <w:rPr>
                <w:rFonts w:ascii="Times New Roman" w:eastAsia="等线" w:hAnsi="Times New Roman" w:cs="Times New Roman"/>
                <w:color w:val="000000" w:themeColor="text1"/>
                <w:kern w:val="0"/>
                <w:sz w:val="24"/>
                <w:szCs w:val="24"/>
              </w:rPr>
              <w:t>AEs related to study drug</w:t>
            </w:r>
            <w:bookmarkEnd w:id="28"/>
          </w:p>
        </w:tc>
        <w:tc>
          <w:tcPr>
            <w:tcW w:w="2552" w:type="dxa"/>
            <w:shd w:val="clear" w:color="auto" w:fill="auto"/>
            <w:noWrap/>
            <w:vAlign w:val="center"/>
            <w:hideMark/>
          </w:tcPr>
          <w:p w14:paraId="31372EA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761(</w:t>
            </w:r>
            <w:bookmarkStart w:id="29" w:name="_Hlk87380684"/>
            <w:r w:rsidRPr="00D41145">
              <w:rPr>
                <w:rFonts w:ascii="Times New Roman" w:eastAsia="等线" w:hAnsi="Times New Roman" w:cs="Times New Roman"/>
                <w:color w:val="000000" w:themeColor="text1"/>
                <w:kern w:val="0"/>
                <w:sz w:val="24"/>
                <w:szCs w:val="24"/>
              </w:rPr>
              <w:t>19.22%</w:t>
            </w:r>
            <w:bookmarkEnd w:id="29"/>
            <w:r w:rsidRPr="00D41145">
              <w:rPr>
                <w:rFonts w:ascii="Times New Roman" w:eastAsia="等线" w:hAnsi="Times New Roman" w:cs="Times New Roman"/>
                <w:color w:val="000000" w:themeColor="text1"/>
                <w:kern w:val="0"/>
                <w:sz w:val="24"/>
                <w:szCs w:val="24"/>
              </w:rPr>
              <w:t>)</w:t>
            </w:r>
          </w:p>
        </w:tc>
        <w:tc>
          <w:tcPr>
            <w:tcW w:w="2362" w:type="dxa"/>
            <w:shd w:val="clear" w:color="auto" w:fill="auto"/>
            <w:noWrap/>
            <w:vAlign w:val="center"/>
            <w:hideMark/>
          </w:tcPr>
          <w:p w14:paraId="2D0614FD"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286 (17.14%)</w:t>
            </w:r>
          </w:p>
        </w:tc>
      </w:tr>
      <w:tr w:rsidR="00D41145" w:rsidRPr="00D41145" w14:paraId="56B4ED81" w14:textId="77777777" w:rsidTr="009F4424">
        <w:trPr>
          <w:trHeight w:val="366"/>
        </w:trPr>
        <w:tc>
          <w:tcPr>
            <w:tcW w:w="3397" w:type="dxa"/>
            <w:shd w:val="clear" w:color="auto" w:fill="auto"/>
            <w:noWrap/>
            <w:vAlign w:val="center"/>
            <w:hideMark/>
          </w:tcPr>
          <w:p w14:paraId="449DEA62" w14:textId="77777777" w:rsidR="00037CB1" w:rsidRPr="00D41145" w:rsidRDefault="00037CB1" w:rsidP="009F4424">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Serious AEs</w:t>
            </w:r>
          </w:p>
        </w:tc>
        <w:tc>
          <w:tcPr>
            <w:tcW w:w="2552" w:type="dxa"/>
            <w:shd w:val="clear" w:color="auto" w:fill="auto"/>
            <w:noWrap/>
            <w:vAlign w:val="center"/>
            <w:hideMark/>
          </w:tcPr>
          <w:p w14:paraId="79359268"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265 (6.69%)</w:t>
            </w:r>
          </w:p>
        </w:tc>
        <w:tc>
          <w:tcPr>
            <w:tcW w:w="2362" w:type="dxa"/>
            <w:shd w:val="clear" w:color="auto" w:fill="auto"/>
            <w:noWrap/>
            <w:vAlign w:val="center"/>
            <w:hideMark/>
          </w:tcPr>
          <w:p w14:paraId="173E93B3"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104 (6.23%)</w:t>
            </w:r>
          </w:p>
        </w:tc>
      </w:tr>
      <w:tr w:rsidR="00D41145" w:rsidRPr="00D41145" w14:paraId="3E3BFBE3" w14:textId="77777777" w:rsidTr="009F4424">
        <w:trPr>
          <w:trHeight w:val="366"/>
        </w:trPr>
        <w:tc>
          <w:tcPr>
            <w:tcW w:w="3397" w:type="dxa"/>
            <w:shd w:val="clear" w:color="auto" w:fill="auto"/>
            <w:noWrap/>
            <w:vAlign w:val="center"/>
            <w:hideMark/>
          </w:tcPr>
          <w:p w14:paraId="76083F88" w14:textId="77777777" w:rsidR="00037CB1" w:rsidRPr="00D41145" w:rsidRDefault="00037CB1" w:rsidP="009F4424">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Deaths</w:t>
            </w:r>
          </w:p>
        </w:tc>
        <w:tc>
          <w:tcPr>
            <w:tcW w:w="2552" w:type="dxa"/>
            <w:shd w:val="clear" w:color="auto" w:fill="auto"/>
            <w:noWrap/>
            <w:vAlign w:val="center"/>
            <w:hideMark/>
          </w:tcPr>
          <w:p w14:paraId="357A4429"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22 (0.56%)</w:t>
            </w:r>
          </w:p>
        </w:tc>
        <w:tc>
          <w:tcPr>
            <w:tcW w:w="2362" w:type="dxa"/>
            <w:shd w:val="clear" w:color="auto" w:fill="auto"/>
            <w:noWrap/>
            <w:vAlign w:val="center"/>
            <w:hideMark/>
          </w:tcPr>
          <w:p w14:paraId="2E95A732"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7 (0.42%)</w:t>
            </w:r>
          </w:p>
        </w:tc>
      </w:tr>
      <w:tr w:rsidR="00D41145" w:rsidRPr="00D41145" w14:paraId="17783D76" w14:textId="77777777" w:rsidTr="009F4424">
        <w:trPr>
          <w:trHeight w:val="366"/>
        </w:trPr>
        <w:tc>
          <w:tcPr>
            <w:tcW w:w="3397" w:type="dxa"/>
            <w:shd w:val="clear" w:color="auto" w:fill="auto"/>
            <w:noWrap/>
            <w:vAlign w:val="center"/>
            <w:hideMark/>
          </w:tcPr>
          <w:p w14:paraId="1E3AFB53" w14:textId="77777777" w:rsidR="00037CB1" w:rsidRPr="00D41145" w:rsidRDefault="00037CB1" w:rsidP="009F4424">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AEs leading to discontinuation</w:t>
            </w:r>
          </w:p>
        </w:tc>
        <w:tc>
          <w:tcPr>
            <w:tcW w:w="2552" w:type="dxa"/>
            <w:shd w:val="clear" w:color="auto" w:fill="auto"/>
            <w:noWrap/>
            <w:vAlign w:val="center"/>
            <w:hideMark/>
          </w:tcPr>
          <w:p w14:paraId="57C85A0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171 (4.32%)</w:t>
            </w:r>
          </w:p>
        </w:tc>
        <w:tc>
          <w:tcPr>
            <w:tcW w:w="2362" w:type="dxa"/>
            <w:shd w:val="clear" w:color="auto" w:fill="auto"/>
            <w:noWrap/>
            <w:vAlign w:val="center"/>
            <w:hideMark/>
          </w:tcPr>
          <w:p w14:paraId="3C334F5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65 (3.89%)</w:t>
            </w:r>
          </w:p>
        </w:tc>
      </w:tr>
      <w:tr w:rsidR="00D41145" w:rsidRPr="00D41145" w14:paraId="5436F900" w14:textId="77777777" w:rsidTr="009F4424">
        <w:trPr>
          <w:trHeight w:val="366"/>
        </w:trPr>
        <w:tc>
          <w:tcPr>
            <w:tcW w:w="3397" w:type="dxa"/>
            <w:shd w:val="clear" w:color="auto" w:fill="auto"/>
            <w:noWrap/>
            <w:vAlign w:val="center"/>
            <w:hideMark/>
          </w:tcPr>
          <w:p w14:paraId="7ADAA4D1" w14:textId="77777777" w:rsidR="00037CB1" w:rsidRPr="00D41145" w:rsidRDefault="00037CB1" w:rsidP="009F4424">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Genital mycotic infection</w:t>
            </w:r>
          </w:p>
        </w:tc>
        <w:tc>
          <w:tcPr>
            <w:tcW w:w="2552" w:type="dxa"/>
            <w:shd w:val="clear" w:color="auto" w:fill="auto"/>
            <w:noWrap/>
            <w:vAlign w:val="center"/>
            <w:hideMark/>
          </w:tcPr>
          <w:p w14:paraId="30F1D4AC"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261 (6.59%)</w:t>
            </w:r>
          </w:p>
        </w:tc>
        <w:tc>
          <w:tcPr>
            <w:tcW w:w="2362" w:type="dxa"/>
            <w:shd w:val="clear" w:color="auto" w:fill="auto"/>
            <w:noWrap/>
            <w:vAlign w:val="center"/>
            <w:hideMark/>
          </w:tcPr>
          <w:p w14:paraId="48788FF1"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24 (1.44%)</w:t>
            </w:r>
          </w:p>
        </w:tc>
      </w:tr>
      <w:tr w:rsidR="00D41145" w:rsidRPr="00D41145" w14:paraId="647BF34A" w14:textId="77777777" w:rsidTr="009F4424">
        <w:trPr>
          <w:trHeight w:val="366"/>
        </w:trPr>
        <w:tc>
          <w:tcPr>
            <w:tcW w:w="3397" w:type="dxa"/>
            <w:shd w:val="clear" w:color="auto" w:fill="auto"/>
            <w:noWrap/>
            <w:vAlign w:val="center"/>
            <w:hideMark/>
          </w:tcPr>
          <w:p w14:paraId="5BFB56C8" w14:textId="77777777" w:rsidR="00037CB1" w:rsidRPr="00D41145" w:rsidRDefault="00037CB1" w:rsidP="009F4424">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Urinary tract infection</w:t>
            </w:r>
          </w:p>
        </w:tc>
        <w:tc>
          <w:tcPr>
            <w:tcW w:w="2552" w:type="dxa"/>
            <w:shd w:val="clear" w:color="auto" w:fill="auto"/>
            <w:noWrap/>
            <w:vAlign w:val="center"/>
            <w:hideMark/>
          </w:tcPr>
          <w:p w14:paraId="543D1211"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274 (6.92%)</w:t>
            </w:r>
          </w:p>
        </w:tc>
        <w:tc>
          <w:tcPr>
            <w:tcW w:w="2362" w:type="dxa"/>
            <w:shd w:val="clear" w:color="auto" w:fill="auto"/>
            <w:noWrap/>
            <w:vAlign w:val="center"/>
            <w:hideMark/>
          </w:tcPr>
          <w:p w14:paraId="45EB0718"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128 (7.67%)</w:t>
            </w:r>
          </w:p>
        </w:tc>
      </w:tr>
      <w:tr w:rsidR="00D41145" w:rsidRPr="00D41145" w14:paraId="61DFAEE5" w14:textId="77777777" w:rsidTr="009F4424">
        <w:trPr>
          <w:trHeight w:val="366"/>
        </w:trPr>
        <w:tc>
          <w:tcPr>
            <w:tcW w:w="3397" w:type="dxa"/>
            <w:shd w:val="clear" w:color="auto" w:fill="auto"/>
            <w:noWrap/>
            <w:vAlign w:val="center"/>
            <w:hideMark/>
          </w:tcPr>
          <w:p w14:paraId="02315A58" w14:textId="77777777" w:rsidR="00037CB1" w:rsidRPr="00D41145" w:rsidRDefault="00037CB1" w:rsidP="009F4424">
            <w:pPr>
              <w:widowControl/>
              <w:jc w:val="left"/>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 xml:space="preserve">Symptomatic </w:t>
            </w:r>
            <w:proofErr w:type="spellStart"/>
            <w:r w:rsidRPr="00D41145">
              <w:rPr>
                <w:rFonts w:ascii="Times New Roman" w:eastAsia="等线" w:hAnsi="Times New Roman" w:cs="Times New Roman"/>
                <w:color w:val="000000" w:themeColor="text1"/>
                <w:kern w:val="0"/>
                <w:sz w:val="24"/>
                <w:szCs w:val="24"/>
              </w:rPr>
              <w:t>hypoglycaemia</w:t>
            </w:r>
            <w:proofErr w:type="spellEnd"/>
          </w:p>
        </w:tc>
        <w:tc>
          <w:tcPr>
            <w:tcW w:w="2552" w:type="dxa"/>
            <w:shd w:val="clear" w:color="auto" w:fill="auto"/>
            <w:noWrap/>
            <w:vAlign w:val="center"/>
            <w:hideMark/>
          </w:tcPr>
          <w:p w14:paraId="3A638A22"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212 (5.35%)</w:t>
            </w:r>
          </w:p>
        </w:tc>
        <w:tc>
          <w:tcPr>
            <w:tcW w:w="2362" w:type="dxa"/>
            <w:shd w:val="clear" w:color="auto" w:fill="auto"/>
            <w:noWrap/>
            <w:vAlign w:val="center"/>
            <w:hideMark/>
          </w:tcPr>
          <w:p w14:paraId="17B6FB9F"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181 (10.84%)</w:t>
            </w:r>
          </w:p>
        </w:tc>
      </w:tr>
      <w:tr w:rsidR="00037CB1" w:rsidRPr="00D41145" w14:paraId="1ED82F57" w14:textId="77777777" w:rsidTr="009F4424">
        <w:trPr>
          <w:trHeight w:val="366"/>
        </w:trPr>
        <w:tc>
          <w:tcPr>
            <w:tcW w:w="3397" w:type="dxa"/>
            <w:shd w:val="clear" w:color="auto" w:fill="auto"/>
            <w:noWrap/>
            <w:vAlign w:val="center"/>
            <w:hideMark/>
          </w:tcPr>
          <w:p w14:paraId="5D456081" w14:textId="77777777" w:rsidR="00037CB1" w:rsidRPr="00D41145" w:rsidRDefault="00037CB1" w:rsidP="009F4424">
            <w:pPr>
              <w:widowControl/>
              <w:jc w:val="left"/>
              <w:rPr>
                <w:rFonts w:ascii="Times New Roman" w:eastAsia="等线" w:hAnsi="Times New Roman" w:cs="Times New Roman"/>
                <w:color w:val="000000" w:themeColor="text1"/>
                <w:kern w:val="0"/>
                <w:sz w:val="24"/>
                <w:szCs w:val="24"/>
              </w:rPr>
            </w:pPr>
            <w:proofErr w:type="spellStart"/>
            <w:r w:rsidRPr="00D41145">
              <w:rPr>
                <w:rFonts w:ascii="Times New Roman" w:eastAsia="等线" w:hAnsi="Times New Roman" w:cs="Times New Roman"/>
                <w:color w:val="000000" w:themeColor="text1"/>
                <w:kern w:val="0"/>
                <w:sz w:val="24"/>
                <w:szCs w:val="24"/>
              </w:rPr>
              <w:t>Hypovolaemia</w:t>
            </w:r>
            <w:proofErr w:type="spellEnd"/>
          </w:p>
        </w:tc>
        <w:tc>
          <w:tcPr>
            <w:tcW w:w="2552" w:type="dxa"/>
            <w:shd w:val="clear" w:color="auto" w:fill="auto"/>
            <w:noWrap/>
            <w:vAlign w:val="center"/>
            <w:hideMark/>
          </w:tcPr>
          <w:p w14:paraId="4994227C"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62 (1.66%)</w:t>
            </w:r>
          </w:p>
        </w:tc>
        <w:tc>
          <w:tcPr>
            <w:tcW w:w="2362" w:type="dxa"/>
            <w:shd w:val="clear" w:color="auto" w:fill="auto"/>
            <w:noWrap/>
            <w:vAlign w:val="center"/>
            <w:hideMark/>
          </w:tcPr>
          <w:p w14:paraId="52FBBEEB" w14:textId="77777777" w:rsidR="00037CB1" w:rsidRPr="00D41145" w:rsidRDefault="00037CB1" w:rsidP="009F4424">
            <w:pPr>
              <w:widowControl/>
              <w:jc w:val="center"/>
              <w:rPr>
                <w:rFonts w:ascii="Times New Roman" w:eastAsia="等线" w:hAnsi="Times New Roman" w:cs="Times New Roman"/>
                <w:color w:val="000000" w:themeColor="text1"/>
                <w:kern w:val="0"/>
                <w:sz w:val="24"/>
                <w:szCs w:val="24"/>
              </w:rPr>
            </w:pPr>
            <w:r w:rsidRPr="00D41145">
              <w:rPr>
                <w:rFonts w:ascii="Times New Roman" w:eastAsia="等线" w:hAnsi="Times New Roman" w:cs="Times New Roman"/>
                <w:color w:val="000000" w:themeColor="text1"/>
                <w:kern w:val="0"/>
                <w:sz w:val="24"/>
                <w:szCs w:val="24"/>
              </w:rPr>
              <w:t>19 (1.18%)</w:t>
            </w:r>
          </w:p>
        </w:tc>
      </w:tr>
    </w:tbl>
    <w:p w14:paraId="669CDAA5" w14:textId="77777777" w:rsidR="00037CB1" w:rsidRPr="00D41145" w:rsidRDefault="00037CB1" w:rsidP="00037CB1">
      <w:pPr>
        <w:widowControl/>
        <w:jc w:val="left"/>
        <w:rPr>
          <w:rFonts w:ascii="Times New Roman" w:eastAsia="等线" w:hAnsi="Times New Roman" w:cs="Times New Roman"/>
          <w:color w:val="000000" w:themeColor="text1"/>
          <w:kern w:val="0"/>
          <w:szCs w:val="21"/>
        </w:rPr>
      </w:pPr>
    </w:p>
    <w:p w14:paraId="2A7CD511" w14:textId="73389850" w:rsidR="00037CB1" w:rsidRPr="00D41145" w:rsidRDefault="00037CB1" w:rsidP="00037CB1">
      <w:pPr>
        <w:rPr>
          <w:rFonts w:ascii="Times New Roman" w:eastAsia="等线" w:hAnsi="Times New Roman" w:cs="Times New Roman"/>
          <w:color w:val="000000" w:themeColor="text1"/>
          <w:kern w:val="0"/>
          <w:szCs w:val="21"/>
        </w:rPr>
      </w:pPr>
      <w:r w:rsidRPr="00D41145">
        <w:rPr>
          <w:rFonts w:ascii="Times New Roman" w:eastAsia="等线" w:hAnsi="Times New Roman" w:cs="Times New Roman" w:hint="eastAsia"/>
          <w:color w:val="000000" w:themeColor="text1"/>
          <w:kern w:val="0"/>
          <w:szCs w:val="21"/>
        </w:rPr>
        <w:t>D</w:t>
      </w:r>
      <w:r w:rsidRPr="00D41145">
        <w:rPr>
          <w:rFonts w:ascii="Times New Roman" w:eastAsia="等线" w:hAnsi="Times New Roman" w:cs="Times New Roman"/>
          <w:color w:val="000000" w:themeColor="text1"/>
          <w:kern w:val="0"/>
          <w:szCs w:val="21"/>
        </w:rPr>
        <w:t xml:space="preserve">ata are </w:t>
      </w:r>
      <w:r w:rsidRPr="00D41145">
        <w:rPr>
          <w:rFonts w:ascii="Times New Roman" w:eastAsia="等线" w:hAnsi="Times New Roman" w:cs="Times New Roman"/>
          <w:i/>
          <w:iCs/>
          <w:color w:val="000000" w:themeColor="text1"/>
          <w:kern w:val="0"/>
          <w:szCs w:val="21"/>
        </w:rPr>
        <w:t>n</w:t>
      </w:r>
      <w:r w:rsidRPr="00D41145">
        <w:rPr>
          <w:rFonts w:ascii="Times New Roman" w:eastAsia="等线" w:hAnsi="Times New Roman" w:cs="Times New Roman"/>
          <w:color w:val="000000" w:themeColor="text1"/>
          <w:kern w:val="0"/>
          <w:szCs w:val="21"/>
        </w:rPr>
        <w:t xml:space="preserve"> (%), with </w:t>
      </w:r>
      <w:r w:rsidRPr="00D41145">
        <w:rPr>
          <w:rFonts w:ascii="Times New Roman" w:eastAsia="等线" w:hAnsi="Times New Roman" w:cs="Times New Roman"/>
          <w:i/>
          <w:iCs/>
          <w:color w:val="000000" w:themeColor="text1"/>
          <w:kern w:val="0"/>
          <w:szCs w:val="21"/>
        </w:rPr>
        <w:t>n</w:t>
      </w:r>
      <w:r w:rsidRPr="00D41145">
        <w:rPr>
          <w:rFonts w:ascii="Times New Roman" w:eastAsia="等线" w:hAnsi="Times New Roman" w:cs="Times New Roman"/>
          <w:color w:val="000000" w:themeColor="text1"/>
          <w:kern w:val="0"/>
          <w:szCs w:val="21"/>
        </w:rPr>
        <w:t xml:space="preserve"> presented the number of patients occurred the adverse events in that groups.</w:t>
      </w:r>
    </w:p>
    <w:p w14:paraId="5D382F1F" w14:textId="77777777" w:rsidR="00037CB1" w:rsidRPr="00D41145" w:rsidRDefault="00037CB1">
      <w:pPr>
        <w:widowControl/>
        <w:jc w:val="left"/>
        <w:rPr>
          <w:rFonts w:ascii="Times New Roman" w:eastAsia="等线" w:hAnsi="Times New Roman" w:cs="Times New Roman"/>
          <w:color w:val="000000" w:themeColor="text1"/>
          <w:kern w:val="0"/>
          <w:szCs w:val="21"/>
        </w:rPr>
      </w:pPr>
      <w:r w:rsidRPr="00D41145">
        <w:rPr>
          <w:rFonts w:ascii="Times New Roman" w:eastAsia="等线" w:hAnsi="Times New Roman" w:cs="Times New Roman"/>
          <w:color w:val="000000" w:themeColor="text1"/>
          <w:kern w:val="0"/>
          <w:szCs w:val="21"/>
        </w:rPr>
        <w:br w:type="page"/>
      </w:r>
    </w:p>
    <w:p w14:paraId="2804EBDE" w14:textId="3BF7CE44" w:rsidR="001C06D6" w:rsidRPr="00D41145" w:rsidRDefault="001C06D6" w:rsidP="001C06D6">
      <w:pPr>
        <w:widowControl/>
        <w:jc w:val="left"/>
        <w:outlineLvl w:val="0"/>
        <w:rPr>
          <w:rFonts w:ascii="Times New Roman" w:hAnsi="Times New Roman" w:cs="Times New Roman"/>
          <w:b/>
          <w:bCs/>
          <w:color w:val="000000" w:themeColor="text1"/>
          <w:kern w:val="0"/>
          <w:sz w:val="24"/>
          <w:szCs w:val="24"/>
        </w:rPr>
      </w:pPr>
      <w:bookmarkStart w:id="30" w:name="_Toc91686078"/>
      <w:r w:rsidRPr="00D41145">
        <w:rPr>
          <w:rFonts w:ascii="Times New Roman" w:hAnsi="Times New Roman" w:cs="Times New Roman" w:hint="eastAsia"/>
          <w:b/>
          <w:bCs/>
          <w:color w:val="000000" w:themeColor="text1"/>
          <w:kern w:val="0"/>
          <w:sz w:val="24"/>
          <w:szCs w:val="24"/>
        </w:rPr>
        <w:lastRenderedPageBreak/>
        <w:t>Table</w:t>
      </w:r>
      <w:r w:rsidRPr="00D41145">
        <w:rPr>
          <w:rFonts w:ascii="Times New Roman" w:hAnsi="Times New Roman" w:cs="Times New Roman"/>
          <w:b/>
          <w:bCs/>
          <w:color w:val="000000" w:themeColor="text1"/>
          <w:kern w:val="0"/>
          <w:sz w:val="24"/>
          <w:szCs w:val="24"/>
        </w:rPr>
        <w:t xml:space="preserve"> S</w:t>
      </w:r>
      <w:r w:rsidR="00037CB1" w:rsidRPr="00D41145">
        <w:rPr>
          <w:rFonts w:ascii="Times New Roman" w:hAnsi="Times New Roman" w:cs="Times New Roman"/>
          <w:b/>
          <w:bCs/>
          <w:color w:val="000000" w:themeColor="text1"/>
          <w:kern w:val="0"/>
          <w:sz w:val="24"/>
          <w:szCs w:val="24"/>
        </w:rPr>
        <w:t>6</w:t>
      </w:r>
      <w:r w:rsidR="00782D72">
        <w:rPr>
          <w:rFonts w:ascii="Times New Roman" w:hAnsi="Times New Roman" w:cs="Times New Roman"/>
          <w:b/>
          <w:bCs/>
          <w:color w:val="000000" w:themeColor="text1"/>
          <w:kern w:val="0"/>
          <w:sz w:val="24"/>
          <w:szCs w:val="24"/>
        </w:rPr>
        <w:t>.</w:t>
      </w:r>
      <w:r w:rsidRPr="00D41145">
        <w:rPr>
          <w:rFonts w:ascii="Times New Roman" w:hAnsi="Times New Roman" w:cs="Times New Roman"/>
          <w:b/>
          <w:bCs/>
          <w:color w:val="000000" w:themeColor="text1"/>
          <w:kern w:val="0"/>
          <w:sz w:val="24"/>
          <w:szCs w:val="24"/>
        </w:rPr>
        <w:t xml:space="preserve"> Subgroup analysis of main safety outcomes of ertugliflozin versus control using a fixed</w:t>
      </w:r>
      <w:r w:rsidR="00556BBC" w:rsidRPr="00D41145">
        <w:rPr>
          <w:rFonts w:ascii="Times New Roman" w:hAnsi="Times New Roman" w:cs="Times New Roman"/>
          <w:b/>
          <w:bCs/>
          <w:color w:val="000000" w:themeColor="text1"/>
          <w:kern w:val="0"/>
          <w:sz w:val="24"/>
          <w:szCs w:val="24"/>
        </w:rPr>
        <w:t>-</w:t>
      </w:r>
      <w:r w:rsidRPr="00D41145">
        <w:rPr>
          <w:rFonts w:ascii="Times New Roman" w:hAnsi="Times New Roman" w:cs="Times New Roman"/>
          <w:b/>
          <w:bCs/>
          <w:color w:val="000000" w:themeColor="text1"/>
          <w:kern w:val="0"/>
          <w:sz w:val="24"/>
          <w:szCs w:val="24"/>
        </w:rPr>
        <w:t>effect model</w:t>
      </w:r>
      <w:bookmarkEnd w:id="30"/>
    </w:p>
    <w:tbl>
      <w:tblPr>
        <w:tblStyle w:val="a3"/>
        <w:tblW w:w="8296" w:type="dxa"/>
        <w:tblLook w:val="04A0" w:firstRow="1" w:lastRow="0" w:firstColumn="1" w:lastColumn="0" w:noHBand="0" w:noVBand="1"/>
      </w:tblPr>
      <w:tblGrid>
        <w:gridCol w:w="2547"/>
        <w:gridCol w:w="1134"/>
        <w:gridCol w:w="709"/>
        <w:gridCol w:w="850"/>
        <w:gridCol w:w="1559"/>
        <w:gridCol w:w="709"/>
        <w:gridCol w:w="788"/>
      </w:tblGrid>
      <w:tr w:rsidR="00D41145" w:rsidRPr="00D41145" w14:paraId="7BF0A977" w14:textId="77777777" w:rsidTr="008F56D0">
        <w:tc>
          <w:tcPr>
            <w:tcW w:w="3681" w:type="dxa"/>
            <w:gridSpan w:val="2"/>
            <w:vAlign w:val="center"/>
          </w:tcPr>
          <w:p w14:paraId="5FD96655"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Subgroup</w:t>
            </w:r>
          </w:p>
        </w:tc>
        <w:tc>
          <w:tcPr>
            <w:tcW w:w="709" w:type="dxa"/>
            <w:vAlign w:val="center"/>
          </w:tcPr>
          <w:p w14:paraId="3237BE0B"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No. S</w:t>
            </w:r>
          </w:p>
        </w:tc>
        <w:tc>
          <w:tcPr>
            <w:tcW w:w="850" w:type="dxa"/>
            <w:vAlign w:val="center"/>
          </w:tcPr>
          <w:p w14:paraId="1F828CCE"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RR</w:t>
            </w:r>
          </w:p>
        </w:tc>
        <w:tc>
          <w:tcPr>
            <w:tcW w:w="1559" w:type="dxa"/>
            <w:vAlign w:val="center"/>
          </w:tcPr>
          <w:p w14:paraId="6E608862"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hint="eastAsia"/>
                <w:b/>
                <w:bCs/>
                <w:color w:val="000000" w:themeColor="text1"/>
                <w:kern w:val="0"/>
                <w:sz w:val="18"/>
                <w:szCs w:val="18"/>
              </w:rPr>
              <w:t>9</w:t>
            </w:r>
            <w:r w:rsidRPr="00D41145">
              <w:rPr>
                <w:rFonts w:ascii="Times New Roman" w:eastAsia="等线" w:hAnsi="Times New Roman" w:cs="Times New Roman"/>
                <w:b/>
                <w:bCs/>
                <w:color w:val="000000" w:themeColor="text1"/>
                <w:kern w:val="0"/>
                <w:sz w:val="18"/>
                <w:szCs w:val="18"/>
              </w:rPr>
              <w:t>5%CI</w:t>
            </w:r>
          </w:p>
        </w:tc>
        <w:tc>
          <w:tcPr>
            <w:tcW w:w="709" w:type="dxa"/>
            <w:vAlign w:val="center"/>
          </w:tcPr>
          <w:p w14:paraId="085D17BC" w14:textId="77777777" w:rsidR="001C06D6" w:rsidRPr="00D41145" w:rsidRDefault="001C06D6" w:rsidP="001C06D6">
            <w:pPr>
              <w:widowControl/>
              <w:jc w:val="center"/>
              <w:rPr>
                <w:rFonts w:ascii="Times New Roman" w:eastAsia="等线" w:hAnsi="Times New Roman" w:cs="Times New Roman"/>
                <w:b/>
                <w:bCs/>
                <w:i/>
                <w:iCs/>
                <w:color w:val="000000" w:themeColor="text1"/>
                <w:kern w:val="0"/>
                <w:sz w:val="18"/>
                <w:szCs w:val="18"/>
              </w:rPr>
            </w:pPr>
            <w:r w:rsidRPr="00D41145">
              <w:rPr>
                <w:rFonts w:ascii="Times New Roman" w:eastAsia="等线" w:hAnsi="Times New Roman" w:cs="Times New Roman" w:hint="eastAsia"/>
                <w:b/>
                <w:bCs/>
                <w:i/>
                <w:iCs/>
                <w:color w:val="000000" w:themeColor="text1"/>
                <w:kern w:val="0"/>
                <w:sz w:val="18"/>
                <w:szCs w:val="18"/>
              </w:rPr>
              <w:t>I</w:t>
            </w:r>
            <w:r w:rsidRPr="00D41145">
              <w:rPr>
                <w:rFonts w:ascii="Times New Roman" w:eastAsia="等线" w:hAnsi="Times New Roman" w:cs="Times New Roman"/>
                <w:b/>
                <w:bCs/>
                <w:i/>
                <w:iCs/>
                <w:color w:val="000000" w:themeColor="text1"/>
                <w:kern w:val="0"/>
                <w:sz w:val="18"/>
                <w:szCs w:val="18"/>
                <w:vertAlign w:val="superscript"/>
              </w:rPr>
              <w:t>2</w:t>
            </w:r>
          </w:p>
        </w:tc>
        <w:tc>
          <w:tcPr>
            <w:tcW w:w="788" w:type="dxa"/>
          </w:tcPr>
          <w:p w14:paraId="76642BC9" w14:textId="77777777" w:rsidR="001C06D6" w:rsidRPr="00D41145" w:rsidRDefault="001C06D6" w:rsidP="001C06D6">
            <w:pPr>
              <w:widowControl/>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hint="eastAsia"/>
                <w:b/>
                <w:bCs/>
                <w:color w:val="000000" w:themeColor="text1"/>
                <w:kern w:val="0"/>
                <w:sz w:val="18"/>
                <w:szCs w:val="18"/>
              </w:rPr>
              <w:t>P</w:t>
            </w:r>
            <w:r w:rsidRPr="00D41145">
              <w:rPr>
                <w:rFonts w:ascii="Times New Roman" w:eastAsia="等线" w:hAnsi="Times New Roman" w:cs="Times New Roman"/>
                <w:b/>
                <w:bCs/>
                <w:color w:val="000000" w:themeColor="text1"/>
                <w:kern w:val="0"/>
                <w:sz w:val="18"/>
                <w:szCs w:val="18"/>
              </w:rPr>
              <w:t>I</w:t>
            </w:r>
          </w:p>
        </w:tc>
      </w:tr>
      <w:tr w:rsidR="00D41145" w:rsidRPr="00D41145" w14:paraId="19A628BC" w14:textId="77777777" w:rsidTr="008F56D0">
        <w:tc>
          <w:tcPr>
            <w:tcW w:w="8296" w:type="dxa"/>
            <w:gridSpan w:val="7"/>
            <w:vAlign w:val="center"/>
          </w:tcPr>
          <w:p w14:paraId="5AA2265A" w14:textId="77777777" w:rsidR="001C06D6" w:rsidRPr="00D41145" w:rsidRDefault="001C06D6" w:rsidP="001C06D6">
            <w:pPr>
              <w:widowControl/>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Different dosages</w:t>
            </w:r>
          </w:p>
        </w:tc>
      </w:tr>
      <w:tr w:rsidR="00D41145" w:rsidRPr="00D41145" w14:paraId="5D4E9B43" w14:textId="77777777" w:rsidTr="008F56D0">
        <w:tc>
          <w:tcPr>
            <w:tcW w:w="2547" w:type="dxa"/>
            <w:vAlign w:val="center"/>
          </w:tcPr>
          <w:p w14:paraId="16756634"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Any AEs</w:t>
            </w:r>
          </w:p>
        </w:tc>
        <w:tc>
          <w:tcPr>
            <w:tcW w:w="1134" w:type="dxa"/>
            <w:vAlign w:val="center"/>
          </w:tcPr>
          <w:p w14:paraId="30DE8B52"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5mg</w:t>
            </w:r>
          </w:p>
        </w:tc>
        <w:tc>
          <w:tcPr>
            <w:tcW w:w="709" w:type="dxa"/>
            <w:vAlign w:val="center"/>
          </w:tcPr>
          <w:p w14:paraId="649385A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w:t>
            </w:r>
          </w:p>
        </w:tc>
        <w:tc>
          <w:tcPr>
            <w:tcW w:w="850" w:type="dxa"/>
            <w:vAlign w:val="center"/>
          </w:tcPr>
          <w:p w14:paraId="0A7A5E3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.992</w:t>
            </w:r>
          </w:p>
        </w:tc>
        <w:tc>
          <w:tcPr>
            <w:tcW w:w="1559" w:type="dxa"/>
            <w:vAlign w:val="center"/>
          </w:tcPr>
          <w:p w14:paraId="137D069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.945 to 1.041</w:t>
            </w:r>
          </w:p>
        </w:tc>
        <w:tc>
          <w:tcPr>
            <w:tcW w:w="709" w:type="dxa"/>
            <w:vAlign w:val="center"/>
          </w:tcPr>
          <w:p w14:paraId="3E72F24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w:t>
            </w:r>
          </w:p>
        </w:tc>
        <w:tc>
          <w:tcPr>
            <w:tcW w:w="788" w:type="dxa"/>
            <w:vMerge w:val="restart"/>
            <w:vAlign w:val="center"/>
          </w:tcPr>
          <w:p w14:paraId="5AC5475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.586</w:t>
            </w:r>
          </w:p>
        </w:tc>
      </w:tr>
      <w:tr w:rsidR="00D41145" w:rsidRPr="00D41145" w14:paraId="19BF2E15" w14:textId="77777777" w:rsidTr="008F56D0">
        <w:tc>
          <w:tcPr>
            <w:tcW w:w="2547" w:type="dxa"/>
            <w:vAlign w:val="center"/>
          </w:tcPr>
          <w:p w14:paraId="2BA73E32"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4A09CA5F"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5mg</w:t>
            </w:r>
          </w:p>
        </w:tc>
        <w:tc>
          <w:tcPr>
            <w:tcW w:w="709" w:type="dxa"/>
            <w:vAlign w:val="center"/>
          </w:tcPr>
          <w:p w14:paraId="74A57FE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0C29394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.976</w:t>
            </w:r>
          </w:p>
        </w:tc>
        <w:tc>
          <w:tcPr>
            <w:tcW w:w="1559" w:type="dxa"/>
            <w:vAlign w:val="center"/>
          </w:tcPr>
          <w:p w14:paraId="2488449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.930 to 1.025</w:t>
            </w:r>
          </w:p>
        </w:tc>
        <w:tc>
          <w:tcPr>
            <w:tcW w:w="709" w:type="dxa"/>
            <w:vAlign w:val="center"/>
          </w:tcPr>
          <w:p w14:paraId="1ABB69B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ign w:val="center"/>
          </w:tcPr>
          <w:p w14:paraId="22D3285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60253211" w14:textId="77777777" w:rsidTr="008F56D0">
        <w:tc>
          <w:tcPr>
            <w:tcW w:w="2547" w:type="dxa"/>
            <w:vAlign w:val="center"/>
          </w:tcPr>
          <w:p w14:paraId="56579001"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AEs related to study drug</w:t>
            </w:r>
          </w:p>
        </w:tc>
        <w:tc>
          <w:tcPr>
            <w:tcW w:w="1134" w:type="dxa"/>
            <w:vAlign w:val="center"/>
          </w:tcPr>
          <w:p w14:paraId="783C4EED"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5mg</w:t>
            </w:r>
          </w:p>
        </w:tc>
        <w:tc>
          <w:tcPr>
            <w:tcW w:w="709" w:type="dxa"/>
            <w:vAlign w:val="center"/>
          </w:tcPr>
          <w:p w14:paraId="3CACCEC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4C84E1A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.137</w:t>
            </w:r>
          </w:p>
        </w:tc>
        <w:tc>
          <w:tcPr>
            <w:tcW w:w="1559" w:type="dxa"/>
            <w:vAlign w:val="center"/>
          </w:tcPr>
          <w:p w14:paraId="20D0F90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.985 to 1.313</w:t>
            </w:r>
          </w:p>
        </w:tc>
        <w:tc>
          <w:tcPr>
            <w:tcW w:w="709" w:type="dxa"/>
            <w:vAlign w:val="center"/>
          </w:tcPr>
          <w:p w14:paraId="0BEED1C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r w:rsidRPr="00D41145">
              <w:rPr>
                <w:rFonts w:ascii="Times New Roman" w:eastAsia="等线" w:hAnsi="Times New Roman" w:cs="Times New Roman"/>
                <w:color w:val="000000" w:themeColor="text1"/>
                <w:kern w:val="0"/>
                <w:sz w:val="18"/>
                <w:szCs w:val="18"/>
              </w:rPr>
              <w:t>3.6%</w:t>
            </w:r>
          </w:p>
        </w:tc>
        <w:tc>
          <w:tcPr>
            <w:tcW w:w="788" w:type="dxa"/>
            <w:vMerge w:val="restart"/>
            <w:vAlign w:val="center"/>
          </w:tcPr>
          <w:p w14:paraId="63F243F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.921</w:t>
            </w:r>
          </w:p>
        </w:tc>
      </w:tr>
      <w:tr w:rsidR="00D41145" w:rsidRPr="00D41145" w14:paraId="507FD079" w14:textId="77777777" w:rsidTr="008F56D0">
        <w:tc>
          <w:tcPr>
            <w:tcW w:w="2547" w:type="dxa"/>
            <w:vAlign w:val="center"/>
          </w:tcPr>
          <w:p w14:paraId="0DFE94E3"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7AA292B7"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5mg</w:t>
            </w:r>
          </w:p>
        </w:tc>
        <w:tc>
          <w:tcPr>
            <w:tcW w:w="709" w:type="dxa"/>
            <w:vAlign w:val="center"/>
          </w:tcPr>
          <w:p w14:paraId="49E376E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3655890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.172</w:t>
            </w:r>
          </w:p>
        </w:tc>
        <w:tc>
          <w:tcPr>
            <w:tcW w:w="1559" w:type="dxa"/>
            <w:vAlign w:val="center"/>
          </w:tcPr>
          <w:p w14:paraId="0A75ECB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.015 to 1.353</w:t>
            </w:r>
          </w:p>
        </w:tc>
        <w:tc>
          <w:tcPr>
            <w:tcW w:w="709" w:type="dxa"/>
            <w:vAlign w:val="center"/>
          </w:tcPr>
          <w:p w14:paraId="6906096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r w:rsidRPr="00D41145">
              <w:rPr>
                <w:rFonts w:ascii="Times New Roman" w:eastAsia="等线" w:hAnsi="Times New Roman" w:cs="Times New Roman"/>
                <w:color w:val="000000" w:themeColor="text1"/>
                <w:kern w:val="0"/>
                <w:sz w:val="18"/>
                <w:szCs w:val="18"/>
              </w:rPr>
              <w:t>9.9%</w:t>
            </w:r>
          </w:p>
        </w:tc>
        <w:tc>
          <w:tcPr>
            <w:tcW w:w="788" w:type="dxa"/>
            <w:vMerge/>
            <w:vAlign w:val="center"/>
          </w:tcPr>
          <w:p w14:paraId="27A3C31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67CDE25A" w14:textId="77777777" w:rsidTr="008F56D0">
        <w:tc>
          <w:tcPr>
            <w:tcW w:w="2547" w:type="dxa"/>
            <w:vAlign w:val="center"/>
          </w:tcPr>
          <w:p w14:paraId="526D959C"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Serious AEs</w:t>
            </w:r>
          </w:p>
        </w:tc>
        <w:tc>
          <w:tcPr>
            <w:tcW w:w="1134" w:type="dxa"/>
            <w:vAlign w:val="center"/>
          </w:tcPr>
          <w:p w14:paraId="511171D7"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5mg</w:t>
            </w:r>
          </w:p>
        </w:tc>
        <w:tc>
          <w:tcPr>
            <w:tcW w:w="709" w:type="dxa"/>
            <w:vAlign w:val="center"/>
          </w:tcPr>
          <w:p w14:paraId="25491BB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00B9612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.238</w:t>
            </w:r>
          </w:p>
        </w:tc>
        <w:tc>
          <w:tcPr>
            <w:tcW w:w="1559" w:type="dxa"/>
            <w:vAlign w:val="center"/>
          </w:tcPr>
          <w:p w14:paraId="62D0B99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.970 to 1.580</w:t>
            </w:r>
          </w:p>
        </w:tc>
        <w:tc>
          <w:tcPr>
            <w:tcW w:w="709" w:type="dxa"/>
            <w:vAlign w:val="center"/>
          </w:tcPr>
          <w:p w14:paraId="7C6C6D9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66B5CED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0.489</w:t>
            </w:r>
          </w:p>
        </w:tc>
      </w:tr>
      <w:tr w:rsidR="00D41145" w:rsidRPr="00D41145" w14:paraId="014D467D" w14:textId="77777777" w:rsidTr="008F56D0">
        <w:tc>
          <w:tcPr>
            <w:tcW w:w="2547" w:type="dxa"/>
            <w:vAlign w:val="center"/>
          </w:tcPr>
          <w:p w14:paraId="60719061"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7FBCB279"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5mg</w:t>
            </w:r>
          </w:p>
        </w:tc>
        <w:tc>
          <w:tcPr>
            <w:tcW w:w="709" w:type="dxa"/>
            <w:vAlign w:val="center"/>
          </w:tcPr>
          <w:p w14:paraId="0517D8F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7EEB9C9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.084</w:t>
            </w:r>
          </w:p>
        </w:tc>
        <w:tc>
          <w:tcPr>
            <w:tcW w:w="1559" w:type="dxa"/>
            <w:vAlign w:val="center"/>
          </w:tcPr>
          <w:p w14:paraId="2FE3991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.843 to 1.394</w:t>
            </w:r>
          </w:p>
        </w:tc>
        <w:tc>
          <w:tcPr>
            <w:tcW w:w="709" w:type="dxa"/>
            <w:vAlign w:val="center"/>
          </w:tcPr>
          <w:p w14:paraId="4975A70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r w:rsidRPr="00D41145">
              <w:rPr>
                <w:rFonts w:ascii="Times New Roman" w:eastAsia="等线" w:hAnsi="Times New Roman" w:cs="Times New Roman"/>
                <w:color w:val="000000" w:themeColor="text1"/>
                <w:kern w:val="0"/>
                <w:sz w:val="18"/>
                <w:szCs w:val="18"/>
              </w:rPr>
              <w:t>.2%</w:t>
            </w:r>
          </w:p>
        </w:tc>
        <w:tc>
          <w:tcPr>
            <w:tcW w:w="788" w:type="dxa"/>
            <w:vMerge/>
            <w:vAlign w:val="center"/>
          </w:tcPr>
          <w:p w14:paraId="4194B76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78D31AE6" w14:textId="77777777" w:rsidTr="008F56D0">
        <w:tc>
          <w:tcPr>
            <w:tcW w:w="2547" w:type="dxa"/>
            <w:vAlign w:val="center"/>
          </w:tcPr>
          <w:p w14:paraId="0C95C8E2"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D</w:t>
            </w:r>
            <w:r w:rsidRPr="00D41145">
              <w:rPr>
                <w:rFonts w:ascii="Times New Roman" w:eastAsia="等线" w:hAnsi="Times New Roman" w:cs="Times New Roman"/>
                <w:color w:val="000000" w:themeColor="text1"/>
                <w:kern w:val="0"/>
                <w:sz w:val="18"/>
                <w:szCs w:val="18"/>
              </w:rPr>
              <w:t>eaths</w:t>
            </w:r>
          </w:p>
        </w:tc>
        <w:tc>
          <w:tcPr>
            <w:tcW w:w="1134" w:type="dxa"/>
            <w:vAlign w:val="center"/>
          </w:tcPr>
          <w:p w14:paraId="694844AA"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5mg</w:t>
            </w:r>
          </w:p>
        </w:tc>
        <w:tc>
          <w:tcPr>
            <w:tcW w:w="709" w:type="dxa"/>
            <w:vAlign w:val="center"/>
          </w:tcPr>
          <w:p w14:paraId="147F2CC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6DE67A0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.641</w:t>
            </w:r>
          </w:p>
        </w:tc>
        <w:tc>
          <w:tcPr>
            <w:tcW w:w="1559" w:type="dxa"/>
            <w:vAlign w:val="center"/>
          </w:tcPr>
          <w:p w14:paraId="3DE367C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.665 to 4.049</w:t>
            </w:r>
          </w:p>
        </w:tc>
        <w:tc>
          <w:tcPr>
            <w:tcW w:w="709" w:type="dxa"/>
            <w:vAlign w:val="center"/>
          </w:tcPr>
          <w:p w14:paraId="5811416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2</w:t>
            </w:r>
            <w:r w:rsidRPr="00D41145">
              <w:rPr>
                <w:rFonts w:ascii="Times New Roman" w:eastAsia="等线" w:hAnsi="Times New Roman" w:cs="Times New Roman"/>
                <w:color w:val="000000" w:themeColor="text1"/>
                <w:kern w:val="0"/>
                <w:sz w:val="18"/>
                <w:szCs w:val="18"/>
              </w:rPr>
              <w:t>9.1</w:t>
            </w:r>
          </w:p>
        </w:tc>
        <w:tc>
          <w:tcPr>
            <w:tcW w:w="788" w:type="dxa"/>
            <w:vMerge w:val="restart"/>
            <w:vAlign w:val="center"/>
          </w:tcPr>
          <w:p w14:paraId="29067C1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0.875</w:t>
            </w:r>
          </w:p>
        </w:tc>
      </w:tr>
      <w:tr w:rsidR="00D41145" w:rsidRPr="00D41145" w14:paraId="1BEB2540" w14:textId="77777777" w:rsidTr="008F56D0">
        <w:tc>
          <w:tcPr>
            <w:tcW w:w="2547" w:type="dxa"/>
            <w:vAlign w:val="center"/>
          </w:tcPr>
          <w:p w14:paraId="55BBF1A0"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26315B92"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5mg</w:t>
            </w:r>
          </w:p>
        </w:tc>
        <w:tc>
          <w:tcPr>
            <w:tcW w:w="709" w:type="dxa"/>
            <w:vAlign w:val="center"/>
          </w:tcPr>
          <w:p w14:paraId="4E92BEB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6EAB41A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.266</w:t>
            </w:r>
          </w:p>
        </w:tc>
        <w:tc>
          <w:tcPr>
            <w:tcW w:w="1559" w:type="dxa"/>
            <w:vAlign w:val="center"/>
          </w:tcPr>
          <w:p w14:paraId="3B0389D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.489 to 3.278</w:t>
            </w:r>
          </w:p>
        </w:tc>
        <w:tc>
          <w:tcPr>
            <w:tcW w:w="709" w:type="dxa"/>
            <w:vAlign w:val="center"/>
          </w:tcPr>
          <w:p w14:paraId="11CB46C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ign w:val="center"/>
          </w:tcPr>
          <w:p w14:paraId="3E674C6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2CCC02C7" w14:textId="77777777" w:rsidTr="008F56D0">
        <w:tc>
          <w:tcPr>
            <w:tcW w:w="2547" w:type="dxa"/>
            <w:vAlign w:val="center"/>
          </w:tcPr>
          <w:p w14:paraId="2700B835"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AEs leading to discontinuation</w:t>
            </w:r>
          </w:p>
        </w:tc>
        <w:tc>
          <w:tcPr>
            <w:tcW w:w="1134" w:type="dxa"/>
            <w:vAlign w:val="center"/>
          </w:tcPr>
          <w:p w14:paraId="61A78652"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5mg</w:t>
            </w:r>
          </w:p>
        </w:tc>
        <w:tc>
          <w:tcPr>
            <w:tcW w:w="709" w:type="dxa"/>
            <w:vAlign w:val="center"/>
          </w:tcPr>
          <w:p w14:paraId="72D8D30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03257CB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.153</w:t>
            </w:r>
          </w:p>
        </w:tc>
        <w:tc>
          <w:tcPr>
            <w:tcW w:w="1559" w:type="dxa"/>
            <w:vAlign w:val="center"/>
          </w:tcPr>
          <w:p w14:paraId="502DDD4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.837 to 1.588</w:t>
            </w:r>
          </w:p>
        </w:tc>
        <w:tc>
          <w:tcPr>
            <w:tcW w:w="709" w:type="dxa"/>
            <w:vAlign w:val="center"/>
          </w:tcPr>
          <w:p w14:paraId="0A8EEF7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2885B70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0.980</w:t>
            </w:r>
          </w:p>
        </w:tc>
      </w:tr>
      <w:tr w:rsidR="00D41145" w:rsidRPr="00D41145" w14:paraId="6AD81B73" w14:textId="77777777" w:rsidTr="008F56D0">
        <w:tc>
          <w:tcPr>
            <w:tcW w:w="2547" w:type="dxa"/>
            <w:vAlign w:val="center"/>
          </w:tcPr>
          <w:p w14:paraId="299367B5"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16FE554F"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5mg</w:t>
            </w:r>
          </w:p>
        </w:tc>
        <w:tc>
          <w:tcPr>
            <w:tcW w:w="709" w:type="dxa"/>
            <w:vAlign w:val="center"/>
          </w:tcPr>
          <w:p w14:paraId="361B874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59215E8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.139</w:t>
            </w:r>
          </w:p>
        </w:tc>
        <w:tc>
          <w:tcPr>
            <w:tcW w:w="1559" w:type="dxa"/>
            <w:vAlign w:val="center"/>
          </w:tcPr>
          <w:p w14:paraId="7034093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.824 to 1.573</w:t>
            </w:r>
          </w:p>
        </w:tc>
        <w:tc>
          <w:tcPr>
            <w:tcW w:w="709" w:type="dxa"/>
            <w:vAlign w:val="center"/>
          </w:tcPr>
          <w:p w14:paraId="1751F78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ign w:val="center"/>
          </w:tcPr>
          <w:p w14:paraId="3E9164E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684173E0" w14:textId="77777777" w:rsidTr="008F56D0">
        <w:tc>
          <w:tcPr>
            <w:tcW w:w="2547" w:type="dxa"/>
            <w:vAlign w:val="center"/>
          </w:tcPr>
          <w:p w14:paraId="7FA1F373"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Genital mycotic infection</w:t>
            </w:r>
          </w:p>
        </w:tc>
        <w:tc>
          <w:tcPr>
            <w:tcW w:w="1134" w:type="dxa"/>
            <w:vAlign w:val="center"/>
          </w:tcPr>
          <w:p w14:paraId="0305798B"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5mg</w:t>
            </w:r>
          </w:p>
        </w:tc>
        <w:tc>
          <w:tcPr>
            <w:tcW w:w="709" w:type="dxa"/>
            <w:vAlign w:val="center"/>
          </w:tcPr>
          <w:p w14:paraId="0414793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207B749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r w:rsidRPr="00D41145">
              <w:rPr>
                <w:rFonts w:ascii="Times New Roman" w:eastAsia="等线" w:hAnsi="Times New Roman" w:cs="Times New Roman"/>
                <w:color w:val="000000" w:themeColor="text1"/>
                <w:kern w:val="0"/>
                <w:sz w:val="18"/>
                <w:szCs w:val="18"/>
              </w:rPr>
              <w:t>.739</w:t>
            </w:r>
          </w:p>
        </w:tc>
        <w:tc>
          <w:tcPr>
            <w:tcW w:w="1559" w:type="dxa"/>
            <w:vAlign w:val="center"/>
          </w:tcPr>
          <w:p w14:paraId="3B34E9D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.037 to 7.396</w:t>
            </w:r>
          </w:p>
        </w:tc>
        <w:tc>
          <w:tcPr>
            <w:tcW w:w="709" w:type="dxa"/>
            <w:vAlign w:val="center"/>
          </w:tcPr>
          <w:p w14:paraId="77FBA6A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.8%</w:t>
            </w:r>
          </w:p>
        </w:tc>
        <w:tc>
          <w:tcPr>
            <w:tcW w:w="788" w:type="dxa"/>
            <w:vMerge w:val="restart"/>
            <w:vAlign w:val="center"/>
          </w:tcPr>
          <w:p w14:paraId="0C34FFA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0.882</w:t>
            </w:r>
          </w:p>
        </w:tc>
      </w:tr>
      <w:tr w:rsidR="00D41145" w:rsidRPr="00D41145" w14:paraId="2FE4D09E" w14:textId="77777777" w:rsidTr="008F56D0">
        <w:tc>
          <w:tcPr>
            <w:tcW w:w="2547" w:type="dxa"/>
            <w:vAlign w:val="center"/>
          </w:tcPr>
          <w:p w14:paraId="32074506"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5BEFB931"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5mg</w:t>
            </w:r>
          </w:p>
        </w:tc>
        <w:tc>
          <w:tcPr>
            <w:tcW w:w="709" w:type="dxa"/>
            <w:vAlign w:val="center"/>
          </w:tcPr>
          <w:p w14:paraId="16A0679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22B3D19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r w:rsidRPr="00D41145">
              <w:rPr>
                <w:rFonts w:ascii="Times New Roman" w:eastAsia="等线" w:hAnsi="Times New Roman" w:cs="Times New Roman"/>
                <w:color w:val="000000" w:themeColor="text1"/>
                <w:kern w:val="0"/>
                <w:sz w:val="18"/>
                <w:szCs w:val="18"/>
              </w:rPr>
              <w:t>.079</w:t>
            </w:r>
          </w:p>
        </w:tc>
        <w:tc>
          <w:tcPr>
            <w:tcW w:w="1559" w:type="dxa"/>
            <w:vAlign w:val="center"/>
          </w:tcPr>
          <w:p w14:paraId="677B983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.260 to 7.914</w:t>
            </w:r>
          </w:p>
        </w:tc>
        <w:tc>
          <w:tcPr>
            <w:tcW w:w="709" w:type="dxa"/>
            <w:vAlign w:val="center"/>
          </w:tcPr>
          <w:p w14:paraId="0B8B6F7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2</w:t>
            </w:r>
            <w:r w:rsidRPr="00D41145">
              <w:rPr>
                <w:rFonts w:ascii="Times New Roman" w:eastAsia="等线" w:hAnsi="Times New Roman" w:cs="Times New Roman"/>
                <w:color w:val="000000" w:themeColor="text1"/>
                <w:kern w:val="0"/>
                <w:sz w:val="18"/>
                <w:szCs w:val="18"/>
              </w:rPr>
              <w:t>6.2%</w:t>
            </w:r>
          </w:p>
        </w:tc>
        <w:tc>
          <w:tcPr>
            <w:tcW w:w="788" w:type="dxa"/>
            <w:vMerge/>
            <w:vAlign w:val="center"/>
          </w:tcPr>
          <w:p w14:paraId="7F3F066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52BC494C" w14:textId="77777777" w:rsidTr="008F56D0">
        <w:tc>
          <w:tcPr>
            <w:tcW w:w="2547" w:type="dxa"/>
            <w:vAlign w:val="center"/>
          </w:tcPr>
          <w:p w14:paraId="78241057"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Urinary tract infection</w:t>
            </w:r>
          </w:p>
        </w:tc>
        <w:tc>
          <w:tcPr>
            <w:tcW w:w="1134" w:type="dxa"/>
            <w:vAlign w:val="center"/>
          </w:tcPr>
          <w:p w14:paraId="1A93DCBC"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5mg</w:t>
            </w:r>
          </w:p>
        </w:tc>
        <w:tc>
          <w:tcPr>
            <w:tcW w:w="709" w:type="dxa"/>
            <w:vAlign w:val="center"/>
          </w:tcPr>
          <w:p w14:paraId="3587C6F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34E944E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.885</w:t>
            </w:r>
          </w:p>
        </w:tc>
        <w:tc>
          <w:tcPr>
            <w:tcW w:w="1559" w:type="dxa"/>
            <w:vAlign w:val="center"/>
          </w:tcPr>
          <w:p w14:paraId="7404405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.696 to 1.126</w:t>
            </w:r>
          </w:p>
        </w:tc>
        <w:tc>
          <w:tcPr>
            <w:tcW w:w="709" w:type="dxa"/>
            <w:vAlign w:val="center"/>
          </w:tcPr>
          <w:p w14:paraId="6224D97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9.5%</w:t>
            </w:r>
          </w:p>
        </w:tc>
        <w:tc>
          <w:tcPr>
            <w:tcW w:w="788" w:type="dxa"/>
            <w:vMerge w:val="restart"/>
            <w:vAlign w:val="center"/>
          </w:tcPr>
          <w:p w14:paraId="3AB87DB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0.490</w:t>
            </w:r>
          </w:p>
        </w:tc>
      </w:tr>
      <w:tr w:rsidR="00D41145" w:rsidRPr="00D41145" w14:paraId="4BDF98C6" w14:textId="77777777" w:rsidTr="008F56D0">
        <w:tc>
          <w:tcPr>
            <w:tcW w:w="2547" w:type="dxa"/>
            <w:vAlign w:val="center"/>
          </w:tcPr>
          <w:p w14:paraId="1C54C4B3"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7B0AC391"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5mg</w:t>
            </w:r>
          </w:p>
        </w:tc>
        <w:tc>
          <w:tcPr>
            <w:tcW w:w="709" w:type="dxa"/>
            <w:vAlign w:val="center"/>
          </w:tcPr>
          <w:p w14:paraId="66FD88E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2779460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.985</w:t>
            </w:r>
          </w:p>
        </w:tc>
        <w:tc>
          <w:tcPr>
            <w:tcW w:w="1559" w:type="dxa"/>
            <w:vAlign w:val="center"/>
          </w:tcPr>
          <w:p w14:paraId="727F708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.780 to 1.245</w:t>
            </w:r>
          </w:p>
        </w:tc>
        <w:tc>
          <w:tcPr>
            <w:tcW w:w="709" w:type="dxa"/>
            <w:vAlign w:val="center"/>
          </w:tcPr>
          <w:p w14:paraId="1E0CAE8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0.2%</w:t>
            </w:r>
          </w:p>
        </w:tc>
        <w:tc>
          <w:tcPr>
            <w:tcW w:w="788" w:type="dxa"/>
            <w:vMerge/>
            <w:vAlign w:val="center"/>
          </w:tcPr>
          <w:p w14:paraId="67914A6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037C9E7C" w14:textId="77777777" w:rsidTr="008F56D0">
        <w:tc>
          <w:tcPr>
            <w:tcW w:w="2547" w:type="dxa"/>
            <w:vAlign w:val="center"/>
          </w:tcPr>
          <w:p w14:paraId="5BF4B17B"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 xml:space="preserve">Symptomatic </w:t>
            </w:r>
            <w:proofErr w:type="spellStart"/>
            <w:r w:rsidRPr="00D41145">
              <w:rPr>
                <w:rFonts w:ascii="Times New Roman" w:eastAsia="等线" w:hAnsi="Times New Roman" w:cs="Times New Roman"/>
                <w:color w:val="000000" w:themeColor="text1"/>
                <w:kern w:val="0"/>
                <w:sz w:val="18"/>
                <w:szCs w:val="18"/>
              </w:rPr>
              <w:t>hypoglycaemia</w:t>
            </w:r>
            <w:proofErr w:type="spellEnd"/>
          </w:p>
        </w:tc>
        <w:tc>
          <w:tcPr>
            <w:tcW w:w="1134" w:type="dxa"/>
            <w:vAlign w:val="center"/>
          </w:tcPr>
          <w:p w14:paraId="55499572"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5mg</w:t>
            </w:r>
          </w:p>
        </w:tc>
        <w:tc>
          <w:tcPr>
            <w:tcW w:w="709" w:type="dxa"/>
            <w:vAlign w:val="center"/>
          </w:tcPr>
          <w:p w14:paraId="02F7277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5EB2773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.501</w:t>
            </w:r>
          </w:p>
        </w:tc>
        <w:tc>
          <w:tcPr>
            <w:tcW w:w="1559" w:type="dxa"/>
            <w:vAlign w:val="center"/>
          </w:tcPr>
          <w:p w14:paraId="7F93870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.396 to 0.634</w:t>
            </w:r>
          </w:p>
        </w:tc>
        <w:tc>
          <w:tcPr>
            <w:tcW w:w="709" w:type="dxa"/>
            <w:vAlign w:val="center"/>
          </w:tcPr>
          <w:p w14:paraId="59AF8AB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r w:rsidRPr="00D41145">
              <w:rPr>
                <w:rFonts w:ascii="Times New Roman" w:eastAsia="等线" w:hAnsi="Times New Roman" w:cs="Times New Roman"/>
                <w:color w:val="000000" w:themeColor="text1"/>
                <w:kern w:val="0"/>
                <w:sz w:val="18"/>
                <w:szCs w:val="18"/>
              </w:rPr>
              <w:t>3.8%</w:t>
            </w:r>
          </w:p>
        </w:tc>
        <w:tc>
          <w:tcPr>
            <w:tcW w:w="788" w:type="dxa"/>
            <w:vMerge w:val="restart"/>
            <w:vAlign w:val="center"/>
          </w:tcPr>
          <w:p w14:paraId="3E69FF8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0.912</w:t>
            </w:r>
          </w:p>
        </w:tc>
      </w:tr>
      <w:tr w:rsidR="00D41145" w:rsidRPr="00D41145" w14:paraId="51753622" w14:textId="77777777" w:rsidTr="008F56D0">
        <w:tc>
          <w:tcPr>
            <w:tcW w:w="2547" w:type="dxa"/>
            <w:vAlign w:val="center"/>
          </w:tcPr>
          <w:p w14:paraId="5ED8B69D"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3AE28E63"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5mg</w:t>
            </w:r>
          </w:p>
        </w:tc>
        <w:tc>
          <w:tcPr>
            <w:tcW w:w="709" w:type="dxa"/>
            <w:vAlign w:val="center"/>
          </w:tcPr>
          <w:p w14:paraId="207D2E4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7D652A1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.554</w:t>
            </w:r>
          </w:p>
        </w:tc>
        <w:tc>
          <w:tcPr>
            <w:tcW w:w="1559" w:type="dxa"/>
            <w:vAlign w:val="center"/>
          </w:tcPr>
          <w:p w14:paraId="2D0D8FF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.440 to 0.697</w:t>
            </w:r>
          </w:p>
        </w:tc>
        <w:tc>
          <w:tcPr>
            <w:tcW w:w="709" w:type="dxa"/>
            <w:vAlign w:val="center"/>
          </w:tcPr>
          <w:p w14:paraId="7C58290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7</w:t>
            </w:r>
            <w:r w:rsidRPr="00D41145">
              <w:rPr>
                <w:rFonts w:ascii="Times New Roman" w:eastAsia="等线" w:hAnsi="Times New Roman" w:cs="Times New Roman"/>
                <w:color w:val="000000" w:themeColor="text1"/>
                <w:kern w:val="0"/>
                <w:sz w:val="18"/>
                <w:szCs w:val="18"/>
              </w:rPr>
              <w:t>5.1%</w:t>
            </w:r>
          </w:p>
        </w:tc>
        <w:tc>
          <w:tcPr>
            <w:tcW w:w="788" w:type="dxa"/>
            <w:vMerge/>
            <w:vAlign w:val="center"/>
          </w:tcPr>
          <w:p w14:paraId="5D2AE3E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2BF7CE95" w14:textId="77777777" w:rsidTr="008F56D0">
        <w:tc>
          <w:tcPr>
            <w:tcW w:w="2547" w:type="dxa"/>
            <w:vAlign w:val="center"/>
          </w:tcPr>
          <w:p w14:paraId="18AA98CF"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roofErr w:type="spellStart"/>
            <w:r w:rsidRPr="00D41145">
              <w:rPr>
                <w:rFonts w:ascii="Times New Roman" w:eastAsia="等线" w:hAnsi="Times New Roman" w:cs="Times New Roman"/>
                <w:color w:val="000000" w:themeColor="text1"/>
                <w:kern w:val="0"/>
                <w:sz w:val="18"/>
                <w:szCs w:val="18"/>
              </w:rPr>
              <w:t>Hypovolaemia</w:t>
            </w:r>
            <w:proofErr w:type="spellEnd"/>
          </w:p>
        </w:tc>
        <w:tc>
          <w:tcPr>
            <w:tcW w:w="1134" w:type="dxa"/>
            <w:vAlign w:val="center"/>
          </w:tcPr>
          <w:p w14:paraId="63B50A99"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5mg</w:t>
            </w:r>
          </w:p>
        </w:tc>
        <w:tc>
          <w:tcPr>
            <w:tcW w:w="709" w:type="dxa"/>
            <w:vAlign w:val="center"/>
          </w:tcPr>
          <w:p w14:paraId="336481C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31D35BE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.550</w:t>
            </w:r>
          </w:p>
        </w:tc>
        <w:tc>
          <w:tcPr>
            <w:tcW w:w="1559" w:type="dxa"/>
            <w:vAlign w:val="center"/>
          </w:tcPr>
          <w:p w14:paraId="14787D2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.881 to 2.728</w:t>
            </w:r>
          </w:p>
        </w:tc>
        <w:tc>
          <w:tcPr>
            <w:tcW w:w="709" w:type="dxa"/>
            <w:vAlign w:val="center"/>
          </w:tcPr>
          <w:p w14:paraId="6D657C9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9.1%</w:t>
            </w:r>
          </w:p>
        </w:tc>
        <w:tc>
          <w:tcPr>
            <w:tcW w:w="788" w:type="dxa"/>
            <w:vMerge w:val="restart"/>
            <w:vAlign w:val="center"/>
          </w:tcPr>
          <w:p w14:paraId="696A3EC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0.934</w:t>
            </w:r>
          </w:p>
        </w:tc>
      </w:tr>
      <w:tr w:rsidR="00D41145" w:rsidRPr="00D41145" w14:paraId="685245AC" w14:textId="77777777" w:rsidTr="008F56D0">
        <w:tc>
          <w:tcPr>
            <w:tcW w:w="2547" w:type="dxa"/>
            <w:vAlign w:val="center"/>
          </w:tcPr>
          <w:p w14:paraId="5CBD05FD"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5A9BAF46" w14:textId="77777777" w:rsidR="001C06D6" w:rsidRPr="00D41145" w:rsidRDefault="001C06D6" w:rsidP="001C06D6">
            <w:pPr>
              <w:widowControl/>
              <w:ind w:rightChars="150" w:right="315"/>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5mg</w:t>
            </w:r>
          </w:p>
        </w:tc>
        <w:tc>
          <w:tcPr>
            <w:tcW w:w="709" w:type="dxa"/>
            <w:vAlign w:val="center"/>
          </w:tcPr>
          <w:p w14:paraId="219FEDA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p>
        </w:tc>
        <w:tc>
          <w:tcPr>
            <w:tcW w:w="850" w:type="dxa"/>
            <w:vAlign w:val="center"/>
          </w:tcPr>
          <w:p w14:paraId="0F6C84E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.393</w:t>
            </w:r>
          </w:p>
        </w:tc>
        <w:tc>
          <w:tcPr>
            <w:tcW w:w="1559" w:type="dxa"/>
            <w:vAlign w:val="center"/>
          </w:tcPr>
          <w:p w14:paraId="51340B2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.781 to 2.485</w:t>
            </w:r>
          </w:p>
        </w:tc>
        <w:tc>
          <w:tcPr>
            <w:tcW w:w="709" w:type="dxa"/>
            <w:vAlign w:val="center"/>
          </w:tcPr>
          <w:p w14:paraId="549BD01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.5%</w:t>
            </w:r>
          </w:p>
        </w:tc>
        <w:tc>
          <w:tcPr>
            <w:tcW w:w="788" w:type="dxa"/>
            <w:vMerge/>
          </w:tcPr>
          <w:p w14:paraId="788A2FA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569DF57A" w14:textId="77777777" w:rsidTr="008F56D0">
        <w:tc>
          <w:tcPr>
            <w:tcW w:w="8296" w:type="dxa"/>
            <w:gridSpan w:val="7"/>
            <w:vAlign w:val="center"/>
          </w:tcPr>
          <w:p w14:paraId="3747C003" w14:textId="77777777" w:rsidR="001C06D6" w:rsidRPr="00D41145" w:rsidRDefault="001C06D6" w:rsidP="001C06D6">
            <w:pPr>
              <w:widowControl/>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Different follow-ups</w:t>
            </w:r>
          </w:p>
        </w:tc>
      </w:tr>
      <w:tr w:rsidR="00D41145" w:rsidRPr="00D41145" w14:paraId="502396C0" w14:textId="77777777" w:rsidTr="008F56D0">
        <w:tc>
          <w:tcPr>
            <w:tcW w:w="2547" w:type="dxa"/>
            <w:vAlign w:val="center"/>
          </w:tcPr>
          <w:p w14:paraId="04DF209E"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Any AEs</w:t>
            </w:r>
          </w:p>
        </w:tc>
        <w:tc>
          <w:tcPr>
            <w:tcW w:w="1134" w:type="dxa"/>
            <w:vAlign w:val="center"/>
          </w:tcPr>
          <w:p w14:paraId="7EF2F1F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9" w:type="dxa"/>
            <w:vAlign w:val="center"/>
          </w:tcPr>
          <w:p w14:paraId="49395CC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p>
        </w:tc>
        <w:tc>
          <w:tcPr>
            <w:tcW w:w="850" w:type="dxa"/>
            <w:vAlign w:val="center"/>
          </w:tcPr>
          <w:p w14:paraId="38A94C9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.973</w:t>
            </w:r>
          </w:p>
        </w:tc>
        <w:tc>
          <w:tcPr>
            <w:tcW w:w="1559" w:type="dxa"/>
            <w:vAlign w:val="center"/>
          </w:tcPr>
          <w:p w14:paraId="51EBC77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.859 to 1.102</w:t>
            </w:r>
          </w:p>
        </w:tc>
        <w:tc>
          <w:tcPr>
            <w:tcW w:w="709" w:type="dxa"/>
            <w:vAlign w:val="center"/>
          </w:tcPr>
          <w:p w14:paraId="5D51250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w:t>
            </w:r>
          </w:p>
        </w:tc>
        <w:tc>
          <w:tcPr>
            <w:tcW w:w="788" w:type="dxa"/>
            <w:vMerge w:val="restart"/>
            <w:vAlign w:val="center"/>
          </w:tcPr>
          <w:p w14:paraId="0D06923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0.768</w:t>
            </w:r>
          </w:p>
        </w:tc>
      </w:tr>
      <w:tr w:rsidR="00D41145" w:rsidRPr="00D41145" w14:paraId="5BBB1EC7" w14:textId="77777777" w:rsidTr="008F56D0">
        <w:tc>
          <w:tcPr>
            <w:tcW w:w="2547" w:type="dxa"/>
            <w:vAlign w:val="center"/>
          </w:tcPr>
          <w:p w14:paraId="005B36FE"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46596FB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9" w:type="dxa"/>
            <w:vAlign w:val="center"/>
          </w:tcPr>
          <w:p w14:paraId="701E7C5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p>
        </w:tc>
        <w:tc>
          <w:tcPr>
            <w:tcW w:w="850" w:type="dxa"/>
            <w:vAlign w:val="center"/>
          </w:tcPr>
          <w:p w14:paraId="5C960AA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.986</w:t>
            </w:r>
          </w:p>
        </w:tc>
        <w:tc>
          <w:tcPr>
            <w:tcW w:w="1559" w:type="dxa"/>
            <w:vAlign w:val="center"/>
          </w:tcPr>
          <w:p w14:paraId="0324515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.944 to 1.030</w:t>
            </w:r>
          </w:p>
        </w:tc>
        <w:tc>
          <w:tcPr>
            <w:tcW w:w="709" w:type="dxa"/>
            <w:vAlign w:val="center"/>
          </w:tcPr>
          <w:p w14:paraId="235021F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ign w:val="center"/>
          </w:tcPr>
          <w:p w14:paraId="5433A12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54B95DAE" w14:textId="77777777" w:rsidTr="008F56D0">
        <w:tc>
          <w:tcPr>
            <w:tcW w:w="2547" w:type="dxa"/>
            <w:vAlign w:val="center"/>
          </w:tcPr>
          <w:p w14:paraId="3498938F"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AEs related to study drug</w:t>
            </w:r>
          </w:p>
        </w:tc>
        <w:tc>
          <w:tcPr>
            <w:tcW w:w="1134" w:type="dxa"/>
            <w:vAlign w:val="center"/>
          </w:tcPr>
          <w:p w14:paraId="5C61919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9" w:type="dxa"/>
            <w:vAlign w:val="center"/>
          </w:tcPr>
          <w:p w14:paraId="261A3F7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p>
        </w:tc>
        <w:tc>
          <w:tcPr>
            <w:tcW w:w="850" w:type="dxa"/>
            <w:vAlign w:val="center"/>
          </w:tcPr>
          <w:p w14:paraId="58029A1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.235</w:t>
            </w:r>
          </w:p>
        </w:tc>
        <w:tc>
          <w:tcPr>
            <w:tcW w:w="1559" w:type="dxa"/>
            <w:vAlign w:val="center"/>
          </w:tcPr>
          <w:p w14:paraId="76DF467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.873 to 1.745</w:t>
            </w:r>
          </w:p>
        </w:tc>
        <w:tc>
          <w:tcPr>
            <w:tcW w:w="709" w:type="dxa"/>
            <w:vAlign w:val="center"/>
          </w:tcPr>
          <w:p w14:paraId="6E9F2DB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6BA9309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0.761</w:t>
            </w:r>
          </w:p>
        </w:tc>
      </w:tr>
      <w:tr w:rsidR="00D41145" w:rsidRPr="00D41145" w14:paraId="5C6327D9" w14:textId="77777777" w:rsidTr="008F56D0">
        <w:tc>
          <w:tcPr>
            <w:tcW w:w="2547" w:type="dxa"/>
            <w:vAlign w:val="center"/>
          </w:tcPr>
          <w:p w14:paraId="664BB3CD"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013DA64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9" w:type="dxa"/>
            <w:vAlign w:val="center"/>
          </w:tcPr>
          <w:p w14:paraId="3520AD5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p>
        </w:tc>
        <w:tc>
          <w:tcPr>
            <w:tcW w:w="850" w:type="dxa"/>
            <w:vAlign w:val="center"/>
          </w:tcPr>
          <w:p w14:paraId="41A78BC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.139</w:t>
            </w:r>
          </w:p>
        </w:tc>
        <w:tc>
          <w:tcPr>
            <w:tcW w:w="1559" w:type="dxa"/>
            <w:vAlign w:val="center"/>
          </w:tcPr>
          <w:p w14:paraId="53A9F8B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.996 to 1.302</w:t>
            </w:r>
          </w:p>
        </w:tc>
        <w:tc>
          <w:tcPr>
            <w:tcW w:w="709" w:type="dxa"/>
            <w:vAlign w:val="center"/>
          </w:tcPr>
          <w:p w14:paraId="3AB8700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r w:rsidRPr="00D41145">
              <w:rPr>
                <w:rFonts w:ascii="Times New Roman" w:eastAsia="等线" w:hAnsi="Times New Roman" w:cs="Times New Roman"/>
                <w:color w:val="000000" w:themeColor="text1"/>
                <w:kern w:val="0"/>
                <w:sz w:val="18"/>
                <w:szCs w:val="18"/>
              </w:rPr>
              <w:t>4.3%</w:t>
            </w:r>
          </w:p>
        </w:tc>
        <w:tc>
          <w:tcPr>
            <w:tcW w:w="788" w:type="dxa"/>
            <w:vMerge/>
            <w:vAlign w:val="center"/>
          </w:tcPr>
          <w:p w14:paraId="50AEC90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055E8464" w14:textId="77777777" w:rsidTr="008F56D0">
        <w:tc>
          <w:tcPr>
            <w:tcW w:w="2547" w:type="dxa"/>
            <w:vAlign w:val="center"/>
          </w:tcPr>
          <w:p w14:paraId="62FC97E8"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Serious AEs</w:t>
            </w:r>
          </w:p>
        </w:tc>
        <w:tc>
          <w:tcPr>
            <w:tcW w:w="1134" w:type="dxa"/>
            <w:vAlign w:val="center"/>
          </w:tcPr>
          <w:p w14:paraId="0F5C849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9" w:type="dxa"/>
            <w:vAlign w:val="center"/>
          </w:tcPr>
          <w:p w14:paraId="6B57382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p>
        </w:tc>
        <w:tc>
          <w:tcPr>
            <w:tcW w:w="850" w:type="dxa"/>
            <w:vAlign w:val="center"/>
          </w:tcPr>
          <w:p w14:paraId="0C11D27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.703</w:t>
            </w:r>
          </w:p>
        </w:tc>
        <w:tc>
          <w:tcPr>
            <w:tcW w:w="1559" w:type="dxa"/>
            <w:vAlign w:val="center"/>
          </w:tcPr>
          <w:p w14:paraId="22C4C06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.763 to 3.797</w:t>
            </w:r>
          </w:p>
        </w:tc>
        <w:tc>
          <w:tcPr>
            <w:tcW w:w="709" w:type="dxa"/>
            <w:vAlign w:val="center"/>
          </w:tcPr>
          <w:p w14:paraId="7115213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r w:rsidRPr="00D41145">
              <w:rPr>
                <w:rFonts w:ascii="Times New Roman" w:eastAsia="等线" w:hAnsi="Times New Roman" w:cs="Times New Roman"/>
                <w:color w:val="000000" w:themeColor="text1"/>
                <w:kern w:val="0"/>
                <w:sz w:val="18"/>
                <w:szCs w:val="18"/>
              </w:rPr>
              <w:t>5.4%</w:t>
            </w:r>
          </w:p>
        </w:tc>
        <w:tc>
          <w:tcPr>
            <w:tcW w:w="788" w:type="dxa"/>
            <w:vMerge w:val="restart"/>
            <w:vAlign w:val="center"/>
          </w:tcPr>
          <w:p w14:paraId="52A7AB2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0.845</w:t>
            </w:r>
          </w:p>
        </w:tc>
      </w:tr>
      <w:tr w:rsidR="00D41145" w:rsidRPr="00D41145" w14:paraId="36202EE3" w14:textId="77777777" w:rsidTr="008F56D0">
        <w:tc>
          <w:tcPr>
            <w:tcW w:w="2547" w:type="dxa"/>
            <w:vAlign w:val="center"/>
          </w:tcPr>
          <w:p w14:paraId="160995CC"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08C45FB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9" w:type="dxa"/>
            <w:vAlign w:val="center"/>
          </w:tcPr>
          <w:p w14:paraId="7097E60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p>
        </w:tc>
        <w:tc>
          <w:tcPr>
            <w:tcW w:w="850" w:type="dxa"/>
            <w:vAlign w:val="center"/>
          </w:tcPr>
          <w:p w14:paraId="0E61C8B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.123</w:t>
            </w:r>
          </w:p>
        </w:tc>
        <w:tc>
          <w:tcPr>
            <w:tcW w:w="1559" w:type="dxa"/>
            <w:vAlign w:val="center"/>
          </w:tcPr>
          <w:p w14:paraId="585D99F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.896 to 1.408</w:t>
            </w:r>
          </w:p>
        </w:tc>
        <w:tc>
          <w:tcPr>
            <w:tcW w:w="709" w:type="dxa"/>
            <w:vAlign w:val="center"/>
          </w:tcPr>
          <w:p w14:paraId="19E7E31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tcPr>
          <w:p w14:paraId="6FFF745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53F677EC" w14:textId="77777777" w:rsidTr="008F56D0">
        <w:tc>
          <w:tcPr>
            <w:tcW w:w="2547" w:type="dxa"/>
            <w:vAlign w:val="center"/>
          </w:tcPr>
          <w:p w14:paraId="0BB3944F"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Deaths</w:t>
            </w:r>
          </w:p>
        </w:tc>
        <w:tc>
          <w:tcPr>
            <w:tcW w:w="1134" w:type="dxa"/>
            <w:vAlign w:val="center"/>
          </w:tcPr>
          <w:p w14:paraId="034D460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9" w:type="dxa"/>
            <w:vAlign w:val="center"/>
          </w:tcPr>
          <w:p w14:paraId="4683941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p>
        </w:tc>
        <w:tc>
          <w:tcPr>
            <w:tcW w:w="850" w:type="dxa"/>
            <w:vAlign w:val="center"/>
          </w:tcPr>
          <w:p w14:paraId="40D6112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.350</w:t>
            </w:r>
          </w:p>
        </w:tc>
        <w:tc>
          <w:tcPr>
            <w:tcW w:w="1559" w:type="dxa"/>
            <w:vAlign w:val="center"/>
          </w:tcPr>
          <w:p w14:paraId="6F5BDB6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.605 to 3.015</w:t>
            </w:r>
          </w:p>
        </w:tc>
        <w:tc>
          <w:tcPr>
            <w:tcW w:w="709" w:type="dxa"/>
            <w:vAlign w:val="center"/>
          </w:tcPr>
          <w:p w14:paraId="31FC018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tcPr>
          <w:p w14:paraId="2BD2E05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3ACFFCDB" w14:textId="77777777" w:rsidTr="008F56D0">
        <w:tc>
          <w:tcPr>
            <w:tcW w:w="2547" w:type="dxa"/>
            <w:vAlign w:val="center"/>
          </w:tcPr>
          <w:p w14:paraId="316389A7"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AEs leading to discontinuation</w:t>
            </w:r>
          </w:p>
        </w:tc>
        <w:tc>
          <w:tcPr>
            <w:tcW w:w="1134" w:type="dxa"/>
            <w:vAlign w:val="center"/>
          </w:tcPr>
          <w:p w14:paraId="52A49B3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9" w:type="dxa"/>
            <w:vAlign w:val="center"/>
          </w:tcPr>
          <w:p w14:paraId="0FE46F9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p>
        </w:tc>
        <w:tc>
          <w:tcPr>
            <w:tcW w:w="850" w:type="dxa"/>
            <w:vAlign w:val="center"/>
          </w:tcPr>
          <w:p w14:paraId="499ACEE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.771</w:t>
            </w:r>
          </w:p>
        </w:tc>
        <w:tc>
          <w:tcPr>
            <w:tcW w:w="1559" w:type="dxa"/>
            <w:vAlign w:val="center"/>
          </w:tcPr>
          <w:p w14:paraId="53011B5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.302 to 1.964</w:t>
            </w:r>
          </w:p>
        </w:tc>
        <w:tc>
          <w:tcPr>
            <w:tcW w:w="709" w:type="dxa"/>
            <w:vAlign w:val="center"/>
          </w:tcPr>
          <w:p w14:paraId="6C837A4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0AF6D82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0.314</w:t>
            </w:r>
          </w:p>
        </w:tc>
      </w:tr>
      <w:tr w:rsidR="00D41145" w:rsidRPr="00D41145" w14:paraId="68DF8982" w14:textId="77777777" w:rsidTr="008F56D0">
        <w:tc>
          <w:tcPr>
            <w:tcW w:w="2547" w:type="dxa"/>
            <w:vAlign w:val="center"/>
          </w:tcPr>
          <w:p w14:paraId="58243479"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7FFDFAC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9" w:type="dxa"/>
            <w:vAlign w:val="center"/>
          </w:tcPr>
          <w:p w14:paraId="4D8A383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p>
        </w:tc>
        <w:tc>
          <w:tcPr>
            <w:tcW w:w="850" w:type="dxa"/>
            <w:vAlign w:val="center"/>
          </w:tcPr>
          <w:p w14:paraId="4A9BC8D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.202</w:t>
            </w:r>
          </w:p>
        </w:tc>
        <w:tc>
          <w:tcPr>
            <w:tcW w:w="1559" w:type="dxa"/>
            <w:vAlign w:val="center"/>
          </w:tcPr>
          <w:p w14:paraId="5574835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.895 to 1.615</w:t>
            </w:r>
          </w:p>
        </w:tc>
        <w:tc>
          <w:tcPr>
            <w:tcW w:w="709" w:type="dxa"/>
            <w:vAlign w:val="center"/>
          </w:tcPr>
          <w:p w14:paraId="71DEC8D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ign w:val="center"/>
          </w:tcPr>
          <w:p w14:paraId="0ACCAB9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7AD8B909" w14:textId="77777777" w:rsidTr="008F56D0">
        <w:tc>
          <w:tcPr>
            <w:tcW w:w="2547" w:type="dxa"/>
            <w:vAlign w:val="center"/>
          </w:tcPr>
          <w:p w14:paraId="62AB2F45"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Genital mycotic infection</w:t>
            </w:r>
          </w:p>
        </w:tc>
        <w:tc>
          <w:tcPr>
            <w:tcW w:w="1134" w:type="dxa"/>
            <w:vAlign w:val="center"/>
          </w:tcPr>
          <w:p w14:paraId="5C414B3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9" w:type="dxa"/>
            <w:vAlign w:val="center"/>
          </w:tcPr>
          <w:p w14:paraId="4FF0A04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p>
        </w:tc>
        <w:tc>
          <w:tcPr>
            <w:tcW w:w="850" w:type="dxa"/>
            <w:vAlign w:val="center"/>
          </w:tcPr>
          <w:p w14:paraId="5D41AF5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.983</w:t>
            </w:r>
          </w:p>
        </w:tc>
        <w:tc>
          <w:tcPr>
            <w:tcW w:w="1559" w:type="dxa"/>
            <w:vAlign w:val="center"/>
          </w:tcPr>
          <w:p w14:paraId="3BEF830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.760 to 5.178</w:t>
            </w:r>
          </w:p>
        </w:tc>
        <w:tc>
          <w:tcPr>
            <w:tcW w:w="709" w:type="dxa"/>
            <w:vAlign w:val="center"/>
          </w:tcPr>
          <w:p w14:paraId="6E81894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7A7BCF9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0.112</w:t>
            </w:r>
          </w:p>
        </w:tc>
      </w:tr>
      <w:tr w:rsidR="00D41145" w:rsidRPr="00D41145" w14:paraId="70066D19" w14:textId="77777777" w:rsidTr="008F56D0">
        <w:tc>
          <w:tcPr>
            <w:tcW w:w="2547" w:type="dxa"/>
            <w:vAlign w:val="center"/>
          </w:tcPr>
          <w:p w14:paraId="673F89F9"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0B9D117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9" w:type="dxa"/>
            <w:vAlign w:val="center"/>
          </w:tcPr>
          <w:p w14:paraId="23B3CD5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p>
        </w:tc>
        <w:tc>
          <w:tcPr>
            <w:tcW w:w="850" w:type="dxa"/>
            <w:vAlign w:val="center"/>
          </w:tcPr>
          <w:p w14:paraId="43D829B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r w:rsidRPr="00D41145">
              <w:rPr>
                <w:rFonts w:ascii="Times New Roman" w:eastAsia="等线" w:hAnsi="Times New Roman" w:cs="Times New Roman"/>
                <w:color w:val="000000" w:themeColor="text1"/>
                <w:kern w:val="0"/>
                <w:sz w:val="18"/>
                <w:szCs w:val="18"/>
              </w:rPr>
              <w:t>.477</w:t>
            </w:r>
          </w:p>
        </w:tc>
        <w:tc>
          <w:tcPr>
            <w:tcW w:w="1559" w:type="dxa"/>
            <w:vAlign w:val="center"/>
          </w:tcPr>
          <w:p w14:paraId="56C4248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.439 to 8.720</w:t>
            </w:r>
          </w:p>
        </w:tc>
        <w:tc>
          <w:tcPr>
            <w:tcW w:w="709" w:type="dxa"/>
            <w:vAlign w:val="center"/>
          </w:tcPr>
          <w:p w14:paraId="3DBAE00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2</w:t>
            </w:r>
            <w:r w:rsidRPr="00D41145">
              <w:rPr>
                <w:rFonts w:ascii="Times New Roman" w:eastAsia="等线" w:hAnsi="Times New Roman" w:cs="Times New Roman"/>
                <w:color w:val="000000" w:themeColor="text1"/>
                <w:kern w:val="0"/>
                <w:sz w:val="18"/>
                <w:szCs w:val="18"/>
              </w:rPr>
              <w:t>3.4</w:t>
            </w:r>
          </w:p>
        </w:tc>
        <w:tc>
          <w:tcPr>
            <w:tcW w:w="788" w:type="dxa"/>
            <w:vMerge/>
            <w:vAlign w:val="center"/>
          </w:tcPr>
          <w:p w14:paraId="45307BB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0273FF49" w14:textId="77777777" w:rsidTr="008F56D0">
        <w:tc>
          <w:tcPr>
            <w:tcW w:w="2547" w:type="dxa"/>
            <w:vAlign w:val="center"/>
          </w:tcPr>
          <w:p w14:paraId="41944793"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Urinary tract infection</w:t>
            </w:r>
          </w:p>
        </w:tc>
        <w:tc>
          <w:tcPr>
            <w:tcW w:w="1134" w:type="dxa"/>
            <w:vAlign w:val="center"/>
          </w:tcPr>
          <w:p w14:paraId="708AB70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9" w:type="dxa"/>
            <w:vAlign w:val="center"/>
          </w:tcPr>
          <w:p w14:paraId="149C859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p>
        </w:tc>
        <w:tc>
          <w:tcPr>
            <w:tcW w:w="850" w:type="dxa"/>
            <w:vAlign w:val="center"/>
          </w:tcPr>
          <w:p w14:paraId="53BD1FF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.828</w:t>
            </w:r>
          </w:p>
        </w:tc>
        <w:tc>
          <w:tcPr>
            <w:tcW w:w="1559" w:type="dxa"/>
            <w:vAlign w:val="center"/>
          </w:tcPr>
          <w:p w14:paraId="197FE5C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.405 to 1.692</w:t>
            </w:r>
          </w:p>
        </w:tc>
        <w:tc>
          <w:tcPr>
            <w:tcW w:w="709" w:type="dxa"/>
            <w:vAlign w:val="center"/>
          </w:tcPr>
          <w:p w14:paraId="5A9DD83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747D355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0.810</w:t>
            </w:r>
          </w:p>
        </w:tc>
      </w:tr>
      <w:tr w:rsidR="00D41145" w:rsidRPr="00D41145" w14:paraId="5E9F05E4" w14:textId="77777777" w:rsidTr="008F56D0">
        <w:tc>
          <w:tcPr>
            <w:tcW w:w="2547" w:type="dxa"/>
            <w:vAlign w:val="center"/>
          </w:tcPr>
          <w:p w14:paraId="37153B4F"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44910A7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9" w:type="dxa"/>
            <w:vAlign w:val="center"/>
          </w:tcPr>
          <w:p w14:paraId="0B4C1E2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p>
        </w:tc>
        <w:tc>
          <w:tcPr>
            <w:tcW w:w="850" w:type="dxa"/>
            <w:vAlign w:val="center"/>
          </w:tcPr>
          <w:p w14:paraId="022D6F4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.932</w:t>
            </w:r>
          </w:p>
        </w:tc>
        <w:tc>
          <w:tcPr>
            <w:tcW w:w="1559" w:type="dxa"/>
            <w:vAlign w:val="center"/>
          </w:tcPr>
          <w:p w14:paraId="24119CC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.754 to 1.154</w:t>
            </w:r>
          </w:p>
        </w:tc>
        <w:tc>
          <w:tcPr>
            <w:tcW w:w="709" w:type="dxa"/>
            <w:vAlign w:val="center"/>
          </w:tcPr>
          <w:p w14:paraId="52B75BE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2</w:t>
            </w:r>
            <w:r w:rsidRPr="00D41145">
              <w:rPr>
                <w:rFonts w:ascii="Times New Roman" w:eastAsia="等线" w:hAnsi="Times New Roman" w:cs="Times New Roman"/>
                <w:color w:val="000000" w:themeColor="text1"/>
                <w:kern w:val="0"/>
                <w:sz w:val="18"/>
                <w:szCs w:val="18"/>
              </w:rPr>
              <w:t>7.8%</w:t>
            </w:r>
          </w:p>
        </w:tc>
        <w:tc>
          <w:tcPr>
            <w:tcW w:w="788" w:type="dxa"/>
            <w:vMerge/>
            <w:vAlign w:val="center"/>
          </w:tcPr>
          <w:p w14:paraId="5F4E6C5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7B89A222" w14:textId="77777777" w:rsidTr="008F56D0">
        <w:tc>
          <w:tcPr>
            <w:tcW w:w="2547" w:type="dxa"/>
            <w:vAlign w:val="center"/>
          </w:tcPr>
          <w:p w14:paraId="15B1F630"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 xml:space="preserve">Symptomatic </w:t>
            </w:r>
            <w:proofErr w:type="spellStart"/>
            <w:r w:rsidRPr="00D41145">
              <w:rPr>
                <w:rFonts w:ascii="Times New Roman" w:eastAsia="等线" w:hAnsi="Times New Roman" w:cs="Times New Roman"/>
                <w:color w:val="000000" w:themeColor="text1"/>
                <w:kern w:val="0"/>
                <w:sz w:val="18"/>
                <w:szCs w:val="18"/>
              </w:rPr>
              <w:t>hypoglycaemia</w:t>
            </w:r>
            <w:proofErr w:type="spellEnd"/>
          </w:p>
        </w:tc>
        <w:tc>
          <w:tcPr>
            <w:tcW w:w="1134" w:type="dxa"/>
            <w:vAlign w:val="center"/>
          </w:tcPr>
          <w:p w14:paraId="673E5AA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9" w:type="dxa"/>
            <w:vAlign w:val="center"/>
          </w:tcPr>
          <w:p w14:paraId="5E2913A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p>
        </w:tc>
        <w:tc>
          <w:tcPr>
            <w:tcW w:w="850" w:type="dxa"/>
            <w:vAlign w:val="center"/>
          </w:tcPr>
          <w:p w14:paraId="68E4F7F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r w:rsidRPr="00D41145">
              <w:rPr>
                <w:rFonts w:ascii="Times New Roman" w:eastAsia="等线" w:hAnsi="Times New Roman" w:cs="Times New Roman"/>
                <w:color w:val="000000" w:themeColor="text1"/>
                <w:kern w:val="0"/>
                <w:sz w:val="18"/>
                <w:szCs w:val="18"/>
              </w:rPr>
              <w:t>.066</w:t>
            </w:r>
          </w:p>
        </w:tc>
        <w:tc>
          <w:tcPr>
            <w:tcW w:w="1559" w:type="dxa"/>
            <w:vAlign w:val="center"/>
          </w:tcPr>
          <w:p w14:paraId="3308AA7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.116 to 14.813</w:t>
            </w:r>
          </w:p>
        </w:tc>
        <w:tc>
          <w:tcPr>
            <w:tcW w:w="709" w:type="dxa"/>
            <w:vAlign w:val="center"/>
          </w:tcPr>
          <w:p w14:paraId="6E7FC5B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36D098F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.329</w:t>
            </w:r>
          </w:p>
        </w:tc>
      </w:tr>
      <w:tr w:rsidR="00D41145" w:rsidRPr="00D41145" w14:paraId="76240247" w14:textId="77777777" w:rsidTr="008F56D0">
        <w:tc>
          <w:tcPr>
            <w:tcW w:w="2547" w:type="dxa"/>
            <w:vAlign w:val="center"/>
          </w:tcPr>
          <w:p w14:paraId="6A1DE118"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1751418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9" w:type="dxa"/>
            <w:vAlign w:val="center"/>
          </w:tcPr>
          <w:p w14:paraId="234C339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p>
        </w:tc>
        <w:tc>
          <w:tcPr>
            <w:tcW w:w="850" w:type="dxa"/>
            <w:vAlign w:val="center"/>
          </w:tcPr>
          <w:p w14:paraId="3D63BCE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.479</w:t>
            </w:r>
          </w:p>
        </w:tc>
        <w:tc>
          <w:tcPr>
            <w:tcW w:w="1559" w:type="dxa"/>
            <w:vAlign w:val="center"/>
          </w:tcPr>
          <w:p w14:paraId="3653120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.394 to 0.582</w:t>
            </w:r>
          </w:p>
        </w:tc>
        <w:tc>
          <w:tcPr>
            <w:tcW w:w="709" w:type="dxa"/>
            <w:vAlign w:val="center"/>
          </w:tcPr>
          <w:p w14:paraId="2BE8940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r w:rsidRPr="00D41145">
              <w:rPr>
                <w:rFonts w:ascii="Times New Roman" w:eastAsia="等线" w:hAnsi="Times New Roman" w:cs="Times New Roman"/>
                <w:color w:val="000000" w:themeColor="text1"/>
                <w:kern w:val="0"/>
                <w:sz w:val="18"/>
                <w:szCs w:val="18"/>
              </w:rPr>
              <w:t>7.2%</w:t>
            </w:r>
          </w:p>
        </w:tc>
        <w:tc>
          <w:tcPr>
            <w:tcW w:w="788" w:type="dxa"/>
            <w:vMerge/>
            <w:vAlign w:val="center"/>
          </w:tcPr>
          <w:p w14:paraId="1482B9F1"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525EE523" w14:textId="77777777" w:rsidTr="008F56D0">
        <w:tc>
          <w:tcPr>
            <w:tcW w:w="2547" w:type="dxa"/>
            <w:vAlign w:val="center"/>
          </w:tcPr>
          <w:p w14:paraId="5E7852AE"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roofErr w:type="spellStart"/>
            <w:r w:rsidRPr="00D41145">
              <w:rPr>
                <w:rFonts w:ascii="Times New Roman" w:eastAsia="等线" w:hAnsi="Times New Roman" w:cs="Times New Roman"/>
                <w:color w:val="000000" w:themeColor="text1"/>
                <w:kern w:val="0"/>
                <w:sz w:val="18"/>
                <w:szCs w:val="18"/>
              </w:rPr>
              <w:t>Hypovolaemia</w:t>
            </w:r>
            <w:proofErr w:type="spellEnd"/>
          </w:p>
        </w:tc>
        <w:tc>
          <w:tcPr>
            <w:tcW w:w="1134" w:type="dxa"/>
            <w:vAlign w:val="center"/>
          </w:tcPr>
          <w:p w14:paraId="4908C4D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 weeks</w:t>
            </w:r>
          </w:p>
        </w:tc>
        <w:tc>
          <w:tcPr>
            <w:tcW w:w="709" w:type="dxa"/>
            <w:vAlign w:val="center"/>
          </w:tcPr>
          <w:p w14:paraId="7074279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2</w:t>
            </w:r>
          </w:p>
        </w:tc>
        <w:tc>
          <w:tcPr>
            <w:tcW w:w="850" w:type="dxa"/>
            <w:vAlign w:val="center"/>
          </w:tcPr>
          <w:p w14:paraId="331FFAF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.244</w:t>
            </w:r>
          </w:p>
        </w:tc>
        <w:tc>
          <w:tcPr>
            <w:tcW w:w="1559" w:type="dxa"/>
            <w:vAlign w:val="center"/>
          </w:tcPr>
          <w:p w14:paraId="6CEB9C3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.244 to 6.351</w:t>
            </w:r>
          </w:p>
        </w:tc>
        <w:tc>
          <w:tcPr>
            <w:tcW w:w="709" w:type="dxa"/>
            <w:vAlign w:val="center"/>
          </w:tcPr>
          <w:p w14:paraId="25D5A71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107778B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.898</w:t>
            </w:r>
          </w:p>
        </w:tc>
      </w:tr>
      <w:tr w:rsidR="00D41145" w:rsidRPr="00D41145" w14:paraId="28D17599" w14:textId="77777777" w:rsidTr="008F56D0">
        <w:tc>
          <w:tcPr>
            <w:tcW w:w="2547" w:type="dxa"/>
            <w:vAlign w:val="center"/>
          </w:tcPr>
          <w:p w14:paraId="1D8955B2"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38A9494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&gt;26 weeks</w:t>
            </w:r>
          </w:p>
        </w:tc>
        <w:tc>
          <w:tcPr>
            <w:tcW w:w="709" w:type="dxa"/>
            <w:vAlign w:val="center"/>
          </w:tcPr>
          <w:p w14:paraId="516E25A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6</w:t>
            </w:r>
          </w:p>
        </w:tc>
        <w:tc>
          <w:tcPr>
            <w:tcW w:w="850" w:type="dxa"/>
            <w:vAlign w:val="center"/>
          </w:tcPr>
          <w:p w14:paraId="09A75C3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.499</w:t>
            </w:r>
          </w:p>
        </w:tc>
        <w:tc>
          <w:tcPr>
            <w:tcW w:w="1559" w:type="dxa"/>
            <w:vAlign w:val="center"/>
          </w:tcPr>
          <w:p w14:paraId="7489C76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.868 to 2.588</w:t>
            </w:r>
          </w:p>
        </w:tc>
        <w:tc>
          <w:tcPr>
            <w:tcW w:w="709" w:type="dxa"/>
            <w:vAlign w:val="center"/>
          </w:tcPr>
          <w:p w14:paraId="64B3AC4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r w:rsidRPr="00D41145">
              <w:rPr>
                <w:rFonts w:ascii="Times New Roman" w:eastAsia="等线" w:hAnsi="Times New Roman" w:cs="Times New Roman"/>
                <w:color w:val="000000" w:themeColor="text1"/>
                <w:kern w:val="0"/>
                <w:sz w:val="18"/>
                <w:szCs w:val="18"/>
              </w:rPr>
              <w:t>1.9%</w:t>
            </w:r>
          </w:p>
        </w:tc>
        <w:tc>
          <w:tcPr>
            <w:tcW w:w="788" w:type="dxa"/>
            <w:vMerge/>
          </w:tcPr>
          <w:p w14:paraId="5BE6302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4084F407" w14:textId="77777777" w:rsidTr="008F56D0">
        <w:tc>
          <w:tcPr>
            <w:tcW w:w="8296" w:type="dxa"/>
            <w:gridSpan w:val="7"/>
            <w:vAlign w:val="center"/>
          </w:tcPr>
          <w:p w14:paraId="069941FB" w14:textId="77777777" w:rsidR="001C06D6" w:rsidRPr="00D41145" w:rsidRDefault="001C06D6" w:rsidP="001C06D6">
            <w:pPr>
              <w:widowControl/>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Different controls</w:t>
            </w:r>
          </w:p>
        </w:tc>
      </w:tr>
      <w:tr w:rsidR="00D41145" w:rsidRPr="00D41145" w14:paraId="57C42099" w14:textId="77777777" w:rsidTr="008F56D0">
        <w:tc>
          <w:tcPr>
            <w:tcW w:w="2547" w:type="dxa"/>
            <w:vAlign w:val="center"/>
          </w:tcPr>
          <w:p w14:paraId="47929313"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Any AEs</w:t>
            </w:r>
          </w:p>
        </w:tc>
        <w:tc>
          <w:tcPr>
            <w:tcW w:w="1134" w:type="dxa"/>
            <w:vAlign w:val="center"/>
          </w:tcPr>
          <w:p w14:paraId="5D21144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9" w:type="dxa"/>
            <w:vAlign w:val="center"/>
          </w:tcPr>
          <w:p w14:paraId="5913892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p>
        </w:tc>
        <w:tc>
          <w:tcPr>
            <w:tcW w:w="850" w:type="dxa"/>
            <w:vAlign w:val="center"/>
          </w:tcPr>
          <w:p w14:paraId="5D80D70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.964</w:t>
            </w:r>
          </w:p>
        </w:tc>
        <w:tc>
          <w:tcPr>
            <w:tcW w:w="1559" w:type="dxa"/>
            <w:vAlign w:val="center"/>
          </w:tcPr>
          <w:p w14:paraId="32C64D8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.897 to 1.037</w:t>
            </w:r>
          </w:p>
        </w:tc>
        <w:tc>
          <w:tcPr>
            <w:tcW w:w="709" w:type="dxa"/>
            <w:vAlign w:val="center"/>
          </w:tcPr>
          <w:p w14:paraId="7C985AE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7BE33DB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0.533</w:t>
            </w:r>
          </w:p>
        </w:tc>
      </w:tr>
      <w:tr w:rsidR="00D41145" w:rsidRPr="00D41145" w14:paraId="0B4CE379" w14:textId="77777777" w:rsidTr="008F56D0">
        <w:tc>
          <w:tcPr>
            <w:tcW w:w="2547" w:type="dxa"/>
            <w:vAlign w:val="center"/>
          </w:tcPr>
          <w:p w14:paraId="1A237C8E"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5E6E076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active</w:t>
            </w:r>
          </w:p>
        </w:tc>
        <w:tc>
          <w:tcPr>
            <w:tcW w:w="709" w:type="dxa"/>
            <w:vAlign w:val="center"/>
          </w:tcPr>
          <w:p w14:paraId="3E2021D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71BEF9E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.995</w:t>
            </w:r>
          </w:p>
        </w:tc>
        <w:tc>
          <w:tcPr>
            <w:tcW w:w="1559" w:type="dxa"/>
            <w:vAlign w:val="center"/>
          </w:tcPr>
          <w:p w14:paraId="46856FE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.946 to 1.046</w:t>
            </w:r>
          </w:p>
        </w:tc>
        <w:tc>
          <w:tcPr>
            <w:tcW w:w="709" w:type="dxa"/>
            <w:vAlign w:val="center"/>
          </w:tcPr>
          <w:p w14:paraId="0823B7A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ign w:val="center"/>
          </w:tcPr>
          <w:p w14:paraId="5D4A6D3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7AC7F7D3" w14:textId="77777777" w:rsidTr="008F56D0">
        <w:tc>
          <w:tcPr>
            <w:tcW w:w="2547" w:type="dxa"/>
            <w:vAlign w:val="center"/>
          </w:tcPr>
          <w:p w14:paraId="1FBF628A"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AEs related to study drug</w:t>
            </w:r>
          </w:p>
        </w:tc>
        <w:tc>
          <w:tcPr>
            <w:tcW w:w="1134" w:type="dxa"/>
            <w:vAlign w:val="center"/>
          </w:tcPr>
          <w:p w14:paraId="0C3409D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9" w:type="dxa"/>
            <w:vAlign w:val="center"/>
          </w:tcPr>
          <w:p w14:paraId="436A88C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p>
        </w:tc>
        <w:tc>
          <w:tcPr>
            <w:tcW w:w="850" w:type="dxa"/>
            <w:vAlign w:val="center"/>
          </w:tcPr>
          <w:p w14:paraId="690DDD9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.256</w:t>
            </w:r>
          </w:p>
        </w:tc>
        <w:tc>
          <w:tcPr>
            <w:tcW w:w="1559" w:type="dxa"/>
            <w:vAlign w:val="center"/>
          </w:tcPr>
          <w:p w14:paraId="53FA8C2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.988 to 1.596</w:t>
            </w:r>
          </w:p>
        </w:tc>
        <w:tc>
          <w:tcPr>
            <w:tcW w:w="709" w:type="dxa"/>
            <w:vAlign w:val="center"/>
          </w:tcPr>
          <w:p w14:paraId="4DE0552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32301CA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0.571</w:t>
            </w:r>
          </w:p>
        </w:tc>
      </w:tr>
      <w:tr w:rsidR="00D41145" w:rsidRPr="00D41145" w14:paraId="399EF229" w14:textId="77777777" w:rsidTr="008F56D0">
        <w:tc>
          <w:tcPr>
            <w:tcW w:w="2547" w:type="dxa"/>
            <w:vAlign w:val="center"/>
          </w:tcPr>
          <w:p w14:paraId="647B4C97"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69362F4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active</w:t>
            </w:r>
          </w:p>
        </w:tc>
        <w:tc>
          <w:tcPr>
            <w:tcW w:w="709" w:type="dxa"/>
            <w:vAlign w:val="center"/>
          </w:tcPr>
          <w:p w14:paraId="5EC051E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131374C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.112</w:t>
            </w:r>
          </w:p>
        </w:tc>
        <w:tc>
          <w:tcPr>
            <w:tcW w:w="1559" w:type="dxa"/>
            <w:vAlign w:val="center"/>
          </w:tcPr>
          <w:p w14:paraId="6C737F9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.961 to 1.287</w:t>
            </w:r>
          </w:p>
        </w:tc>
        <w:tc>
          <w:tcPr>
            <w:tcW w:w="709" w:type="dxa"/>
            <w:vAlign w:val="center"/>
          </w:tcPr>
          <w:p w14:paraId="25F2650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7</w:t>
            </w:r>
            <w:r w:rsidRPr="00D41145">
              <w:rPr>
                <w:rFonts w:ascii="Times New Roman" w:eastAsia="等线" w:hAnsi="Times New Roman" w:cs="Times New Roman"/>
                <w:color w:val="000000" w:themeColor="text1"/>
                <w:kern w:val="0"/>
                <w:sz w:val="18"/>
                <w:szCs w:val="18"/>
              </w:rPr>
              <w:t>6.6%</w:t>
            </w:r>
          </w:p>
        </w:tc>
        <w:tc>
          <w:tcPr>
            <w:tcW w:w="788" w:type="dxa"/>
            <w:vMerge/>
            <w:vAlign w:val="center"/>
          </w:tcPr>
          <w:p w14:paraId="5F1B692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78BEEE23" w14:textId="77777777" w:rsidTr="008F56D0">
        <w:tc>
          <w:tcPr>
            <w:tcW w:w="2547" w:type="dxa"/>
            <w:vAlign w:val="center"/>
          </w:tcPr>
          <w:p w14:paraId="21BCF0AE"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Serious AEs</w:t>
            </w:r>
          </w:p>
        </w:tc>
        <w:tc>
          <w:tcPr>
            <w:tcW w:w="1134" w:type="dxa"/>
            <w:vAlign w:val="center"/>
          </w:tcPr>
          <w:p w14:paraId="6869F84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9" w:type="dxa"/>
            <w:vAlign w:val="center"/>
          </w:tcPr>
          <w:p w14:paraId="4465ECE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p>
        </w:tc>
        <w:tc>
          <w:tcPr>
            <w:tcW w:w="850" w:type="dxa"/>
            <w:vAlign w:val="center"/>
          </w:tcPr>
          <w:p w14:paraId="153DDCC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.222</w:t>
            </w:r>
          </w:p>
        </w:tc>
        <w:tc>
          <w:tcPr>
            <w:tcW w:w="1559" w:type="dxa"/>
            <w:vAlign w:val="center"/>
          </w:tcPr>
          <w:p w14:paraId="014B214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.863 to 1.732</w:t>
            </w:r>
          </w:p>
        </w:tc>
        <w:tc>
          <w:tcPr>
            <w:tcW w:w="709" w:type="dxa"/>
            <w:vAlign w:val="center"/>
          </w:tcPr>
          <w:p w14:paraId="3A492F2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0.8%</w:t>
            </w:r>
          </w:p>
        </w:tc>
        <w:tc>
          <w:tcPr>
            <w:tcW w:w="788" w:type="dxa"/>
            <w:vMerge w:val="restart"/>
            <w:vAlign w:val="center"/>
          </w:tcPr>
          <w:p w14:paraId="24A212F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0.930</w:t>
            </w:r>
          </w:p>
        </w:tc>
      </w:tr>
      <w:tr w:rsidR="00D41145" w:rsidRPr="00D41145" w14:paraId="24167332" w14:textId="77777777" w:rsidTr="008F56D0">
        <w:tc>
          <w:tcPr>
            <w:tcW w:w="2547" w:type="dxa"/>
            <w:vAlign w:val="center"/>
          </w:tcPr>
          <w:p w14:paraId="4FC2B571"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7BB78C4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active</w:t>
            </w:r>
          </w:p>
        </w:tc>
        <w:tc>
          <w:tcPr>
            <w:tcW w:w="709" w:type="dxa"/>
            <w:vAlign w:val="center"/>
          </w:tcPr>
          <w:p w14:paraId="4B8DBD5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17A6618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.130</w:t>
            </w:r>
          </w:p>
        </w:tc>
        <w:tc>
          <w:tcPr>
            <w:tcW w:w="1559" w:type="dxa"/>
            <w:vAlign w:val="center"/>
          </w:tcPr>
          <w:p w14:paraId="64F8D34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.855 to 1.493</w:t>
            </w:r>
          </w:p>
        </w:tc>
        <w:tc>
          <w:tcPr>
            <w:tcW w:w="709" w:type="dxa"/>
            <w:vAlign w:val="center"/>
          </w:tcPr>
          <w:p w14:paraId="38CE5D6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tcPr>
          <w:p w14:paraId="5FE30A7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762FA1EF" w14:textId="77777777" w:rsidTr="008F56D0">
        <w:tc>
          <w:tcPr>
            <w:tcW w:w="2547" w:type="dxa"/>
            <w:vAlign w:val="center"/>
          </w:tcPr>
          <w:p w14:paraId="0C4DFC77"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Deaths</w:t>
            </w:r>
          </w:p>
        </w:tc>
        <w:tc>
          <w:tcPr>
            <w:tcW w:w="1134" w:type="dxa"/>
            <w:vAlign w:val="center"/>
          </w:tcPr>
          <w:p w14:paraId="26DB16A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active</w:t>
            </w:r>
          </w:p>
        </w:tc>
        <w:tc>
          <w:tcPr>
            <w:tcW w:w="709" w:type="dxa"/>
            <w:vAlign w:val="center"/>
          </w:tcPr>
          <w:p w14:paraId="3E00F21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4553312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.470</w:t>
            </w:r>
          </w:p>
        </w:tc>
        <w:tc>
          <w:tcPr>
            <w:tcW w:w="1559" w:type="dxa"/>
            <w:vAlign w:val="center"/>
          </w:tcPr>
          <w:p w14:paraId="2391306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.538 to 4.019</w:t>
            </w:r>
          </w:p>
        </w:tc>
        <w:tc>
          <w:tcPr>
            <w:tcW w:w="709" w:type="dxa"/>
            <w:vAlign w:val="center"/>
          </w:tcPr>
          <w:p w14:paraId="13FAE91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Align w:val="center"/>
          </w:tcPr>
          <w:p w14:paraId="1BCBD82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61A43F22" w14:textId="77777777" w:rsidTr="008F56D0">
        <w:tc>
          <w:tcPr>
            <w:tcW w:w="2547" w:type="dxa"/>
            <w:vAlign w:val="center"/>
          </w:tcPr>
          <w:p w14:paraId="1C644B42"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AEs leading to discontinuation</w:t>
            </w:r>
          </w:p>
        </w:tc>
        <w:tc>
          <w:tcPr>
            <w:tcW w:w="1134" w:type="dxa"/>
            <w:vAlign w:val="center"/>
          </w:tcPr>
          <w:p w14:paraId="4EA7D92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9" w:type="dxa"/>
            <w:vAlign w:val="center"/>
          </w:tcPr>
          <w:p w14:paraId="18426D2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p>
        </w:tc>
        <w:tc>
          <w:tcPr>
            <w:tcW w:w="850" w:type="dxa"/>
            <w:vAlign w:val="center"/>
          </w:tcPr>
          <w:p w14:paraId="4762760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.006</w:t>
            </w:r>
          </w:p>
        </w:tc>
        <w:tc>
          <w:tcPr>
            <w:tcW w:w="1559" w:type="dxa"/>
            <w:vAlign w:val="center"/>
          </w:tcPr>
          <w:p w14:paraId="2756532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.604 to 1.677</w:t>
            </w:r>
          </w:p>
        </w:tc>
        <w:tc>
          <w:tcPr>
            <w:tcW w:w="709" w:type="dxa"/>
            <w:vAlign w:val="center"/>
          </w:tcPr>
          <w:p w14:paraId="35C158B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5574170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0.549</w:t>
            </w:r>
          </w:p>
        </w:tc>
      </w:tr>
      <w:tr w:rsidR="00D41145" w:rsidRPr="00D41145" w14:paraId="7417E807" w14:textId="77777777" w:rsidTr="008F56D0">
        <w:tc>
          <w:tcPr>
            <w:tcW w:w="2547" w:type="dxa"/>
            <w:vAlign w:val="center"/>
          </w:tcPr>
          <w:p w14:paraId="7516E226"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09EED41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active</w:t>
            </w:r>
          </w:p>
        </w:tc>
        <w:tc>
          <w:tcPr>
            <w:tcW w:w="709" w:type="dxa"/>
            <w:vAlign w:val="center"/>
          </w:tcPr>
          <w:p w14:paraId="2A4BAC8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3425C08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.225</w:t>
            </w:r>
          </w:p>
        </w:tc>
        <w:tc>
          <w:tcPr>
            <w:tcW w:w="1559" w:type="dxa"/>
            <w:vAlign w:val="center"/>
          </w:tcPr>
          <w:p w14:paraId="2757076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.875 to 1.717</w:t>
            </w:r>
          </w:p>
        </w:tc>
        <w:tc>
          <w:tcPr>
            <w:tcW w:w="709" w:type="dxa"/>
            <w:vAlign w:val="center"/>
          </w:tcPr>
          <w:p w14:paraId="50C4D662"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2</w:t>
            </w:r>
            <w:r w:rsidRPr="00D41145">
              <w:rPr>
                <w:rFonts w:ascii="Times New Roman" w:eastAsia="等线" w:hAnsi="Times New Roman" w:cs="Times New Roman"/>
                <w:color w:val="000000" w:themeColor="text1"/>
                <w:kern w:val="0"/>
                <w:sz w:val="18"/>
                <w:szCs w:val="18"/>
              </w:rPr>
              <w:t>.8%</w:t>
            </w:r>
          </w:p>
        </w:tc>
        <w:tc>
          <w:tcPr>
            <w:tcW w:w="788" w:type="dxa"/>
            <w:vMerge/>
            <w:vAlign w:val="center"/>
          </w:tcPr>
          <w:p w14:paraId="2A615C1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15B18239" w14:textId="77777777" w:rsidTr="008F56D0">
        <w:tc>
          <w:tcPr>
            <w:tcW w:w="2547" w:type="dxa"/>
            <w:vAlign w:val="center"/>
          </w:tcPr>
          <w:p w14:paraId="542D3B6B"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Genital mycotic infection</w:t>
            </w:r>
          </w:p>
        </w:tc>
        <w:tc>
          <w:tcPr>
            <w:tcW w:w="1134" w:type="dxa"/>
            <w:vAlign w:val="center"/>
          </w:tcPr>
          <w:p w14:paraId="664D60D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9" w:type="dxa"/>
            <w:vAlign w:val="center"/>
          </w:tcPr>
          <w:p w14:paraId="41892AA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p>
        </w:tc>
        <w:tc>
          <w:tcPr>
            <w:tcW w:w="850" w:type="dxa"/>
            <w:vAlign w:val="center"/>
          </w:tcPr>
          <w:p w14:paraId="4636A0B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.428</w:t>
            </w:r>
          </w:p>
        </w:tc>
        <w:tc>
          <w:tcPr>
            <w:tcW w:w="1559" w:type="dxa"/>
            <w:vAlign w:val="center"/>
          </w:tcPr>
          <w:p w14:paraId="38BF4D1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.653 to 7.108</w:t>
            </w:r>
          </w:p>
        </w:tc>
        <w:tc>
          <w:tcPr>
            <w:tcW w:w="709" w:type="dxa"/>
            <w:vAlign w:val="center"/>
          </w:tcPr>
          <w:p w14:paraId="1DFE2ED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3B570D99"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0.272</w:t>
            </w:r>
          </w:p>
        </w:tc>
      </w:tr>
      <w:tr w:rsidR="00D41145" w:rsidRPr="00D41145" w14:paraId="5949337E" w14:textId="77777777" w:rsidTr="008F56D0">
        <w:tc>
          <w:tcPr>
            <w:tcW w:w="2547" w:type="dxa"/>
            <w:vAlign w:val="center"/>
          </w:tcPr>
          <w:p w14:paraId="55DD7DCD"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2D300B0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active</w:t>
            </w:r>
          </w:p>
        </w:tc>
        <w:tc>
          <w:tcPr>
            <w:tcW w:w="709" w:type="dxa"/>
            <w:vAlign w:val="center"/>
          </w:tcPr>
          <w:p w14:paraId="2724A29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437DCBB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r w:rsidRPr="00D41145">
              <w:rPr>
                <w:rFonts w:ascii="Times New Roman" w:eastAsia="等线" w:hAnsi="Times New Roman" w:cs="Times New Roman"/>
                <w:color w:val="000000" w:themeColor="text1"/>
                <w:kern w:val="0"/>
                <w:sz w:val="18"/>
                <w:szCs w:val="18"/>
              </w:rPr>
              <w:t>.394</w:t>
            </w:r>
          </w:p>
        </w:tc>
        <w:tc>
          <w:tcPr>
            <w:tcW w:w="1559" w:type="dxa"/>
            <w:vAlign w:val="center"/>
          </w:tcPr>
          <w:p w14:paraId="4BFD6EB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.249 to 8.955</w:t>
            </w:r>
          </w:p>
        </w:tc>
        <w:tc>
          <w:tcPr>
            <w:tcW w:w="709" w:type="dxa"/>
            <w:vAlign w:val="center"/>
          </w:tcPr>
          <w:p w14:paraId="548E568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5.6%</w:t>
            </w:r>
          </w:p>
        </w:tc>
        <w:tc>
          <w:tcPr>
            <w:tcW w:w="788" w:type="dxa"/>
            <w:vMerge/>
            <w:vAlign w:val="center"/>
          </w:tcPr>
          <w:p w14:paraId="7399406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01F1E887" w14:textId="77777777" w:rsidTr="008F56D0">
        <w:tc>
          <w:tcPr>
            <w:tcW w:w="2547" w:type="dxa"/>
            <w:vAlign w:val="center"/>
          </w:tcPr>
          <w:p w14:paraId="684954E5"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Urinary tract infection</w:t>
            </w:r>
          </w:p>
        </w:tc>
        <w:tc>
          <w:tcPr>
            <w:tcW w:w="1134" w:type="dxa"/>
            <w:vAlign w:val="center"/>
          </w:tcPr>
          <w:p w14:paraId="604AB32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9" w:type="dxa"/>
            <w:vAlign w:val="center"/>
          </w:tcPr>
          <w:p w14:paraId="2CC7B07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p>
        </w:tc>
        <w:tc>
          <w:tcPr>
            <w:tcW w:w="850" w:type="dxa"/>
            <w:vAlign w:val="center"/>
          </w:tcPr>
          <w:p w14:paraId="03C9A225"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.717</w:t>
            </w:r>
          </w:p>
        </w:tc>
        <w:tc>
          <w:tcPr>
            <w:tcW w:w="1559" w:type="dxa"/>
            <w:vAlign w:val="center"/>
          </w:tcPr>
          <w:p w14:paraId="695E21E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.496 to 1.038</w:t>
            </w:r>
          </w:p>
        </w:tc>
        <w:tc>
          <w:tcPr>
            <w:tcW w:w="709" w:type="dxa"/>
            <w:vAlign w:val="center"/>
          </w:tcPr>
          <w:p w14:paraId="5B47B18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p>
        </w:tc>
        <w:tc>
          <w:tcPr>
            <w:tcW w:w="788" w:type="dxa"/>
            <w:vMerge w:val="restart"/>
            <w:vAlign w:val="center"/>
          </w:tcPr>
          <w:p w14:paraId="68723F4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.156</w:t>
            </w:r>
          </w:p>
        </w:tc>
      </w:tr>
      <w:tr w:rsidR="00D41145" w:rsidRPr="00D41145" w14:paraId="244388AB" w14:textId="77777777" w:rsidTr="008F56D0">
        <w:tc>
          <w:tcPr>
            <w:tcW w:w="2547" w:type="dxa"/>
            <w:vAlign w:val="center"/>
          </w:tcPr>
          <w:p w14:paraId="387227D5"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0E6EF75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active</w:t>
            </w:r>
          </w:p>
        </w:tc>
        <w:tc>
          <w:tcPr>
            <w:tcW w:w="709" w:type="dxa"/>
            <w:vAlign w:val="center"/>
          </w:tcPr>
          <w:p w14:paraId="521390B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53A444C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.026</w:t>
            </w:r>
          </w:p>
        </w:tc>
        <w:tc>
          <w:tcPr>
            <w:tcW w:w="1559" w:type="dxa"/>
            <w:vAlign w:val="center"/>
          </w:tcPr>
          <w:p w14:paraId="5FEE6C6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.802 to 1.311</w:t>
            </w:r>
          </w:p>
        </w:tc>
        <w:tc>
          <w:tcPr>
            <w:tcW w:w="709" w:type="dxa"/>
            <w:vAlign w:val="center"/>
          </w:tcPr>
          <w:p w14:paraId="58C10EB8"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2</w:t>
            </w:r>
            <w:r w:rsidRPr="00D41145">
              <w:rPr>
                <w:rFonts w:ascii="Times New Roman" w:eastAsia="等线" w:hAnsi="Times New Roman" w:cs="Times New Roman"/>
                <w:color w:val="000000" w:themeColor="text1"/>
                <w:kern w:val="0"/>
                <w:sz w:val="18"/>
                <w:szCs w:val="18"/>
              </w:rPr>
              <w:t>7.9%</w:t>
            </w:r>
          </w:p>
        </w:tc>
        <w:tc>
          <w:tcPr>
            <w:tcW w:w="788" w:type="dxa"/>
            <w:vMerge/>
            <w:vAlign w:val="center"/>
          </w:tcPr>
          <w:p w14:paraId="015E933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5111BE22" w14:textId="77777777" w:rsidTr="008F56D0">
        <w:tc>
          <w:tcPr>
            <w:tcW w:w="2547" w:type="dxa"/>
            <w:vAlign w:val="center"/>
          </w:tcPr>
          <w:p w14:paraId="4DDEC51D"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 xml:space="preserve">Symptomatic </w:t>
            </w:r>
            <w:proofErr w:type="spellStart"/>
            <w:r w:rsidRPr="00D41145">
              <w:rPr>
                <w:rFonts w:ascii="Times New Roman" w:eastAsia="等线" w:hAnsi="Times New Roman" w:cs="Times New Roman"/>
                <w:color w:val="000000" w:themeColor="text1"/>
                <w:kern w:val="0"/>
                <w:sz w:val="18"/>
                <w:szCs w:val="18"/>
              </w:rPr>
              <w:t>hypoglycaemia</w:t>
            </w:r>
            <w:proofErr w:type="spellEnd"/>
          </w:p>
        </w:tc>
        <w:tc>
          <w:tcPr>
            <w:tcW w:w="1134" w:type="dxa"/>
            <w:vAlign w:val="center"/>
          </w:tcPr>
          <w:p w14:paraId="763CC954"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9" w:type="dxa"/>
            <w:vAlign w:val="center"/>
          </w:tcPr>
          <w:p w14:paraId="1504914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p>
        </w:tc>
        <w:tc>
          <w:tcPr>
            <w:tcW w:w="850" w:type="dxa"/>
            <w:vAlign w:val="center"/>
          </w:tcPr>
          <w:p w14:paraId="6B47257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.112</w:t>
            </w:r>
          </w:p>
        </w:tc>
        <w:tc>
          <w:tcPr>
            <w:tcW w:w="1559" w:type="dxa"/>
            <w:vAlign w:val="center"/>
          </w:tcPr>
          <w:p w14:paraId="2376298B"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.802 to 1.540</w:t>
            </w:r>
          </w:p>
        </w:tc>
        <w:tc>
          <w:tcPr>
            <w:tcW w:w="709" w:type="dxa"/>
            <w:vAlign w:val="center"/>
          </w:tcPr>
          <w:p w14:paraId="07247A2A"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9.9</w:t>
            </w:r>
          </w:p>
        </w:tc>
        <w:tc>
          <w:tcPr>
            <w:tcW w:w="788" w:type="dxa"/>
            <w:vMerge w:val="restart"/>
            <w:vAlign w:val="center"/>
          </w:tcPr>
          <w:p w14:paraId="1D6F475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0.075</w:t>
            </w:r>
          </w:p>
        </w:tc>
      </w:tr>
      <w:tr w:rsidR="00D41145" w:rsidRPr="00D41145" w14:paraId="04298933" w14:textId="77777777" w:rsidTr="008F56D0">
        <w:tc>
          <w:tcPr>
            <w:tcW w:w="2547" w:type="dxa"/>
            <w:vAlign w:val="center"/>
          </w:tcPr>
          <w:p w14:paraId="30B80827"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1F1D85E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active</w:t>
            </w:r>
          </w:p>
        </w:tc>
        <w:tc>
          <w:tcPr>
            <w:tcW w:w="709" w:type="dxa"/>
            <w:vAlign w:val="center"/>
          </w:tcPr>
          <w:p w14:paraId="4AA7B30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1E8D17C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.348</w:t>
            </w:r>
          </w:p>
        </w:tc>
        <w:tc>
          <w:tcPr>
            <w:tcW w:w="1559" w:type="dxa"/>
            <w:vAlign w:val="center"/>
          </w:tcPr>
          <w:p w14:paraId="25D4D74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.271 to 0.445</w:t>
            </w:r>
          </w:p>
        </w:tc>
        <w:tc>
          <w:tcPr>
            <w:tcW w:w="709" w:type="dxa"/>
            <w:vAlign w:val="center"/>
          </w:tcPr>
          <w:p w14:paraId="7154617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8</w:t>
            </w:r>
            <w:r w:rsidRPr="00D41145">
              <w:rPr>
                <w:rFonts w:ascii="Times New Roman" w:eastAsia="等线" w:hAnsi="Times New Roman" w:cs="Times New Roman"/>
                <w:color w:val="000000" w:themeColor="text1"/>
                <w:kern w:val="0"/>
                <w:sz w:val="18"/>
                <w:szCs w:val="18"/>
              </w:rPr>
              <w:t>2.7%</w:t>
            </w:r>
          </w:p>
        </w:tc>
        <w:tc>
          <w:tcPr>
            <w:tcW w:w="788" w:type="dxa"/>
            <w:vMerge/>
            <w:vAlign w:val="center"/>
          </w:tcPr>
          <w:p w14:paraId="4D2AF5E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r w:rsidR="00D41145" w:rsidRPr="00D41145" w14:paraId="517CBD97" w14:textId="77777777" w:rsidTr="008F56D0">
        <w:tc>
          <w:tcPr>
            <w:tcW w:w="2547" w:type="dxa"/>
            <w:vAlign w:val="center"/>
          </w:tcPr>
          <w:p w14:paraId="488125EB"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roofErr w:type="spellStart"/>
            <w:r w:rsidRPr="00D41145">
              <w:rPr>
                <w:rFonts w:ascii="Times New Roman" w:eastAsia="等线" w:hAnsi="Times New Roman" w:cs="Times New Roman"/>
                <w:color w:val="000000" w:themeColor="text1"/>
                <w:kern w:val="0"/>
                <w:sz w:val="18"/>
                <w:szCs w:val="18"/>
              </w:rPr>
              <w:t>Hypovolaemia</w:t>
            </w:r>
            <w:proofErr w:type="spellEnd"/>
          </w:p>
        </w:tc>
        <w:tc>
          <w:tcPr>
            <w:tcW w:w="1134" w:type="dxa"/>
            <w:vAlign w:val="center"/>
          </w:tcPr>
          <w:p w14:paraId="1D9891A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placebo</w:t>
            </w:r>
          </w:p>
        </w:tc>
        <w:tc>
          <w:tcPr>
            <w:tcW w:w="709" w:type="dxa"/>
            <w:vAlign w:val="center"/>
          </w:tcPr>
          <w:p w14:paraId="011848A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1BA7DCC0"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.681</w:t>
            </w:r>
          </w:p>
        </w:tc>
        <w:tc>
          <w:tcPr>
            <w:tcW w:w="1559" w:type="dxa"/>
            <w:vAlign w:val="center"/>
          </w:tcPr>
          <w:p w14:paraId="11CC806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.623 to 4.537</w:t>
            </w:r>
          </w:p>
        </w:tc>
        <w:tc>
          <w:tcPr>
            <w:tcW w:w="709" w:type="dxa"/>
            <w:vAlign w:val="center"/>
          </w:tcPr>
          <w:p w14:paraId="6D67B04C"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3</w:t>
            </w:r>
            <w:r w:rsidRPr="00D41145">
              <w:rPr>
                <w:rFonts w:ascii="Times New Roman" w:eastAsia="等线" w:hAnsi="Times New Roman" w:cs="Times New Roman"/>
                <w:color w:val="000000" w:themeColor="text1"/>
                <w:kern w:val="0"/>
                <w:sz w:val="18"/>
                <w:szCs w:val="18"/>
              </w:rPr>
              <w:t>3.4</w:t>
            </w:r>
          </w:p>
        </w:tc>
        <w:tc>
          <w:tcPr>
            <w:tcW w:w="788" w:type="dxa"/>
            <w:vMerge w:val="restart"/>
            <w:vAlign w:val="center"/>
          </w:tcPr>
          <w:p w14:paraId="3DE33BDF"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0.917</w:t>
            </w:r>
          </w:p>
        </w:tc>
      </w:tr>
      <w:tr w:rsidR="004D43CE" w:rsidRPr="00D41145" w14:paraId="347AD273" w14:textId="77777777" w:rsidTr="008F56D0">
        <w:tc>
          <w:tcPr>
            <w:tcW w:w="2547" w:type="dxa"/>
            <w:vAlign w:val="center"/>
          </w:tcPr>
          <w:p w14:paraId="3982330E" w14:textId="77777777" w:rsidR="001C06D6" w:rsidRPr="00D41145" w:rsidRDefault="001C06D6" w:rsidP="001C06D6">
            <w:pPr>
              <w:widowControl/>
              <w:jc w:val="left"/>
              <w:rPr>
                <w:rFonts w:ascii="Times New Roman" w:eastAsia="等线" w:hAnsi="Times New Roman" w:cs="Times New Roman"/>
                <w:color w:val="000000" w:themeColor="text1"/>
                <w:kern w:val="0"/>
                <w:sz w:val="18"/>
                <w:szCs w:val="18"/>
              </w:rPr>
            </w:pPr>
          </w:p>
        </w:tc>
        <w:tc>
          <w:tcPr>
            <w:tcW w:w="1134" w:type="dxa"/>
            <w:vAlign w:val="center"/>
          </w:tcPr>
          <w:p w14:paraId="52ED7AD3"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active</w:t>
            </w:r>
          </w:p>
        </w:tc>
        <w:tc>
          <w:tcPr>
            <w:tcW w:w="709" w:type="dxa"/>
            <w:vAlign w:val="center"/>
          </w:tcPr>
          <w:p w14:paraId="7B8DC937"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4</w:t>
            </w:r>
          </w:p>
        </w:tc>
        <w:tc>
          <w:tcPr>
            <w:tcW w:w="850" w:type="dxa"/>
            <w:vAlign w:val="center"/>
          </w:tcPr>
          <w:p w14:paraId="096D37A6"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1</w:t>
            </w:r>
            <w:r w:rsidRPr="00D41145">
              <w:rPr>
                <w:rFonts w:ascii="Times New Roman" w:eastAsia="等线" w:hAnsi="Times New Roman" w:cs="Times New Roman"/>
                <w:color w:val="000000" w:themeColor="text1"/>
                <w:kern w:val="0"/>
                <w:sz w:val="18"/>
                <w:szCs w:val="18"/>
              </w:rPr>
              <w:t>.399</w:t>
            </w:r>
          </w:p>
        </w:tc>
        <w:tc>
          <w:tcPr>
            <w:tcW w:w="1559" w:type="dxa"/>
            <w:vAlign w:val="center"/>
          </w:tcPr>
          <w:p w14:paraId="3DFC87B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0</w:t>
            </w:r>
            <w:r w:rsidRPr="00D41145">
              <w:rPr>
                <w:rFonts w:ascii="Times New Roman" w:eastAsia="等线" w:hAnsi="Times New Roman" w:cs="Times New Roman"/>
                <w:color w:val="000000" w:themeColor="text1"/>
                <w:kern w:val="0"/>
                <w:sz w:val="18"/>
                <w:szCs w:val="18"/>
              </w:rPr>
              <w:t>.762 to 2.568</w:t>
            </w:r>
          </w:p>
        </w:tc>
        <w:tc>
          <w:tcPr>
            <w:tcW w:w="709" w:type="dxa"/>
            <w:vAlign w:val="center"/>
          </w:tcPr>
          <w:p w14:paraId="1BF02C7D"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hint="eastAsia"/>
                <w:color w:val="000000" w:themeColor="text1"/>
                <w:kern w:val="0"/>
                <w:sz w:val="18"/>
                <w:szCs w:val="18"/>
              </w:rPr>
              <w:t>5</w:t>
            </w:r>
            <w:r w:rsidRPr="00D41145">
              <w:rPr>
                <w:rFonts w:ascii="Times New Roman" w:eastAsia="等线" w:hAnsi="Times New Roman" w:cs="Times New Roman"/>
                <w:color w:val="000000" w:themeColor="text1"/>
                <w:kern w:val="0"/>
                <w:sz w:val="18"/>
                <w:szCs w:val="18"/>
              </w:rPr>
              <w:t>3.8%</w:t>
            </w:r>
          </w:p>
        </w:tc>
        <w:tc>
          <w:tcPr>
            <w:tcW w:w="788" w:type="dxa"/>
            <w:vMerge/>
          </w:tcPr>
          <w:p w14:paraId="67E76E2E" w14:textId="77777777" w:rsidR="001C06D6" w:rsidRPr="00D41145" w:rsidRDefault="001C06D6" w:rsidP="001C06D6">
            <w:pPr>
              <w:widowControl/>
              <w:jc w:val="center"/>
              <w:rPr>
                <w:rFonts w:ascii="Times New Roman" w:eastAsia="等线" w:hAnsi="Times New Roman" w:cs="Times New Roman"/>
                <w:color w:val="000000" w:themeColor="text1"/>
                <w:kern w:val="0"/>
                <w:sz w:val="18"/>
                <w:szCs w:val="18"/>
              </w:rPr>
            </w:pPr>
          </w:p>
        </w:tc>
      </w:tr>
    </w:tbl>
    <w:p w14:paraId="66E8434B" w14:textId="77777777" w:rsidR="001C06D6" w:rsidRPr="00D41145" w:rsidRDefault="001C06D6" w:rsidP="001C06D6">
      <w:pPr>
        <w:rPr>
          <w:rFonts w:ascii="Times New Roman" w:eastAsia="等线" w:hAnsi="Times New Roman" w:cs="Times New Roman"/>
          <w:color w:val="000000" w:themeColor="text1"/>
          <w:kern w:val="0"/>
          <w:sz w:val="18"/>
          <w:szCs w:val="18"/>
        </w:rPr>
      </w:pPr>
    </w:p>
    <w:p w14:paraId="4516E327" w14:textId="4509F9B3" w:rsidR="00221558" w:rsidRPr="00D41145" w:rsidRDefault="001C06D6" w:rsidP="009A29AB">
      <w:pPr>
        <w:rPr>
          <w:rFonts w:ascii="Times New Roman" w:eastAsia="等线" w:hAnsi="Times New Roman" w:cs="Times New Roman"/>
          <w:color w:val="000000" w:themeColor="text1"/>
          <w:kern w:val="0"/>
          <w:szCs w:val="21"/>
        </w:rPr>
        <w:sectPr w:rsidR="00221558" w:rsidRPr="00D41145" w:rsidSect="00D015F7">
          <w:pgSz w:w="11906" w:h="16838"/>
          <w:pgMar w:top="1440" w:right="1797" w:bottom="1440" w:left="1797" w:header="851" w:footer="992" w:gutter="0"/>
          <w:cols w:space="425"/>
          <w:docGrid w:linePitch="312"/>
        </w:sectPr>
      </w:pPr>
      <w:r w:rsidRPr="00D41145">
        <w:rPr>
          <w:rFonts w:ascii="Times New Roman" w:eastAsia="等线" w:hAnsi="Times New Roman" w:cs="Times New Roman"/>
          <w:color w:val="000000" w:themeColor="text1"/>
          <w:kern w:val="0"/>
          <w:sz w:val="18"/>
          <w:szCs w:val="18"/>
        </w:rPr>
        <w:t xml:space="preserve">No. S, numbers of studies; RR, risk ratio; PI, </w:t>
      </w:r>
      <w:r w:rsidRPr="00D41145">
        <w:rPr>
          <w:rFonts w:ascii="Times New Roman" w:eastAsia="等线" w:hAnsi="Times New Roman" w:cs="Times New Roman"/>
          <w:i/>
          <w:iCs/>
          <w:color w:val="000000" w:themeColor="text1"/>
          <w:kern w:val="0"/>
          <w:sz w:val="18"/>
          <w:szCs w:val="18"/>
        </w:rPr>
        <w:t>P</w:t>
      </w:r>
      <w:r w:rsidRPr="00D41145">
        <w:rPr>
          <w:rFonts w:ascii="Times New Roman" w:eastAsia="等线" w:hAnsi="Times New Roman" w:cs="Times New Roman"/>
          <w:color w:val="000000" w:themeColor="text1"/>
          <w:kern w:val="0"/>
          <w:sz w:val="18"/>
          <w:szCs w:val="18"/>
        </w:rPr>
        <w:t xml:space="preserve"> for interaction; AEs, adverse events</w:t>
      </w:r>
      <w:r w:rsidR="009A29AB" w:rsidRPr="00D41145">
        <w:rPr>
          <w:rFonts w:ascii="Times New Roman" w:eastAsia="等线" w:hAnsi="Times New Roman" w:cs="Times New Roman"/>
          <w:color w:val="000000" w:themeColor="text1"/>
          <w:kern w:val="0"/>
          <w:sz w:val="18"/>
          <w:szCs w:val="18"/>
        </w:rPr>
        <w:t>.</w:t>
      </w:r>
      <w:r w:rsidR="00D015F7" w:rsidRPr="00D41145">
        <w:rPr>
          <w:rFonts w:ascii="Times New Roman" w:eastAsia="等线" w:hAnsi="Times New Roman" w:cs="Times New Roman"/>
          <w:color w:val="000000" w:themeColor="text1"/>
          <w:kern w:val="0"/>
          <w:szCs w:val="21"/>
        </w:rPr>
        <w:br w:type="page"/>
      </w:r>
    </w:p>
    <w:p w14:paraId="1E1D490C" w14:textId="5309B243" w:rsidR="00221558" w:rsidRPr="00D41145" w:rsidRDefault="00221558" w:rsidP="0051185D">
      <w:pPr>
        <w:pStyle w:val="11"/>
        <w:outlineLvl w:val="0"/>
        <w:rPr>
          <w:rFonts w:eastAsiaTheme="minorEastAsia"/>
          <w:b/>
          <w:bCs/>
          <w:color w:val="000000" w:themeColor="text1"/>
        </w:rPr>
      </w:pPr>
      <w:bookmarkStart w:id="31" w:name="_Toc91686079"/>
      <w:r w:rsidRPr="00D41145">
        <w:rPr>
          <w:rFonts w:eastAsiaTheme="minorEastAsia"/>
          <w:b/>
          <w:bCs/>
          <w:color w:val="000000" w:themeColor="text1"/>
        </w:rPr>
        <w:lastRenderedPageBreak/>
        <w:t>Table S</w:t>
      </w:r>
      <w:r w:rsidR="00D015F7" w:rsidRPr="00D41145">
        <w:rPr>
          <w:rFonts w:eastAsiaTheme="minorEastAsia"/>
          <w:b/>
          <w:bCs/>
          <w:color w:val="000000" w:themeColor="text1"/>
        </w:rPr>
        <w:t>7</w:t>
      </w:r>
      <w:r w:rsidRPr="00D41145">
        <w:rPr>
          <w:rFonts w:eastAsiaTheme="minorEastAsia"/>
          <w:b/>
          <w:bCs/>
          <w:color w:val="000000" w:themeColor="text1"/>
        </w:rPr>
        <w:t>. Quality assessment results of included randomized controlled trials</w:t>
      </w:r>
      <w:bookmarkEnd w:id="31"/>
    </w:p>
    <w:tbl>
      <w:tblPr>
        <w:tblStyle w:val="a3"/>
        <w:tblW w:w="13945" w:type="dxa"/>
        <w:tblLook w:val="04A0" w:firstRow="1" w:lastRow="0" w:firstColumn="1" w:lastColumn="0" w:noHBand="0" w:noVBand="1"/>
      </w:tblPr>
      <w:tblGrid>
        <w:gridCol w:w="2041"/>
        <w:gridCol w:w="1984"/>
        <w:gridCol w:w="1984"/>
        <w:gridCol w:w="1984"/>
        <w:gridCol w:w="1984"/>
        <w:gridCol w:w="1984"/>
        <w:gridCol w:w="1984"/>
      </w:tblGrid>
      <w:tr w:rsidR="00D41145" w:rsidRPr="00D41145" w14:paraId="10420774" w14:textId="77777777" w:rsidTr="003F1C9B">
        <w:trPr>
          <w:trHeight w:val="640"/>
        </w:trPr>
        <w:tc>
          <w:tcPr>
            <w:tcW w:w="2041" w:type="dxa"/>
            <w:vAlign w:val="center"/>
          </w:tcPr>
          <w:p w14:paraId="648818D7" w14:textId="77777777" w:rsidR="00221558" w:rsidRPr="00D41145" w:rsidRDefault="00221558" w:rsidP="000C6D4E">
            <w:pP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Study</w:t>
            </w:r>
          </w:p>
        </w:tc>
        <w:tc>
          <w:tcPr>
            <w:tcW w:w="1984" w:type="dxa"/>
            <w:vAlign w:val="center"/>
          </w:tcPr>
          <w:p w14:paraId="542DD4E2" w14:textId="77777777" w:rsidR="00221558" w:rsidRPr="00D41145" w:rsidRDefault="00221558" w:rsidP="000C6D4E">
            <w:pPr>
              <w:jc w:val="cente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Random sequence generation</w:t>
            </w:r>
          </w:p>
        </w:tc>
        <w:tc>
          <w:tcPr>
            <w:tcW w:w="1984" w:type="dxa"/>
            <w:vAlign w:val="center"/>
          </w:tcPr>
          <w:p w14:paraId="7D4CC7B3" w14:textId="77777777" w:rsidR="00221558" w:rsidRPr="00D41145" w:rsidRDefault="00221558" w:rsidP="000C6D4E">
            <w:pPr>
              <w:jc w:val="cente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Allocation concealment</w:t>
            </w:r>
          </w:p>
        </w:tc>
        <w:tc>
          <w:tcPr>
            <w:tcW w:w="1984" w:type="dxa"/>
            <w:vAlign w:val="center"/>
          </w:tcPr>
          <w:p w14:paraId="059629EC" w14:textId="77777777" w:rsidR="00221558" w:rsidRPr="00D41145" w:rsidRDefault="00221558" w:rsidP="000C6D4E">
            <w:pPr>
              <w:jc w:val="cente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Blinding of participants and personnel</w:t>
            </w:r>
          </w:p>
        </w:tc>
        <w:tc>
          <w:tcPr>
            <w:tcW w:w="1984" w:type="dxa"/>
            <w:vAlign w:val="center"/>
          </w:tcPr>
          <w:p w14:paraId="6CD2FB01" w14:textId="77777777" w:rsidR="00221558" w:rsidRPr="00D41145" w:rsidRDefault="00221558" w:rsidP="000C6D4E">
            <w:pPr>
              <w:jc w:val="cente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Blinding of outcome assessment</w:t>
            </w:r>
          </w:p>
        </w:tc>
        <w:tc>
          <w:tcPr>
            <w:tcW w:w="1984" w:type="dxa"/>
            <w:vAlign w:val="center"/>
          </w:tcPr>
          <w:p w14:paraId="74F43F02" w14:textId="77777777" w:rsidR="00221558" w:rsidRPr="00D41145" w:rsidRDefault="00221558" w:rsidP="000C6D4E">
            <w:pPr>
              <w:jc w:val="cente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Incomplete outcome data</w:t>
            </w:r>
          </w:p>
        </w:tc>
        <w:tc>
          <w:tcPr>
            <w:tcW w:w="1984" w:type="dxa"/>
            <w:vAlign w:val="center"/>
          </w:tcPr>
          <w:p w14:paraId="5922346C" w14:textId="77777777" w:rsidR="00221558" w:rsidRPr="00D41145" w:rsidRDefault="00221558" w:rsidP="000C6D4E">
            <w:pPr>
              <w:jc w:val="cente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Selective reporting</w:t>
            </w:r>
          </w:p>
        </w:tc>
      </w:tr>
      <w:tr w:rsidR="00D41145" w:rsidRPr="00D41145" w14:paraId="7172984D" w14:textId="77777777" w:rsidTr="003F1C9B">
        <w:trPr>
          <w:trHeight w:val="340"/>
        </w:trPr>
        <w:tc>
          <w:tcPr>
            <w:tcW w:w="2041" w:type="dxa"/>
            <w:vAlign w:val="center"/>
          </w:tcPr>
          <w:p w14:paraId="5024960D" w14:textId="77777777" w:rsidR="00221558" w:rsidRPr="00D41145" w:rsidRDefault="00221558" w:rsidP="000C6D4E">
            <w:pP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Amin, 2015</w:t>
            </w:r>
          </w:p>
        </w:tc>
        <w:tc>
          <w:tcPr>
            <w:tcW w:w="1984" w:type="dxa"/>
            <w:vAlign w:val="center"/>
          </w:tcPr>
          <w:p w14:paraId="269D514F"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7C44FC57"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U</w:t>
            </w:r>
          </w:p>
        </w:tc>
        <w:tc>
          <w:tcPr>
            <w:tcW w:w="1984" w:type="dxa"/>
            <w:vAlign w:val="center"/>
          </w:tcPr>
          <w:p w14:paraId="7D91A218"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570462BC"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U</w:t>
            </w:r>
          </w:p>
        </w:tc>
        <w:tc>
          <w:tcPr>
            <w:tcW w:w="1984" w:type="dxa"/>
            <w:vAlign w:val="center"/>
          </w:tcPr>
          <w:p w14:paraId="5E4CB56A"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3FD88BA9"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r>
      <w:tr w:rsidR="00D41145" w:rsidRPr="00D41145" w14:paraId="601D4023" w14:textId="77777777" w:rsidTr="003F1C9B">
        <w:trPr>
          <w:trHeight w:val="340"/>
        </w:trPr>
        <w:tc>
          <w:tcPr>
            <w:tcW w:w="2041" w:type="dxa"/>
            <w:vAlign w:val="center"/>
          </w:tcPr>
          <w:p w14:paraId="5449ADDE" w14:textId="77777777" w:rsidR="00221558" w:rsidRPr="00D41145" w:rsidRDefault="00221558" w:rsidP="000C6D4E">
            <w:pP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Aronson, 2018</w:t>
            </w:r>
          </w:p>
        </w:tc>
        <w:tc>
          <w:tcPr>
            <w:tcW w:w="1984" w:type="dxa"/>
            <w:vAlign w:val="center"/>
          </w:tcPr>
          <w:p w14:paraId="29A00D12"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7C2222D5"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449F4788"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2D87F384"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5395D0E4"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357B8EAD"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r>
      <w:tr w:rsidR="00D41145" w:rsidRPr="00D41145" w14:paraId="50D2394A" w14:textId="77777777" w:rsidTr="003F1C9B">
        <w:trPr>
          <w:trHeight w:val="340"/>
        </w:trPr>
        <w:tc>
          <w:tcPr>
            <w:tcW w:w="2041" w:type="dxa"/>
            <w:vAlign w:val="center"/>
          </w:tcPr>
          <w:p w14:paraId="5D326EE2" w14:textId="77777777" w:rsidR="00221558" w:rsidRPr="00D41145" w:rsidRDefault="00221558" w:rsidP="000C6D4E">
            <w:pPr>
              <w:rPr>
                <w:rFonts w:ascii="Times New Roman" w:hAnsi="Times New Roman" w:cs="Times New Roman"/>
                <w:color w:val="000000" w:themeColor="text1"/>
                <w:sz w:val="24"/>
                <w:szCs w:val="24"/>
              </w:rPr>
            </w:pPr>
            <w:proofErr w:type="spellStart"/>
            <w:r w:rsidRPr="00D41145">
              <w:rPr>
                <w:rFonts w:ascii="Times New Roman" w:hAnsi="Times New Roman" w:cs="Times New Roman"/>
                <w:color w:val="000000" w:themeColor="text1"/>
                <w:sz w:val="24"/>
                <w:szCs w:val="24"/>
              </w:rPr>
              <w:t>Dagogo</w:t>
            </w:r>
            <w:proofErr w:type="spellEnd"/>
            <w:r w:rsidRPr="00D41145">
              <w:rPr>
                <w:rFonts w:ascii="Times New Roman" w:hAnsi="Times New Roman" w:cs="Times New Roman"/>
                <w:color w:val="000000" w:themeColor="text1"/>
                <w:sz w:val="24"/>
                <w:szCs w:val="24"/>
              </w:rPr>
              <w:t>, 2018</w:t>
            </w:r>
          </w:p>
        </w:tc>
        <w:tc>
          <w:tcPr>
            <w:tcW w:w="1984" w:type="dxa"/>
            <w:vAlign w:val="center"/>
          </w:tcPr>
          <w:p w14:paraId="72D4AAB7"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63A62DC8"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U</w:t>
            </w:r>
          </w:p>
        </w:tc>
        <w:tc>
          <w:tcPr>
            <w:tcW w:w="1984" w:type="dxa"/>
            <w:vAlign w:val="center"/>
          </w:tcPr>
          <w:p w14:paraId="793742DF"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580D5075"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11D484A1"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20F0CC16"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r>
      <w:tr w:rsidR="00D41145" w:rsidRPr="00D41145" w14:paraId="01CCDEA3" w14:textId="77777777" w:rsidTr="003F1C9B">
        <w:trPr>
          <w:trHeight w:val="340"/>
        </w:trPr>
        <w:tc>
          <w:tcPr>
            <w:tcW w:w="2041" w:type="dxa"/>
            <w:vAlign w:val="center"/>
          </w:tcPr>
          <w:p w14:paraId="2BECA8CC" w14:textId="77777777" w:rsidR="00221558" w:rsidRPr="00D41145" w:rsidRDefault="00221558" w:rsidP="000C6D4E">
            <w:pP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Gallo, 2019</w:t>
            </w:r>
          </w:p>
        </w:tc>
        <w:tc>
          <w:tcPr>
            <w:tcW w:w="1984" w:type="dxa"/>
            <w:vAlign w:val="center"/>
          </w:tcPr>
          <w:p w14:paraId="31145694"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744A35A4"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5DF8D886"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2E9787F0"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0646D450"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664BB789"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r>
      <w:tr w:rsidR="00D41145" w:rsidRPr="00D41145" w14:paraId="64AF9B5A" w14:textId="77777777" w:rsidTr="003F1C9B">
        <w:trPr>
          <w:trHeight w:val="340"/>
        </w:trPr>
        <w:tc>
          <w:tcPr>
            <w:tcW w:w="2041" w:type="dxa"/>
            <w:vAlign w:val="center"/>
          </w:tcPr>
          <w:p w14:paraId="2B85BADA" w14:textId="77777777" w:rsidR="00221558" w:rsidRPr="00D41145" w:rsidRDefault="00221558" w:rsidP="000C6D4E">
            <w:pPr>
              <w:rPr>
                <w:rFonts w:ascii="Times New Roman" w:hAnsi="Times New Roman" w:cs="Times New Roman"/>
                <w:color w:val="000000" w:themeColor="text1"/>
                <w:sz w:val="24"/>
                <w:szCs w:val="24"/>
              </w:rPr>
            </w:pPr>
            <w:proofErr w:type="spellStart"/>
            <w:r w:rsidRPr="00D41145">
              <w:rPr>
                <w:rFonts w:ascii="Times New Roman" w:hAnsi="Times New Roman" w:cs="Times New Roman"/>
                <w:color w:val="000000" w:themeColor="text1"/>
                <w:sz w:val="24"/>
                <w:szCs w:val="24"/>
              </w:rPr>
              <w:t>Grunberger</w:t>
            </w:r>
            <w:proofErr w:type="spellEnd"/>
            <w:r w:rsidRPr="00D41145">
              <w:rPr>
                <w:rFonts w:ascii="Times New Roman" w:hAnsi="Times New Roman" w:cs="Times New Roman"/>
                <w:color w:val="000000" w:themeColor="text1"/>
                <w:sz w:val="24"/>
                <w:szCs w:val="24"/>
              </w:rPr>
              <w:t>, 2018</w:t>
            </w:r>
          </w:p>
        </w:tc>
        <w:tc>
          <w:tcPr>
            <w:tcW w:w="1984" w:type="dxa"/>
            <w:vAlign w:val="center"/>
          </w:tcPr>
          <w:p w14:paraId="445E1A69"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6927F71F"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3D405D51"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6948CC55"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28D3C5E7"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5F5BED68"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r>
      <w:tr w:rsidR="00D41145" w:rsidRPr="00D41145" w14:paraId="66B821BF" w14:textId="77777777" w:rsidTr="003F1C9B">
        <w:trPr>
          <w:trHeight w:val="340"/>
        </w:trPr>
        <w:tc>
          <w:tcPr>
            <w:tcW w:w="2041" w:type="dxa"/>
            <w:vAlign w:val="center"/>
          </w:tcPr>
          <w:p w14:paraId="3FE7AD1A" w14:textId="77777777" w:rsidR="00221558" w:rsidRPr="00D41145" w:rsidRDefault="00221558" w:rsidP="000C6D4E">
            <w:pP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Hollander, 2019</w:t>
            </w:r>
          </w:p>
        </w:tc>
        <w:tc>
          <w:tcPr>
            <w:tcW w:w="1984" w:type="dxa"/>
            <w:vAlign w:val="center"/>
          </w:tcPr>
          <w:p w14:paraId="35E89D61"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37EA7166"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380D23C2"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6B218AD0"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00D73664"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5B4E524C"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r>
      <w:tr w:rsidR="00D41145" w:rsidRPr="00D41145" w14:paraId="15C8E806" w14:textId="77777777" w:rsidTr="003F1C9B">
        <w:trPr>
          <w:trHeight w:val="340"/>
        </w:trPr>
        <w:tc>
          <w:tcPr>
            <w:tcW w:w="2041" w:type="dxa"/>
            <w:vAlign w:val="center"/>
          </w:tcPr>
          <w:p w14:paraId="40F39685" w14:textId="77777777" w:rsidR="00221558" w:rsidRPr="00D41145" w:rsidRDefault="00221558" w:rsidP="000C6D4E">
            <w:pP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Ji, 2019</w:t>
            </w:r>
          </w:p>
        </w:tc>
        <w:tc>
          <w:tcPr>
            <w:tcW w:w="1984" w:type="dxa"/>
            <w:vAlign w:val="center"/>
          </w:tcPr>
          <w:p w14:paraId="5BE24900"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1317794B"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0694E221"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18B3C217"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4329A560"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2FBA367B"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r>
      <w:tr w:rsidR="00D41145" w:rsidRPr="00D41145" w14:paraId="69BFA286" w14:textId="77777777" w:rsidTr="003F1C9B">
        <w:trPr>
          <w:trHeight w:val="340"/>
        </w:trPr>
        <w:tc>
          <w:tcPr>
            <w:tcW w:w="2041" w:type="dxa"/>
            <w:vAlign w:val="center"/>
          </w:tcPr>
          <w:p w14:paraId="5779F1C4" w14:textId="77777777" w:rsidR="00221558" w:rsidRPr="00D41145" w:rsidRDefault="00221558" w:rsidP="000C6D4E">
            <w:pP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Miller, 2018</w:t>
            </w:r>
          </w:p>
        </w:tc>
        <w:tc>
          <w:tcPr>
            <w:tcW w:w="1984" w:type="dxa"/>
            <w:vAlign w:val="center"/>
          </w:tcPr>
          <w:p w14:paraId="7C3CBFE5"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419AB046"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66693F79"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6EB50130"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30FB6E6C"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38C7F2F0"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r>
      <w:tr w:rsidR="00221558" w:rsidRPr="00D41145" w14:paraId="0C97EA29" w14:textId="77777777" w:rsidTr="003F1C9B">
        <w:trPr>
          <w:trHeight w:val="340"/>
        </w:trPr>
        <w:tc>
          <w:tcPr>
            <w:tcW w:w="2041" w:type="dxa"/>
            <w:vAlign w:val="center"/>
          </w:tcPr>
          <w:p w14:paraId="77CAD780" w14:textId="77777777" w:rsidR="00221558" w:rsidRPr="00D41145" w:rsidRDefault="00221558" w:rsidP="000C6D4E">
            <w:pP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Pratley, 2018</w:t>
            </w:r>
          </w:p>
        </w:tc>
        <w:tc>
          <w:tcPr>
            <w:tcW w:w="1984" w:type="dxa"/>
            <w:vAlign w:val="center"/>
          </w:tcPr>
          <w:p w14:paraId="3BBA4E20"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7553E894"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2F0E767E"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58E49C02"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5541E991"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c>
          <w:tcPr>
            <w:tcW w:w="1984" w:type="dxa"/>
            <w:vAlign w:val="center"/>
          </w:tcPr>
          <w:p w14:paraId="5CAA4EA5" w14:textId="77777777" w:rsidR="00221558" w:rsidRPr="00D41145" w:rsidRDefault="00221558" w:rsidP="000C6D4E">
            <w:pPr>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L</w:t>
            </w:r>
          </w:p>
        </w:tc>
      </w:tr>
    </w:tbl>
    <w:p w14:paraId="21CB3A3F" w14:textId="77777777" w:rsidR="008E4AC9" w:rsidRPr="00D41145" w:rsidRDefault="008E4AC9">
      <w:pPr>
        <w:rPr>
          <w:rFonts w:ascii="Times New Roman" w:hAnsi="Times New Roman" w:cs="Times New Roman"/>
          <w:color w:val="000000" w:themeColor="text1"/>
          <w:szCs w:val="21"/>
        </w:rPr>
      </w:pPr>
    </w:p>
    <w:p w14:paraId="3AFECEAF" w14:textId="493C1A56" w:rsidR="00221558" w:rsidRPr="00D41145" w:rsidRDefault="00221558">
      <w:pPr>
        <w:rPr>
          <w:rFonts w:ascii="Times New Roman" w:hAnsi="Times New Roman" w:cs="Times New Roman"/>
          <w:color w:val="000000" w:themeColor="text1"/>
          <w:szCs w:val="21"/>
        </w:rPr>
      </w:pPr>
      <w:r w:rsidRPr="00D41145">
        <w:rPr>
          <w:rFonts w:ascii="Times New Roman" w:hAnsi="Times New Roman" w:cs="Times New Roman"/>
          <w:color w:val="000000" w:themeColor="text1"/>
          <w:szCs w:val="21"/>
        </w:rPr>
        <w:t>L: low risk; U: unclear risk.</w:t>
      </w:r>
    </w:p>
    <w:p w14:paraId="19EC2F9A" w14:textId="77777777" w:rsidR="00143EDC" w:rsidRPr="00D41145" w:rsidRDefault="00456AFD">
      <w:pPr>
        <w:widowControl/>
        <w:jc w:val="left"/>
        <w:rPr>
          <w:rFonts w:ascii="Times New Roman" w:eastAsia="等线" w:hAnsi="Times New Roman" w:cs="Times New Roman"/>
          <w:color w:val="000000" w:themeColor="text1"/>
          <w:kern w:val="0"/>
          <w:szCs w:val="21"/>
        </w:rPr>
        <w:sectPr w:rsidR="00143EDC" w:rsidRPr="00D41145" w:rsidSect="00D015F7">
          <w:pgSz w:w="16838" w:h="11906" w:orient="landscape"/>
          <w:pgMar w:top="1797" w:right="1440" w:bottom="1797" w:left="1440" w:header="851" w:footer="992" w:gutter="0"/>
          <w:cols w:space="425"/>
          <w:docGrid w:linePitch="312"/>
        </w:sectPr>
      </w:pPr>
      <w:r w:rsidRPr="00D41145">
        <w:rPr>
          <w:rFonts w:ascii="Times New Roman" w:eastAsia="等线" w:hAnsi="Times New Roman" w:cs="Times New Roman"/>
          <w:color w:val="000000" w:themeColor="text1"/>
          <w:kern w:val="0"/>
          <w:szCs w:val="21"/>
        </w:rPr>
        <w:br w:type="page"/>
      </w:r>
    </w:p>
    <w:p w14:paraId="118AFDF5" w14:textId="7FDBFC8C" w:rsidR="00456AFD" w:rsidRPr="00D41145" w:rsidRDefault="00456AFD">
      <w:pPr>
        <w:pStyle w:val="11"/>
        <w:outlineLvl w:val="0"/>
        <w:rPr>
          <w:rFonts w:eastAsiaTheme="minorEastAsia"/>
          <w:b/>
          <w:bCs/>
          <w:color w:val="000000" w:themeColor="text1"/>
        </w:rPr>
      </w:pPr>
      <w:bookmarkStart w:id="32" w:name="_Toc91686080"/>
      <w:r w:rsidRPr="00D41145">
        <w:rPr>
          <w:rFonts w:eastAsiaTheme="minorEastAsia"/>
          <w:b/>
          <w:bCs/>
          <w:color w:val="000000" w:themeColor="text1"/>
        </w:rPr>
        <w:lastRenderedPageBreak/>
        <w:t>Table S</w:t>
      </w:r>
      <w:r w:rsidR="00D015F7" w:rsidRPr="00D41145">
        <w:rPr>
          <w:rFonts w:eastAsiaTheme="minorEastAsia"/>
          <w:b/>
          <w:bCs/>
          <w:color w:val="000000" w:themeColor="text1"/>
        </w:rPr>
        <w:t>8</w:t>
      </w:r>
      <w:r w:rsidRPr="00D41145">
        <w:rPr>
          <w:rFonts w:eastAsiaTheme="minorEastAsia"/>
          <w:b/>
          <w:bCs/>
          <w:color w:val="000000" w:themeColor="text1"/>
        </w:rPr>
        <w:t>. PRISMA checklists</w:t>
      </w:r>
      <w:bookmarkEnd w:id="32"/>
    </w:p>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D41145" w:rsidRPr="00D41145" w14:paraId="6C4D8ACD" w14:textId="77777777" w:rsidTr="00A94735">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2E42C5EE" w14:textId="77777777" w:rsidR="005A704C" w:rsidRPr="00D41145" w:rsidRDefault="005A704C" w:rsidP="00A94735">
            <w:pPr>
              <w:autoSpaceDE w:val="0"/>
              <w:autoSpaceDN w:val="0"/>
              <w:adjustRightInd w:val="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 xml:space="preserve">Section and Topic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52B00258" w14:textId="77777777" w:rsidR="005A704C" w:rsidRPr="00D41145" w:rsidRDefault="005A704C" w:rsidP="00A94735">
            <w:pPr>
              <w:autoSpaceDE w:val="0"/>
              <w:autoSpaceDN w:val="0"/>
              <w:adjustRightInd w:val="0"/>
              <w:jc w:val="center"/>
              <w:rPr>
                <w:rFonts w:ascii="Times New Roman" w:eastAsia="等线" w:hAnsi="Times New Roman" w:cs="Times New Roman"/>
                <w:b/>
                <w:bCs/>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Item #</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4556BD5D" w14:textId="77777777" w:rsidR="005A704C" w:rsidRPr="00D41145" w:rsidRDefault="005A704C">
            <w:pPr>
              <w:autoSpaceDE w:val="0"/>
              <w:autoSpaceDN w:val="0"/>
              <w:adjustRightInd w:val="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2BAB78FF" w14:textId="77777777" w:rsidR="005A704C" w:rsidRPr="00D41145" w:rsidRDefault="005A704C">
            <w:pPr>
              <w:autoSpaceDE w:val="0"/>
              <w:autoSpaceDN w:val="0"/>
              <w:adjustRightInd w:val="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 xml:space="preserve">Location where item is reported </w:t>
            </w:r>
          </w:p>
        </w:tc>
      </w:tr>
      <w:tr w:rsidR="00D41145" w:rsidRPr="00D41145" w14:paraId="19D88582" w14:textId="77777777" w:rsidTr="00A947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5D2D534" w14:textId="5A8F5C27" w:rsidR="005A704C" w:rsidRPr="00D41145" w:rsidRDefault="005A704C" w:rsidP="00A94735">
            <w:pPr>
              <w:autoSpaceDE w:val="0"/>
              <w:autoSpaceDN w:val="0"/>
              <w:adjustRightInd w:val="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TITLE</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44A1A1C" w14:textId="77777777" w:rsidR="005A704C" w:rsidRPr="00D41145" w:rsidRDefault="005A704C">
            <w:pPr>
              <w:autoSpaceDE w:val="0"/>
              <w:autoSpaceDN w:val="0"/>
              <w:adjustRightInd w:val="0"/>
              <w:jc w:val="right"/>
              <w:rPr>
                <w:rFonts w:ascii="Times New Roman" w:eastAsia="等线" w:hAnsi="Times New Roman" w:cs="Times New Roman"/>
                <w:color w:val="000000" w:themeColor="text1"/>
                <w:kern w:val="0"/>
                <w:sz w:val="18"/>
                <w:szCs w:val="18"/>
                <w:lang w:val="en-CA" w:eastAsia="en-CA"/>
              </w:rPr>
            </w:pPr>
          </w:p>
        </w:tc>
      </w:tr>
      <w:tr w:rsidR="00D41145" w:rsidRPr="00D41145" w14:paraId="784EF46C" w14:textId="77777777" w:rsidTr="00A94735">
        <w:trPr>
          <w:trHeight w:val="48"/>
        </w:trPr>
        <w:tc>
          <w:tcPr>
            <w:tcW w:w="1668" w:type="dxa"/>
            <w:tcBorders>
              <w:top w:val="single" w:sz="5" w:space="0" w:color="000000"/>
              <w:left w:val="single" w:sz="5" w:space="0" w:color="000000"/>
              <w:bottom w:val="double" w:sz="2" w:space="0" w:color="FFFFCC"/>
              <w:right w:val="single" w:sz="5" w:space="0" w:color="000000"/>
            </w:tcBorders>
            <w:vAlign w:val="center"/>
          </w:tcPr>
          <w:p w14:paraId="22867DD5"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Title </w:t>
            </w:r>
          </w:p>
        </w:tc>
        <w:tc>
          <w:tcPr>
            <w:tcW w:w="587" w:type="dxa"/>
            <w:tcBorders>
              <w:top w:val="single" w:sz="5" w:space="0" w:color="000000"/>
              <w:left w:val="single" w:sz="5" w:space="0" w:color="000000"/>
              <w:bottom w:val="double" w:sz="2" w:space="0" w:color="FFFFCC"/>
              <w:right w:val="single" w:sz="5" w:space="0" w:color="000000"/>
            </w:tcBorders>
            <w:vAlign w:val="center"/>
          </w:tcPr>
          <w:p w14:paraId="1C96114C"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w:t>
            </w:r>
          </w:p>
        </w:tc>
        <w:tc>
          <w:tcPr>
            <w:tcW w:w="11745" w:type="dxa"/>
            <w:tcBorders>
              <w:top w:val="single" w:sz="5" w:space="0" w:color="000000"/>
              <w:left w:val="single" w:sz="5" w:space="0" w:color="000000"/>
              <w:bottom w:val="double" w:sz="5" w:space="0" w:color="000000"/>
              <w:right w:val="single" w:sz="5" w:space="0" w:color="000000"/>
            </w:tcBorders>
          </w:tcPr>
          <w:p w14:paraId="44225DEF"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757A850B" w14:textId="1D3C2CC4"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P1</w:t>
            </w:r>
          </w:p>
        </w:tc>
      </w:tr>
      <w:tr w:rsidR="00D41145" w:rsidRPr="00D41145" w14:paraId="666903BE" w14:textId="77777777" w:rsidTr="00A947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803D623" w14:textId="48CF3D07" w:rsidR="005E5999" w:rsidRPr="00D41145" w:rsidRDefault="005E5999" w:rsidP="00A94735">
            <w:pPr>
              <w:autoSpaceDE w:val="0"/>
              <w:autoSpaceDN w:val="0"/>
              <w:adjustRightInd w:val="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ABSTRACT</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163ABCC8" w14:textId="77777777" w:rsidR="005E5999" w:rsidRPr="00D41145" w:rsidRDefault="005E5999">
            <w:pPr>
              <w:autoSpaceDE w:val="0"/>
              <w:autoSpaceDN w:val="0"/>
              <w:adjustRightInd w:val="0"/>
              <w:jc w:val="center"/>
              <w:rPr>
                <w:rFonts w:ascii="Times New Roman" w:eastAsia="等线" w:hAnsi="Times New Roman" w:cs="Times New Roman"/>
                <w:color w:val="000000" w:themeColor="text1"/>
                <w:kern w:val="0"/>
                <w:sz w:val="18"/>
                <w:szCs w:val="18"/>
                <w:lang w:val="en-CA"/>
              </w:rPr>
            </w:pPr>
          </w:p>
        </w:tc>
      </w:tr>
      <w:tr w:rsidR="00D41145" w:rsidRPr="00D41145" w14:paraId="61C92721" w14:textId="77777777" w:rsidTr="00A94735">
        <w:trPr>
          <w:trHeight w:val="48"/>
        </w:trPr>
        <w:tc>
          <w:tcPr>
            <w:tcW w:w="1668" w:type="dxa"/>
            <w:tcBorders>
              <w:top w:val="single" w:sz="5" w:space="0" w:color="000000"/>
              <w:left w:val="single" w:sz="5" w:space="0" w:color="000000"/>
              <w:bottom w:val="double" w:sz="2" w:space="0" w:color="FFFFCC"/>
              <w:right w:val="single" w:sz="5" w:space="0" w:color="000000"/>
            </w:tcBorders>
            <w:vAlign w:val="center"/>
          </w:tcPr>
          <w:p w14:paraId="65C18DFA"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Abstract </w:t>
            </w:r>
          </w:p>
        </w:tc>
        <w:tc>
          <w:tcPr>
            <w:tcW w:w="587" w:type="dxa"/>
            <w:tcBorders>
              <w:top w:val="single" w:sz="5" w:space="0" w:color="000000"/>
              <w:left w:val="single" w:sz="5" w:space="0" w:color="000000"/>
              <w:bottom w:val="double" w:sz="2" w:space="0" w:color="FFFFCC"/>
              <w:right w:val="single" w:sz="5" w:space="0" w:color="000000"/>
            </w:tcBorders>
            <w:vAlign w:val="center"/>
          </w:tcPr>
          <w:p w14:paraId="4D70969F"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w:t>
            </w:r>
          </w:p>
        </w:tc>
        <w:tc>
          <w:tcPr>
            <w:tcW w:w="11745" w:type="dxa"/>
            <w:tcBorders>
              <w:top w:val="single" w:sz="5" w:space="0" w:color="000000"/>
              <w:left w:val="single" w:sz="5" w:space="0" w:color="000000"/>
              <w:bottom w:val="double" w:sz="5" w:space="0" w:color="000000"/>
              <w:right w:val="single" w:sz="5" w:space="0" w:color="000000"/>
            </w:tcBorders>
          </w:tcPr>
          <w:p w14:paraId="734F33B1"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See the PRISMA 2020 for Abstracts checklist.</w:t>
            </w:r>
          </w:p>
        </w:tc>
        <w:tc>
          <w:tcPr>
            <w:tcW w:w="1200" w:type="dxa"/>
            <w:tcBorders>
              <w:top w:val="single" w:sz="5" w:space="0" w:color="000000"/>
              <w:left w:val="single" w:sz="5" w:space="0" w:color="000000"/>
              <w:bottom w:val="double" w:sz="5" w:space="0" w:color="000000"/>
              <w:right w:val="single" w:sz="5" w:space="0" w:color="000000"/>
            </w:tcBorders>
            <w:vAlign w:val="center"/>
          </w:tcPr>
          <w:p w14:paraId="407EF6A6" w14:textId="24A48EB4"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P2</w:t>
            </w:r>
          </w:p>
        </w:tc>
      </w:tr>
      <w:tr w:rsidR="00D41145" w:rsidRPr="00D41145" w14:paraId="101544F4" w14:textId="77777777" w:rsidTr="00A947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FB3F" w14:textId="51650EDB" w:rsidR="005E5999" w:rsidRPr="00D41145" w:rsidRDefault="005E5999" w:rsidP="00A94735">
            <w:pPr>
              <w:autoSpaceDE w:val="0"/>
              <w:autoSpaceDN w:val="0"/>
              <w:adjustRightInd w:val="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INTRODUCTION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77298D0E" w14:textId="77777777" w:rsidR="005E5999" w:rsidRPr="00D41145" w:rsidRDefault="005E5999">
            <w:pPr>
              <w:autoSpaceDE w:val="0"/>
              <w:autoSpaceDN w:val="0"/>
              <w:adjustRightInd w:val="0"/>
              <w:jc w:val="center"/>
              <w:rPr>
                <w:rFonts w:ascii="Times New Roman" w:eastAsia="等线" w:hAnsi="Times New Roman" w:cs="Times New Roman"/>
                <w:color w:val="000000" w:themeColor="text1"/>
                <w:kern w:val="0"/>
                <w:sz w:val="18"/>
                <w:szCs w:val="18"/>
                <w:lang w:val="en-CA" w:eastAsia="en-CA"/>
              </w:rPr>
            </w:pPr>
          </w:p>
        </w:tc>
      </w:tr>
      <w:tr w:rsidR="00D41145" w:rsidRPr="00D41145" w14:paraId="5159CD89"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1B0309A7"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Rationale </w:t>
            </w:r>
          </w:p>
        </w:tc>
        <w:tc>
          <w:tcPr>
            <w:tcW w:w="587" w:type="dxa"/>
            <w:tcBorders>
              <w:top w:val="single" w:sz="5" w:space="0" w:color="000000"/>
              <w:left w:val="single" w:sz="5" w:space="0" w:color="000000"/>
              <w:bottom w:val="single" w:sz="5" w:space="0" w:color="000000"/>
              <w:right w:val="single" w:sz="5" w:space="0" w:color="000000"/>
            </w:tcBorders>
            <w:vAlign w:val="center"/>
          </w:tcPr>
          <w:p w14:paraId="5E960A4E"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3</w:t>
            </w:r>
          </w:p>
        </w:tc>
        <w:tc>
          <w:tcPr>
            <w:tcW w:w="11745" w:type="dxa"/>
            <w:tcBorders>
              <w:top w:val="single" w:sz="5" w:space="0" w:color="000000"/>
              <w:left w:val="single" w:sz="5" w:space="0" w:color="000000"/>
              <w:bottom w:val="single" w:sz="5" w:space="0" w:color="000000"/>
              <w:right w:val="single" w:sz="5" w:space="0" w:color="000000"/>
            </w:tcBorders>
          </w:tcPr>
          <w:p w14:paraId="3D164CD8"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vAlign w:val="center"/>
          </w:tcPr>
          <w:p w14:paraId="1B8ED3A3" w14:textId="044D9D97"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CE0009" w:rsidRPr="00D41145">
              <w:rPr>
                <w:rFonts w:ascii="Times New Roman" w:hAnsi="Times New Roman" w:cs="Times New Roman"/>
                <w:color w:val="000000" w:themeColor="text1"/>
                <w:sz w:val="18"/>
                <w:szCs w:val="18"/>
              </w:rPr>
              <w:t>2</w:t>
            </w:r>
          </w:p>
        </w:tc>
      </w:tr>
      <w:tr w:rsidR="00D41145" w:rsidRPr="00D41145" w14:paraId="44DC9C9C" w14:textId="77777777" w:rsidTr="00A94735">
        <w:trPr>
          <w:trHeight w:val="48"/>
        </w:trPr>
        <w:tc>
          <w:tcPr>
            <w:tcW w:w="1668" w:type="dxa"/>
            <w:tcBorders>
              <w:top w:val="single" w:sz="5" w:space="0" w:color="000000"/>
              <w:left w:val="single" w:sz="5" w:space="0" w:color="000000"/>
              <w:bottom w:val="double" w:sz="2" w:space="0" w:color="FFFFCC"/>
              <w:right w:val="single" w:sz="5" w:space="0" w:color="000000"/>
            </w:tcBorders>
            <w:vAlign w:val="center"/>
          </w:tcPr>
          <w:p w14:paraId="7D2ED8E2"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Objectives </w:t>
            </w:r>
          </w:p>
        </w:tc>
        <w:tc>
          <w:tcPr>
            <w:tcW w:w="587" w:type="dxa"/>
            <w:tcBorders>
              <w:top w:val="single" w:sz="5" w:space="0" w:color="000000"/>
              <w:left w:val="single" w:sz="5" w:space="0" w:color="000000"/>
              <w:bottom w:val="double" w:sz="2" w:space="0" w:color="FFFFCC"/>
              <w:right w:val="single" w:sz="5" w:space="0" w:color="000000"/>
            </w:tcBorders>
            <w:vAlign w:val="center"/>
          </w:tcPr>
          <w:p w14:paraId="09434752"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4</w:t>
            </w:r>
          </w:p>
        </w:tc>
        <w:tc>
          <w:tcPr>
            <w:tcW w:w="11745" w:type="dxa"/>
            <w:tcBorders>
              <w:top w:val="single" w:sz="5" w:space="0" w:color="000000"/>
              <w:left w:val="single" w:sz="5" w:space="0" w:color="000000"/>
              <w:bottom w:val="double" w:sz="5" w:space="0" w:color="000000"/>
              <w:right w:val="single" w:sz="5" w:space="0" w:color="000000"/>
            </w:tcBorders>
          </w:tcPr>
          <w:p w14:paraId="7513D9F2"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vAlign w:val="center"/>
          </w:tcPr>
          <w:p w14:paraId="159D0BDB" w14:textId="7E0B05DD"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3237D5" w:rsidRPr="00D41145">
              <w:rPr>
                <w:rFonts w:ascii="Times New Roman" w:hAnsi="Times New Roman" w:cs="Times New Roman"/>
                <w:color w:val="000000" w:themeColor="text1"/>
                <w:sz w:val="18"/>
                <w:szCs w:val="18"/>
              </w:rPr>
              <w:t>2-3</w:t>
            </w:r>
          </w:p>
        </w:tc>
      </w:tr>
      <w:tr w:rsidR="00D41145" w:rsidRPr="00D41145" w14:paraId="6ED49A48" w14:textId="77777777" w:rsidTr="00A947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E70F485" w14:textId="2CF7D52E" w:rsidR="005A704C" w:rsidRPr="00D41145" w:rsidRDefault="005A704C" w:rsidP="00A94735">
            <w:pPr>
              <w:autoSpaceDE w:val="0"/>
              <w:autoSpaceDN w:val="0"/>
              <w:adjustRightInd w:val="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METHODS</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2E618914" w14:textId="77777777" w:rsidR="005A704C" w:rsidRPr="00D41145" w:rsidRDefault="005A704C">
            <w:pPr>
              <w:autoSpaceDE w:val="0"/>
              <w:autoSpaceDN w:val="0"/>
              <w:adjustRightInd w:val="0"/>
              <w:jc w:val="center"/>
              <w:rPr>
                <w:rFonts w:ascii="Times New Roman" w:eastAsia="等线" w:hAnsi="Times New Roman" w:cs="Times New Roman"/>
                <w:color w:val="000000" w:themeColor="text1"/>
                <w:kern w:val="0"/>
                <w:sz w:val="18"/>
                <w:szCs w:val="18"/>
                <w:lang w:val="en-CA" w:eastAsia="en-CA"/>
              </w:rPr>
            </w:pPr>
          </w:p>
        </w:tc>
      </w:tr>
      <w:tr w:rsidR="00D41145" w:rsidRPr="00D41145" w14:paraId="72DB8DDD"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6D2FAA13"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vAlign w:val="center"/>
          </w:tcPr>
          <w:p w14:paraId="589C86B9"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5</w:t>
            </w:r>
          </w:p>
        </w:tc>
        <w:tc>
          <w:tcPr>
            <w:tcW w:w="11745" w:type="dxa"/>
            <w:tcBorders>
              <w:top w:val="single" w:sz="5" w:space="0" w:color="000000"/>
              <w:left w:val="single" w:sz="5" w:space="0" w:color="000000"/>
              <w:bottom w:val="single" w:sz="5" w:space="0" w:color="000000"/>
              <w:right w:val="single" w:sz="5" w:space="0" w:color="000000"/>
            </w:tcBorders>
          </w:tcPr>
          <w:p w14:paraId="07E94FBC"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vAlign w:val="center"/>
          </w:tcPr>
          <w:p w14:paraId="1CA4A1B0" w14:textId="70536A17"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3237D5" w:rsidRPr="00D41145">
              <w:rPr>
                <w:rFonts w:ascii="Times New Roman" w:hAnsi="Times New Roman" w:cs="Times New Roman"/>
                <w:color w:val="000000" w:themeColor="text1"/>
                <w:sz w:val="18"/>
                <w:szCs w:val="18"/>
              </w:rPr>
              <w:t>3-4</w:t>
            </w:r>
          </w:p>
        </w:tc>
      </w:tr>
      <w:tr w:rsidR="00D41145" w:rsidRPr="00D41145" w14:paraId="536C0635" w14:textId="77777777" w:rsidTr="00A94735">
        <w:trPr>
          <w:trHeight w:val="191"/>
        </w:trPr>
        <w:tc>
          <w:tcPr>
            <w:tcW w:w="1668" w:type="dxa"/>
            <w:tcBorders>
              <w:top w:val="single" w:sz="5" w:space="0" w:color="000000"/>
              <w:left w:val="single" w:sz="5" w:space="0" w:color="000000"/>
              <w:bottom w:val="single" w:sz="5" w:space="0" w:color="000000"/>
              <w:right w:val="single" w:sz="5" w:space="0" w:color="000000"/>
            </w:tcBorders>
            <w:vAlign w:val="center"/>
          </w:tcPr>
          <w:p w14:paraId="6BDE4893"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vAlign w:val="center"/>
          </w:tcPr>
          <w:p w14:paraId="499321D1"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6</w:t>
            </w:r>
          </w:p>
        </w:tc>
        <w:tc>
          <w:tcPr>
            <w:tcW w:w="11745" w:type="dxa"/>
            <w:tcBorders>
              <w:top w:val="single" w:sz="5" w:space="0" w:color="000000"/>
              <w:left w:val="single" w:sz="5" w:space="0" w:color="000000"/>
              <w:bottom w:val="single" w:sz="5" w:space="0" w:color="000000"/>
              <w:right w:val="single" w:sz="5" w:space="0" w:color="000000"/>
            </w:tcBorders>
          </w:tcPr>
          <w:p w14:paraId="2C8536DA"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vAlign w:val="center"/>
          </w:tcPr>
          <w:p w14:paraId="0D962091" w14:textId="54A82765" w:rsidR="005E599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eastAsia="等线" w:hAnsi="Times New Roman" w:cs="Times New Roman"/>
                <w:color w:val="000000" w:themeColor="text1"/>
                <w:kern w:val="0"/>
                <w:sz w:val="18"/>
                <w:szCs w:val="18"/>
                <w:lang w:val="en-CA"/>
              </w:rPr>
              <w:t>P</w:t>
            </w:r>
            <w:r w:rsidR="003237D5" w:rsidRPr="00D41145">
              <w:rPr>
                <w:rFonts w:ascii="Times New Roman" w:eastAsia="等线" w:hAnsi="Times New Roman" w:cs="Times New Roman"/>
                <w:color w:val="000000" w:themeColor="text1"/>
                <w:kern w:val="0"/>
                <w:sz w:val="18"/>
                <w:szCs w:val="18"/>
                <w:lang w:val="en-CA"/>
              </w:rPr>
              <w:t>3-4</w:t>
            </w:r>
          </w:p>
        </w:tc>
      </w:tr>
      <w:tr w:rsidR="00D41145" w:rsidRPr="00D41145" w14:paraId="6C3A68EB"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72370D8C"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Search strategy</w:t>
            </w:r>
          </w:p>
        </w:tc>
        <w:tc>
          <w:tcPr>
            <w:tcW w:w="587" w:type="dxa"/>
            <w:tcBorders>
              <w:top w:val="single" w:sz="5" w:space="0" w:color="000000"/>
              <w:left w:val="single" w:sz="5" w:space="0" w:color="000000"/>
              <w:bottom w:val="single" w:sz="5" w:space="0" w:color="000000"/>
              <w:right w:val="single" w:sz="5" w:space="0" w:color="000000"/>
            </w:tcBorders>
            <w:vAlign w:val="center"/>
          </w:tcPr>
          <w:p w14:paraId="450F9C16"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7</w:t>
            </w:r>
          </w:p>
        </w:tc>
        <w:tc>
          <w:tcPr>
            <w:tcW w:w="11745" w:type="dxa"/>
            <w:tcBorders>
              <w:top w:val="single" w:sz="5" w:space="0" w:color="000000"/>
              <w:left w:val="single" w:sz="5" w:space="0" w:color="000000"/>
              <w:bottom w:val="single" w:sz="5" w:space="0" w:color="000000"/>
              <w:right w:val="single" w:sz="5" w:space="0" w:color="000000"/>
            </w:tcBorders>
          </w:tcPr>
          <w:p w14:paraId="02E3C4F3"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7707404B" w14:textId="249EDCD6" w:rsidR="005E599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eastAsia="等线" w:hAnsi="Times New Roman" w:cs="Times New Roman"/>
                <w:color w:val="000000" w:themeColor="text1"/>
                <w:kern w:val="0"/>
                <w:sz w:val="18"/>
                <w:szCs w:val="18"/>
                <w:lang w:val="en-CA"/>
              </w:rPr>
              <w:t>P3</w:t>
            </w:r>
            <w:r w:rsidR="003237D5" w:rsidRPr="00D41145">
              <w:rPr>
                <w:rFonts w:ascii="Times New Roman" w:eastAsia="等线" w:hAnsi="Times New Roman" w:cs="Times New Roman"/>
                <w:color w:val="000000" w:themeColor="text1"/>
                <w:kern w:val="0"/>
                <w:sz w:val="18"/>
                <w:szCs w:val="18"/>
                <w:lang w:val="en-CA"/>
              </w:rPr>
              <w:t>-4</w:t>
            </w:r>
          </w:p>
        </w:tc>
      </w:tr>
      <w:tr w:rsidR="00D41145" w:rsidRPr="00D41145" w14:paraId="73878696"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17D7F0E4"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Selection process</w:t>
            </w:r>
          </w:p>
        </w:tc>
        <w:tc>
          <w:tcPr>
            <w:tcW w:w="587" w:type="dxa"/>
            <w:tcBorders>
              <w:top w:val="single" w:sz="5" w:space="0" w:color="000000"/>
              <w:left w:val="single" w:sz="5" w:space="0" w:color="000000"/>
              <w:bottom w:val="single" w:sz="5" w:space="0" w:color="000000"/>
              <w:right w:val="single" w:sz="5" w:space="0" w:color="000000"/>
            </w:tcBorders>
            <w:vAlign w:val="center"/>
          </w:tcPr>
          <w:p w14:paraId="5241157F"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8</w:t>
            </w:r>
          </w:p>
        </w:tc>
        <w:tc>
          <w:tcPr>
            <w:tcW w:w="11745" w:type="dxa"/>
            <w:tcBorders>
              <w:top w:val="single" w:sz="5" w:space="0" w:color="000000"/>
              <w:left w:val="single" w:sz="5" w:space="0" w:color="000000"/>
              <w:bottom w:val="single" w:sz="5" w:space="0" w:color="000000"/>
              <w:right w:val="single" w:sz="5" w:space="0" w:color="000000"/>
            </w:tcBorders>
          </w:tcPr>
          <w:p w14:paraId="25E28B98"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7F12139E" w14:textId="4F8C62A4" w:rsidR="005E599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eastAsia="等线" w:hAnsi="Times New Roman" w:cs="Times New Roman"/>
                <w:color w:val="000000" w:themeColor="text1"/>
                <w:kern w:val="0"/>
                <w:sz w:val="18"/>
                <w:szCs w:val="18"/>
                <w:lang w:val="en-CA"/>
              </w:rPr>
              <w:t>P</w:t>
            </w:r>
            <w:r w:rsidR="003237D5" w:rsidRPr="00D41145">
              <w:rPr>
                <w:rFonts w:ascii="Times New Roman" w:eastAsia="等线" w:hAnsi="Times New Roman" w:cs="Times New Roman"/>
                <w:color w:val="000000" w:themeColor="text1"/>
                <w:kern w:val="0"/>
                <w:sz w:val="18"/>
                <w:szCs w:val="18"/>
                <w:lang w:val="en-CA"/>
              </w:rPr>
              <w:t>3-4</w:t>
            </w:r>
          </w:p>
        </w:tc>
      </w:tr>
      <w:tr w:rsidR="00D41145" w:rsidRPr="00D41145" w14:paraId="1E4CD004" w14:textId="77777777" w:rsidTr="00A94735">
        <w:trPr>
          <w:trHeight w:val="152"/>
        </w:trPr>
        <w:tc>
          <w:tcPr>
            <w:tcW w:w="1668" w:type="dxa"/>
            <w:tcBorders>
              <w:top w:val="single" w:sz="5" w:space="0" w:color="000000"/>
              <w:left w:val="single" w:sz="5" w:space="0" w:color="000000"/>
              <w:bottom w:val="single" w:sz="5" w:space="0" w:color="000000"/>
              <w:right w:val="single" w:sz="5" w:space="0" w:color="000000"/>
            </w:tcBorders>
            <w:vAlign w:val="center"/>
          </w:tcPr>
          <w:p w14:paraId="314321CD"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vAlign w:val="center"/>
          </w:tcPr>
          <w:p w14:paraId="7774924E"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9</w:t>
            </w:r>
          </w:p>
        </w:tc>
        <w:tc>
          <w:tcPr>
            <w:tcW w:w="11745" w:type="dxa"/>
            <w:tcBorders>
              <w:top w:val="single" w:sz="5" w:space="0" w:color="000000"/>
              <w:left w:val="single" w:sz="5" w:space="0" w:color="000000"/>
              <w:bottom w:val="single" w:sz="5" w:space="0" w:color="000000"/>
              <w:right w:val="single" w:sz="5" w:space="0" w:color="000000"/>
            </w:tcBorders>
          </w:tcPr>
          <w:p w14:paraId="4E1DBC90"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65D7AE76" w14:textId="3FB54BAE"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CE0009" w:rsidRPr="00D41145">
              <w:rPr>
                <w:rFonts w:ascii="Times New Roman" w:hAnsi="Times New Roman" w:cs="Times New Roman"/>
                <w:color w:val="000000" w:themeColor="text1"/>
                <w:sz w:val="18"/>
                <w:szCs w:val="18"/>
              </w:rPr>
              <w:t>3</w:t>
            </w:r>
            <w:r w:rsidR="003237D5" w:rsidRPr="00D41145">
              <w:rPr>
                <w:rFonts w:ascii="Times New Roman" w:hAnsi="Times New Roman" w:cs="Times New Roman"/>
                <w:color w:val="000000" w:themeColor="text1"/>
                <w:sz w:val="18"/>
                <w:szCs w:val="18"/>
              </w:rPr>
              <w:t>-4</w:t>
            </w:r>
          </w:p>
        </w:tc>
      </w:tr>
      <w:tr w:rsidR="00D41145" w:rsidRPr="00D41145" w14:paraId="2EC1CDF6" w14:textId="77777777" w:rsidTr="00A94735">
        <w:trPr>
          <w:trHeight w:val="48"/>
        </w:trPr>
        <w:tc>
          <w:tcPr>
            <w:tcW w:w="1668" w:type="dxa"/>
            <w:vMerge w:val="restart"/>
            <w:tcBorders>
              <w:top w:val="single" w:sz="5" w:space="0" w:color="000000"/>
              <w:left w:val="single" w:sz="5" w:space="0" w:color="000000"/>
              <w:right w:val="single" w:sz="5" w:space="0" w:color="000000"/>
            </w:tcBorders>
            <w:vAlign w:val="center"/>
          </w:tcPr>
          <w:p w14:paraId="03D4F98E"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Data items </w:t>
            </w:r>
          </w:p>
        </w:tc>
        <w:tc>
          <w:tcPr>
            <w:tcW w:w="587" w:type="dxa"/>
            <w:tcBorders>
              <w:top w:val="single" w:sz="5" w:space="0" w:color="000000"/>
              <w:left w:val="single" w:sz="5" w:space="0" w:color="000000"/>
              <w:bottom w:val="single" w:sz="5" w:space="0" w:color="000000"/>
              <w:right w:val="single" w:sz="5" w:space="0" w:color="000000"/>
            </w:tcBorders>
            <w:vAlign w:val="center"/>
          </w:tcPr>
          <w:p w14:paraId="1C7676BC"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10a</w:t>
            </w:r>
          </w:p>
        </w:tc>
        <w:tc>
          <w:tcPr>
            <w:tcW w:w="11745" w:type="dxa"/>
            <w:tcBorders>
              <w:top w:val="single" w:sz="5" w:space="0" w:color="000000"/>
              <w:left w:val="single" w:sz="5" w:space="0" w:color="000000"/>
              <w:bottom w:val="single" w:sz="5" w:space="0" w:color="000000"/>
              <w:right w:val="single" w:sz="5" w:space="0" w:color="000000"/>
            </w:tcBorders>
          </w:tcPr>
          <w:p w14:paraId="07B5BBFA"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List and define all outcomes for which data were sought. Specify whether all results that were compatible with each outcome domain in each study were sought (</w:t>
            </w:r>
            <w:proofErr w:type="gramStart"/>
            <w:r w:rsidRPr="00D41145">
              <w:rPr>
                <w:rFonts w:ascii="Times New Roman" w:eastAsia="等线" w:hAnsi="Times New Roman" w:cs="Times New Roman"/>
                <w:color w:val="000000" w:themeColor="text1"/>
                <w:kern w:val="0"/>
                <w:sz w:val="18"/>
                <w:szCs w:val="18"/>
                <w:lang w:val="en-CA" w:eastAsia="en-CA"/>
              </w:rPr>
              <w:t>e.g.</w:t>
            </w:r>
            <w:proofErr w:type="gramEnd"/>
            <w:r w:rsidRPr="00D41145">
              <w:rPr>
                <w:rFonts w:ascii="Times New Roman" w:eastAsia="等线" w:hAnsi="Times New Roman" w:cs="Times New Roman"/>
                <w:color w:val="000000" w:themeColor="text1"/>
                <w:kern w:val="0"/>
                <w:sz w:val="18"/>
                <w:szCs w:val="18"/>
                <w:lang w:val="en-CA" w:eastAsia="en-CA"/>
              </w:rPr>
              <w:t xml:space="preserve">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vAlign w:val="center"/>
          </w:tcPr>
          <w:p w14:paraId="61F929B4" w14:textId="7AD46E1F"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A90761" w:rsidRPr="00D41145">
              <w:rPr>
                <w:rFonts w:ascii="Times New Roman" w:hAnsi="Times New Roman" w:cs="Times New Roman"/>
                <w:color w:val="000000" w:themeColor="text1"/>
                <w:sz w:val="18"/>
                <w:szCs w:val="18"/>
              </w:rPr>
              <w:t>3-</w:t>
            </w:r>
            <w:r w:rsidR="00CE0009" w:rsidRPr="00D41145">
              <w:rPr>
                <w:rFonts w:ascii="Times New Roman" w:hAnsi="Times New Roman" w:cs="Times New Roman"/>
                <w:color w:val="000000" w:themeColor="text1"/>
                <w:sz w:val="18"/>
                <w:szCs w:val="18"/>
              </w:rPr>
              <w:t>4</w:t>
            </w:r>
          </w:p>
        </w:tc>
      </w:tr>
      <w:tr w:rsidR="00D41145" w:rsidRPr="00D41145" w14:paraId="20F0A292" w14:textId="77777777" w:rsidTr="00A94735">
        <w:trPr>
          <w:trHeight w:val="48"/>
        </w:trPr>
        <w:tc>
          <w:tcPr>
            <w:tcW w:w="1668" w:type="dxa"/>
            <w:vMerge/>
            <w:tcBorders>
              <w:left w:val="single" w:sz="5" w:space="0" w:color="000000"/>
              <w:bottom w:val="single" w:sz="5" w:space="0" w:color="000000"/>
              <w:right w:val="single" w:sz="5" w:space="0" w:color="000000"/>
            </w:tcBorders>
            <w:vAlign w:val="center"/>
          </w:tcPr>
          <w:p w14:paraId="5C071B99"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17BAB67E"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10b</w:t>
            </w:r>
          </w:p>
        </w:tc>
        <w:tc>
          <w:tcPr>
            <w:tcW w:w="11745" w:type="dxa"/>
            <w:tcBorders>
              <w:top w:val="single" w:sz="5" w:space="0" w:color="000000"/>
              <w:left w:val="single" w:sz="5" w:space="0" w:color="000000"/>
              <w:bottom w:val="single" w:sz="5" w:space="0" w:color="000000"/>
              <w:right w:val="single" w:sz="5" w:space="0" w:color="000000"/>
            </w:tcBorders>
          </w:tcPr>
          <w:p w14:paraId="70F7C78D"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List and define all other variables for which data were sought (</w:t>
            </w:r>
            <w:proofErr w:type="gramStart"/>
            <w:r w:rsidRPr="00D41145">
              <w:rPr>
                <w:rFonts w:ascii="Times New Roman" w:eastAsia="等线" w:hAnsi="Times New Roman" w:cs="Times New Roman"/>
                <w:color w:val="000000" w:themeColor="text1"/>
                <w:kern w:val="0"/>
                <w:sz w:val="18"/>
                <w:szCs w:val="18"/>
                <w:lang w:val="en-CA" w:eastAsia="en-CA"/>
              </w:rPr>
              <w:t>e.g.</w:t>
            </w:r>
            <w:proofErr w:type="gramEnd"/>
            <w:r w:rsidRPr="00D41145">
              <w:rPr>
                <w:rFonts w:ascii="Times New Roman" w:eastAsia="等线" w:hAnsi="Times New Roman" w:cs="Times New Roman"/>
                <w:color w:val="000000" w:themeColor="text1"/>
                <w:kern w:val="0"/>
                <w:sz w:val="18"/>
                <w:szCs w:val="18"/>
                <w:lang w:val="en-CA" w:eastAsia="en-CA"/>
              </w:rPr>
              <w:t xml:space="preserve">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vAlign w:val="center"/>
          </w:tcPr>
          <w:p w14:paraId="6CAF6CDF" w14:textId="66341F7E"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A90761" w:rsidRPr="00D41145">
              <w:rPr>
                <w:rFonts w:ascii="Times New Roman" w:hAnsi="Times New Roman" w:cs="Times New Roman"/>
                <w:color w:val="000000" w:themeColor="text1"/>
                <w:sz w:val="18"/>
                <w:szCs w:val="18"/>
              </w:rPr>
              <w:t>3-</w:t>
            </w:r>
            <w:r w:rsidR="00CE0009" w:rsidRPr="00D41145">
              <w:rPr>
                <w:rFonts w:ascii="Times New Roman" w:hAnsi="Times New Roman" w:cs="Times New Roman"/>
                <w:color w:val="000000" w:themeColor="text1"/>
                <w:sz w:val="18"/>
                <w:szCs w:val="18"/>
              </w:rPr>
              <w:t>4</w:t>
            </w:r>
          </w:p>
        </w:tc>
      </w:tr>
      <w:tr w:rsidR="00D41145" w:rsidRPr="00D41145" w14:paraId="3334A9F7"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4A9982BF"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Study risk of bias assessment</w:t>
            </w:r>
          </w:p>
        </w:tc>
        <w:tc>
          <w:tcPr>
            <w:tcW w:w="587" w:type="dxa"/>
            <w:tcBorders>
              <w:top w:val="single" w:sz="5" w:space="0" w:color="000000"/>
              <w:left w:val="single" w:sz="5" w:space="0" w:color="000000"/>
              <w:bottom w:val="single" w:sz="5" w:space="0" w:color="000000"/>
              <w:right w:val="single" w:sz="5" w:space="0" w:color="000000"/>
            </w:tcBorders>
            <w:vAlign w:val="center"/>
          </w:tcPr>
          <w:p w14:paraId="7E39ACB4"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11</w:t>
            </w:r>
          </w:p>
        </w:tc>
        <w:tc>
          <w:tcPr>
            <w:tcW w:w="11745" w:type="dxa"/>
            <w:tcBorders>
              <w:top w:val="single" w:sz="5" w:space="0" w:color="000000"/>
              <w:left w:val="single" w:sz="5" w:space="0" w:color="000000"/>
              <w:bottom w:val="single" w:sz="5" w:space="0" w:color="000000"/>
              <w:right w:val="single" w:sz="5" w:space="0" w:color="000000"/>
            </w:tcBorders>
          </w:tcPr>
          <w:p w14:paraId="05A374FF"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vAlign w:val="center"/>
          </w:tcPr>
          <w:p w14:paraId="6ACC1AFF" w14:textId="591412BE"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3237D5" w:rsidRPr="00D41145">
              <w:rPr>
                <w:rFonts w:ascii="Times New Roman" w:hAnsi="Times New Roman" w:cs="Times New Roman"/>
                <w:color w:val="000000" w:themeColor="text1"/>
                <w:sz w:val="18"/>
                <w:szCs w:val="18"/>
              </w:rPr>
              <w:t>4</w:t>
            </w:r>
          </w:p>
        </w:tc>
      </w:tr>
      <w:tr w:rsidR="00D41145" w:rsidRPr="00D41145" w14:paraId="157BC263"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06692FFE"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vAlign w:val="center"/>
          </w:tcPr>
          <w:p w14:paraId="0C62CCCA"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12</w:t>
            </w:r>
          </w:p>
        </w:tc>
        <w:tc>
          <w:tcPr>
            <w:tcW w:w="11745" w:type="dxa"/>
            <w:tcBorders>
              <w:top w:val="single" w:sz="5" w:space="0" w:color="000000"/>
              <w:left w:val="single" w:sz="5" w:space="0" w:color="000000"/>
              <w:bottom w:val="single" w:sz="5" w:space="0" w:color="000000"/>
              <w:right w:val="single" w:sz="5" w:space="0" w:color="000000"/>
            </w:tcBorders>
          </w:tcPr>
          <w:p w14:paraId="4557069F"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Specify for each outcome the effect measure(s) (</w:t>
            </w:r>
            <w:proofErr w:type="gramStart"/>
            <w:r w:rsidRPr="00D41145">
              <w:rPr>
                <w:rFonts w:ascii="Times New Roman" w:eastAsia="等线" w:hAnsi="Times New Roman" w:cs="Times New Roman"/>
                <w:color w:val="000000" w:themeColor="text1"/>
                <w:kern w:val="0"/>
                <w:sz w:val="18"/>
                <w:szCs w:val="18"/>
                <w:lang w:val="en-CA" w:eastAsia="en-CA"/>
              </w:rPr>
              <w:t>e.g.</w:t>
            </w:r>
            <w:proofErr w:type="gramEnd"/>
            <w:r w:rsidRPr="00D41145">
              <w:rPr>
                <w:rFonts w:ascii="Times New Roman" w:eastAsia="等线" w:hAnsi="Times New Roman" w:cs="Times New Roman"/>
                <w:color w:val="000000" w:themeColor="text1"/>
                <w:kern w:val="0"/>
                <w:sz w:val="18"/>
                <w:szCs w:val="18"/>
                <w:lang w:val="en-CA" w:eastAsia="en-CA"/>
              </w:rPr>
              <w:t xml:space="preserve">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36A5E62B" w14:textId="11CCC520" w:rsidR="005E5999" w:rsidRPr="00D41145" w:rsidRDefault="00052994">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CE0009" w:rsidRPr="00D41145">
              <w:rPr>
                <w:rFonts w:ascii="Times New Roman" w:hAnsi="Times New Roman" w:cs="Times New Roman"/>
                <w:color w:val="000000" w:themeColor="text1"/>
                <w:sz w:val="18"/>
                <w:szCs w:val="18"/>
              </w:rPr>
              <w:t>4</w:t>
            </w:r>
          </w:p>
        </w:tc>
      </w:tr>
      <w:tr w:rsidR="00D41145" w:rsidRPr="00D41145" w14:paraId="5DE27010" w14:textId="77777777" w:rsidTr="00A94735">
        <w:trPr>
          <w:trHeight w:val="48"/>
        </w:trPr>
        <w:tc>
          <w:tcPr>
            <w:tcW w:w="1668" w:type="dxa"/>
            <w:vMerge w:val="restart"/>
            <w:tcBorders>
              <w:top w:val="single" w:sz="5" w:space="0" w:color="000000"/>
              <w:left w:val="single" w:sz="5" w:space="0" w:color="000000"/>
              <w:right w:val="single" w:sz="5" w:space="0" w:color="000000"/>
            </w:tcBorders>
            <w:vAlign w:val="center"/>
          </w:tcPr>
          <w:p w14:paraId="47DCFD5F"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Synthesis methods</w:t>
            </w:r>
          </w:p>
        </w:tc>
        <w:tc>
          <w:tcPr>
            <w:tcW w:w="587" w:type="dxa"/>
            <w:tcBorders>
              <w:top w:val="single" w:sz="5" w:space="0" w:color="000000"/>
              <w:left w:val="single" w:sz="5" w:space="0" w:color="000000"/>
              <w:bottom w:val="single" w:sz="5" w:space="0" w:color="000000"/>
              <w:right w:val="single" w:sz="5" w:space="0" w:color="000000"/>
            </w:tcBorders>
            <w:vAlign w:val="center"/>
          </w:tcPr>
          <w:p w14:paraId="03F10234"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13a</w:t>
            </w:r>
          </w:p>
        </w:tc>
        <w:tc>
          <w:tcPr>
            <w:tcW w:w="11745" w:type="dxa"/>
            <w:tcBorders>
              <w:top w:val="single" w:sz="5" w:space="0" w:color="000000"/>
              <w:left w:val="single" w:sz="5" w:space="0" w:color="000000"/>
              <w:bottom w:val="single" w:sz="5" w:space="0" w:color="000000"/>
              <w:right w:val="single" w:sz="5" w:space="0" w:color="000000"/>
            </w:tcBorders>
          </w:tcPr>
          <w:p w14:paraId="4FEE2C74"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the processes used to decide which studies were eligible for each synthesis (</w:t>
            </w:r>
            <w:proofErr w:type="gramStart"/>
            <w:r w:rsidRPr="00D41145">
              <w:rPr>
                <w:rFonts w:ascii="Times New Roman" w:eastAsia="等线" w:hAnsi="Times New Roman" w:cs="Times New Roman"/>
                <w:color w:val="000000" w:themeColor="text1"/>
                <w:kern w:val="0"/>
                <w:sz w:val="18"/>
                <w:szCs w:val="18"/>
                <w:lang w:val="en-CA" w:eastAsia="en-CA"/>
              </w:rPr>
              <w:t>e.g.</w:t>
            </w:r>
            <w:proofErr w:type="gramEnd"/>
            <w:r w:rsidRPr="00D41145">
              <w:rPr>
                <w:rFonts w:ascii="Times New Roman" w:eastAsia="等线" w:hAnsi="Times New Roman" w:cs="Times New Roman"/>
                <w:color w:val="000000" w:themeColor="text1"/>
                <w:kern w:val="0"/>
                <w:sz w:val="18"/>
                <w:szCs w:val="18"/>
                <w:lang w:val="en-CA" w:eastAsia="en-CA"/>
              </w:rPr>
              <w:t xml:space="preserve">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7F2C3461" w14:textId="2CBACA6A" w:rsidR="005E5999" w:rsidRPr="00D41145" w:rsidRDefault="00052994">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3237D5" w:rsidRPr="00D41145">
              <w:rPr>
                <w:rFonts w:ascii="Times New Roman" w:hAnsi="Times New Roman" w:cs="Times New Roman"/>
                <w:color w:val="000000" w:themeColor="text1"/>
                <w:sz w:val="18"/>
                <w:szCs w:val="18"/>
              </w:rPr>
              <w:t>3-4</w:t>
            </w:r>
          </w:p>
        </w:tc>
      </w:tr>
      <w:tr w:rsidR="00D41145" w:rsidRPr="00D41145" w14:paraId="17651716" w14:textId="77777777" w:rsidTr="00A94735">
        <w:trPr>
          <w:trHeight w:val="48"/>
        </w:trPr>
        <w:tc>
          <w:tcPr>
            <w:tcW w:w="1668" w:type="dxa"/>
            <w:vMerge/>
            <w:tcBorders>
              <w:left w:val="single" w:sz="5" w:space="0" w:color="000000"/>
              <w:right w:val="single" w:sz="5" w:space="0" w:color="000000"/>
            </w:tcBorders>
            <w:vAlign w:val="center"/>
          </w:tcPr>
          <w:p w14:paraId="52F1F558"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275E2183"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13b</w:t>
            </w:r>
          </w:p>
        </w:tc>
        <w:tc>
          <w:tcPr>
            <w:tcW w:w="11745" w:type="dxa"/>
            <w:tcBorders>
              <w:top w:val="single" w:sz="5" w:space="0" w:color="000000"/>
              <w:left w:val="single" w:sz="5" w:space="0" w:color="000000"/>
              <w:bottom w:val="single" w:sz="5" w:space="0" w:color="000000"/>
              <w:right w:val="single" w:sz="5" w:space="0" w:color="000000"/>
            </w:tcBorders>
          </w:tcPr>
          <w:p w14:paraId="613871AF"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4D6E3146" w14:textId="06B6A052" w:rsidR="005E5999" w:rsidRPr="00D41145" w:rsidRDefault="00052994">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CE0009" w:rsidRPr="00D41145">
              <w:rPr>
                <w:rFonts w:ascii="Times New Roman" w:hAnsi="Times New Roman" w:cs="Times New Roman"/>
                <w:color w:val="000000" w:themeColor="text1"/>
                <w:sz w:val="18"/>
                <w:szCs w:val="18"/>
              </w:rPr>
              <w:t>3-4</w:t>
            </w:r>
          </w:p>
        </w:tc>
      </w:tr>
      <w:tr w:rsidR="00D41145" w:rsidRPr="00D41145" w14:paraId="3239355A" w14:textId="77777777" w:rsidTr="00A94735">
        <w:trPr>
          <w:trHeight w:val="48"/>
        </w:trPr>
        <w:tc>
          <w:tcPr>
            <w:tcW w:w="1668" w:type="dxa"/>
            <w:vMerge/>
            <w:tcBorders>
              <w:left w:val="single" w:sz="5" w:space="0" w:color="000000"/>
              <w:right w:val="single" w:sz="5" w:space="0" w:color="000000"/>
            </w:tcBorders>
            <w:vAlign w:val="center"/>
          </w:tcPr>
          <w:p w14:paraId="1C335381" w14:textId="77777777" w:rsidR="00CE0009" w:rsidRPr="00D41145" w:rsidRDefault="00CE000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78172B4A" w14:textId="77777777" w:rsidR="00CE0009" w:rsidRPr="00D41145" w:rsidRDefault="00CE000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13c</w:t>
            </w:r>
          </w:p>
        </w:tc>
        <w:tc>
          <w:tcPr>
            <w:tcW w:w="11745" w:type="dxa"/>
            <w:tcBorders>
              <w:top w:val="single" w:sz="5" w:space="0" w:color="000000"/>
              <w:left w:val="single" w:sz="5" w:space="0" w:color="000000"/>
              <w:bottom w:val="single" w:sz="5" w:space="0" w:color="000000"/>
              <w:right w:val="single" w:sz="5" w:space="0" w:color="000000"/>
            </w:tcBorders>
          </w:tcPr>
          <w:p w14:paraId="2BE4B543" w14:textId="77777777" w:rsidR="00CE0009" w:rsidRPr="00D41145" w:rsidRDefault="00CE000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000A9D17" w14:textId="7724FF90" w:rsidR="00CE000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P3-4</w:t>
            </w:r>
          </w:p>
        </w:tc>
      </w:tr>
      <w:tr w:rsidR="00D41145" w:rsidRPr="00D41145" w14:paraId="37787DF6" w14:textId="77777777" w:rsidTr="00A94735">
        <w:trPr>
          <w:trHeight w:val="48"/>
        </w:trPr>
        <w:tc>
          <w:tcPr>
            <w:tcW w:w="1668" w:type="dxa"/>
            <w:vMerge/>
            <w:tcBorders>
              <w:left w:val="single" w:sz="5" w:space="0" w:color="000000"/>
              <w:right w:val="single" w:sz="5" w:space="0" w:color="000000"/>
            </w:tcBorders>
            <w:vAlign w:val="center"/>
          </w:tcPr>
          <w:p w14:paraId="57C087CD" w14:textId="77777777" w:rsidR="00CE0009" w:rsidRPr="00D41145" w:rsidRDefault="00CE000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10269D3D" w14:textId="77777777" w:rsidR="00CE0009" w:rsidRPr="00D41145" w:rsidRDefault="00CE000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13d</w:t>
            </w:r>
          </w:p>
        </w:tc>
        <w:tc>
          <w:tcPr>
            <w:tcW w:w="11745" w:type="dxa"/>
            <w:tcBorders>
              <w:top w:val="single" w:sz="5" w:space="0" w:color="000000"/>
              <w:left w:val="single" w:sz="5" w:space="0" w:color="000000"/>
              <w:bottom w:val="single" w:sz="5" w:space="0" w:color="000000"/>
              <w:right w:val="single" w:sz="5" w:space="0" w:color="000000"/>
            </w:tcBorders>
          </w:tcPr>
          <w:p w14:paraId="346AF7DD" w14:textId="77777777" w:rsidR="00CE0009" w:rsidRPr="00D41145" w:rsidRDefault="00CE000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06B3B6CD" w14:textId="32DB5899" w:rsidR="00CE000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P3-4</w:t>
            </w:r>
          </w:p>
        </w:tc>
      </w:tr>
      <w:tr w:rsidR="00D41145" w:rsidRPr="00D41145" w14:paraId="73824DF0" w14:textId="77777777" w:rsidTr="00A94735">
        <w:trPr>
          <w:trHeight w:val="48"/>
        </w:trPr>
        <w:tc>
          <w:tcPr>
            <w:tcW w:w="1668" w:type="dxa"/>
            <w:vMerge/>
            <w:tcBorders>
              <w:left w:val="single" w:sz="5" w:space="0" w:color="000000"/>
              <w:right w:val="single" w:sz="5" w:space="0" w:color="000000"/>
            </w:tcBorders>
            <w:vAlign w:val="center"/>
          </w:tcPr>
          <w:p w14:paraId="248515A5" w14:textId="77777777" w:rsidR="00CE0009" w:rsidRPr="00D41145" w:rsidRDefault="00CE000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209C152A" w14:textId="77777777" w:rsidR="00CE0009" w:rsidRPr="00D41145" w:rsidRDefault="00CE000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13e</w:t>
            </w:r>
          </w:p>
        </w:tc>
        <w:tc>
          <w:tcPr>
            <w:tcW w:w="11745" w:type="dxa"/>
            <w:tcBorders>
              <w:top w:val="single" w:sz="5" w:space="0" w:color="000000"/>
              <w:left w:val="single" w:sz="5" w:space="0" w:color="000000"/>
              <w:bottom w:val="single" w:sz="5" w:space="0" w:color="000000"/>
              <w:right w:val="single" w:sz="5" w:space="0" w:color="000000"/>
            </w:tcBorders>
          </w:tcPr>
          <w:p w14:paraId="1EE4A4E8" w14:textId="77777777" w:rsidR="00CE0009" w:rsidRPr="00D41145" w:rsidRDefault="00CE000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any methods used to explore possible causes of heterogeneity among study results (</w:t>
            </w:r>
            <w:proofErr w:type="gramStart"/>
            <w:r w:rsidRPr="00D41145">
              <w:rPr>
                <w:rFonts w:ascii="Times New Roman" w:eastAsia="等线" w:hAnsi="Times New Roman" w:cs="Times New Roman"/>
                <w:color w:val="000000" w:themeColor="text1"/>
                <w:kern w:val="0"/>
                <w:sz w:val="18"/>
                <w:szCs w:val="18"/>
                <w:lang w:val="en-CA" w:eastAsia="en-CA"/>
              </w:rPr>
              <w:t>e.g.</w:t>
            </w:r>
            <w:proofErr w:type="gramEnd"/>
            <w:r w:rsidRPr="00D41145">
              <w:rPr>
                <w:rFonts w:ascii="Times New Roman" w:eastAsia="等线" w:hAnsi="Times New Roman" w:cs="Times New Roman"/>
                <w:color w:val="000000" w:themeColor="text1"/>
                <w:kern w:val="0"/>
                <w:sz w:val="18"/>
                <w:szCs w:val="18"/>
                <w:lang w:val="en-CA" w:eastAsia="en-CA"/>
              </w:rPr>
              <w:t xml:space="preserve">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4497180C" w14:textId="4D747CCB" w:rsidR="00CE000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P3-4</w:t>
            </w:r>
          </w:p>
        </w:tc>
      </w:tr>
      <w:tr w:rsidR="00D41145" w:rsidRPr="00D41145" w14:paraId="288237BA" w14:textId="77777777" w:rsidTr="00A94735">
        <w:trPr>
          <w:trHeight w:val="50"/>
        </w:trPr>
        <w:tc>
          <w:tcPr>
            <w:tcW w:w="1668" w:type="dxa"/>
            <w:vMerge/>
            <w:tcBorders>
              <w:left w:val="single" w:sz="5" w:space="0" w:color="000000"/>
              <w:bottom w:val="single" w:sz="5" w:space="0" w:color="000000"/>
              <w:right w:val="single" w:sz="5" w:space="0" w:color="000000"/>
            </w:tcBorders>
            <w:vAlign w:val="center"/>
          </w:tcPr>
          <w:p w14:paraId="68F4D843" w14:textId="77777777" w:rsidR="00CE0009" w:rsidRPr="00D41145" w:rsidRDefault="00CE000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141967B9" w14:textId="77777777" w:rsidR="00CE0009" w:rsidRPr="00D41145" w:rsidRDefault="00CE000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13f</w:t>
            </w:r>
          </w:p>
        </w:tc>
        <w:tc>
          <w:tcPr>
            <w:tcW w:w="11745" w:type="dxa"/>
            <w:tcBorders>
              <w:top w:val="single" w:sz="5" w:space="0" w:color="000000"/>
              <w:left w:val="single" w:sz="5" w:space="0" w:color="000000"/>
              <w:bottom w:val="single" w:sz="5" w:space="0" w:color="000000"/>
              <w:right w:val="single" w:sz="5" w:space="0" w:color="000000"/>
            </w:tcBorders>
          </w:tcPr>
          <w:p w14:paraId="2DACCE78" w14:textId="77777777" w:rsidR="00CE0009" w:rsidRPr="00D41145" w:rsidRDefault="00CE000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9799627" w14:textId="3A9093DD" w:rsidR="00CE000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P3-4</w:t>
            </w:r>
          </w:p>
        </w:tc>
      </w:tr>
      <w:tr w:rsidR="00D41145" w:rsidRPr="00D41145" w14:paraId="3DA7AA17"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26A0A114" w14:textId="77777777" w:rsidR="00CE0009" w:rsidRPr="00D41145" w:rsidRDefault="00CE000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Reporting bias assessment</w:t>
            </w:r>
          </w:p>
        </w:tc>
        <w:tc>
          <w:tcPr>
            <w:tcW w:w="587" w:type="dxa"/>
            <w:tcBorders>
              <w:top w:val="single" w:sz="5" w:space="0" w:color="000000"/>
              <w:left w:val="single" w:sz="5" w:space="0" w:color="000000"/>
              <w:bottom w:val="single" w:sz="5" w:space="0" w:color="000000"/>
              <w:right w:val="single" w:sz="5" w:space="0" w:color="000000"/>
            </w:tcBorders>
            <w:vAlign w:val="center"/>
          </w:tcPr>
          <w:p w14:paraId="7B50532E" w14:textId="77777777" w:rsidR="00CE0009" w:rsidRPr="00D41145" w:rsidRDefault="00CE000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14</w:t>
            </w:r>
          </w:p>
        </w:tc>
        <w:tc>
          <w:tcPr>
            <w:tcW w:w="11745" w:type="dxa"/>
            <w:tcBorders>
              <w:top w:val="single" w:sz="5" w:space="0" w:color="000000"/>
              <w:left w:val="single" w:sz="5" w:space="0" w:color="000000"/>
              <w:bottom w:val="single" w:sz="5" w:space="0" w:color="000000"/>
              <w:right w:val="single" w:sz="5" w:space="0" w:color="000000"/>
            </w:tcBorders>
          </w:tcPr>
          <w:p w14:paraId="53940086" w14:textId="77777777" w:rsidR="00CE0009" w:rsidRPr="00D41145" w:rsidRDefault="00CE000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6FE4F569" w14:textId="303ADBD8" w:rsidR="00CE000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P3-4</w:t>
            </w:r>
          </w:p>
        </w:tc>
      </w:tr>
      <w:tr w:rsidR="00D41145" w:rsidRPr="00D41145" w14:paraId="4ACA202E"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64351263" w14:textId="77777777" w:rsidR="00CE0009" w:rsidRPr="00D41145" w:rsidRDefault="00CE000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Certainty assessment</w:t>
            </w:r>
          </w:p>
        </w:tc>
        <w:tc>
          <w:tcPr>
            <w:tcW w:w="587" w:type="dxa"/>
            <w:tcBorders>
              <w:top w:val="single" w:sz="5" w:space="0" w:color="000000"/>
              <w:left w:val="single" w:sz="5" w:space="0" w:color="000000"/>
              <w:bottom w:val="single" w:sz="5" w:space="0" w:color="000000"/>
              <w:right w:val="single" w:sz="5" w:space="0" w:color="000000"/>
            </w:tcBorders>
            <w:vAlign w:val="center"/>
          </w:tcPr>
          <w:p w14:paraId="630F5E98" w14:textId="77777777" w:rsidR="00CE0009" w:rsidRPr="00D41145" w:rsidRDefault="00CE000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15</w:t>
            </w:r>
          </w:p>
        </w:tc>
        <w:tc>
          <w:tcPr>
            <w:tcW w:w="11745" w:type="dxa"/>
            <w:tcBorders>
              <w:top w:val="single" w:sz="5" w:space="0" w:color="000000"/>
              <w:left w:val="single" w:sz="5" w:space="0" w:color="000000"/>
              <w:bottom w:val="single" w:sz="5" w:space="0" w:color="000000"/>
              <w:right w:val="single" w:sz="5" w:space="0" w:color="000000"/>
            </w:tcBorders>
          </w:tcPr>
          <w:p w14:paraId="5FACC602" w14:textId="77777777" w:rsidR="00CE0009" w:rsidRPr="00D41145" w:rsidRDefault="00CE000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02351DF0" w14:textId="66FA5C09" w:rsidR="00CE000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P3-4</w:t>
            </w:r>
          </w:p>
        </w:tc>
      </w:tr>
      <w:tr w:rsidR="00D41145" w:rsidRPr="00D41145" w14:paraId="7B8C117F" w14:textId="77777777" w:rsidTr="00A947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741740E" w14:textId="3ABA1596" w:rsidR="005A704C" w:rsidRPr="00D41145" w:rsidRDefault="005A704C" w:rsidP="00A94735">
            <w:pPr>
              <w:autoSpaceDE w:val="0"/>
              <w:autoSpaceDN w:val="0"/>
              <w:adjustRightInd w:val="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RESULTS</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50E2AC8" w14:textId="77777777" w:rsidR="005A704C" w:rsidRPr="00D41145" w:rsidRDefault="005A704C">
            <w:pPr>
              <w:autoSpaceDE w:val="0"/>
              <w:autoSpaceDN w:val="0"/>
              <w:adjustRightInd w:val="0"/>
              <w:jc w:val="center"/>
              <w:rPr>
                <w:rFonts w:ascii="Times New Roman" w:eastAsia="等线" w:hAnsi="Times New Roman" w:cs="Times New Roman"/>
                <w:color w:val="000000" w:themeColor="text1"/>
                <w:kern w:val="0"/>
                <w:sz w:val="18"/>
                <w:szCs w:val="18"/>
                <w:lang w:val="en-CA" w:eastAsia="en-CA"/>
              </w:rPr>
            </w:pPr>
          </w:p>
        </w:tc>
      </w:tr>
      <w:tr w:rsidR="00D41145" w:rsidRPr="00D41145" w14:paraId="01085EBB" w14:textId="77777777" w:rsidTr="00A94735">
        <w:trPr>
          <w:trHeight w:val="48"/>
        </w:trPr>
        <w:tc>
          <w:tcPr>
            <w:tcW w:w="1668" w:type="dxa"/>
            <w:vMerge w:val="restart"/>
            <w:tcBorders>
              <w:top w:val="single" w:sz="5" w:space="0" w:color="000000"/>
              <w:left w:val="single" w:sz="5" w:space="0" w:color="000000"/>
              <w:right w:val="single" w:sz="5" w:space="0" w:color="000000"/>
            </w:tcBorders>
            <w:vAlign w:val="center"/>
          </w:tcPr>
          <w:p w14:paraId="478822FB"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vAlign w:val="center"/>
          </w:tcPr>
          <w:p w14:paraId="4CB2DC1D"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16a</w:t>
            </w:r>
          </w:p>
        </w:tc>
        <w:tc>
          <w:tcPr>
            <w:tcW w:w="11745" w:type="dxa"/>
            <w:tcBorders>
              <w:top w:val="single" w:sz="5" w:space="0" w:color="000000"/>
              <w:left w:val="single" w:sz="5" w:space="0" w:color="000000"/>
              <w:bottom w:val="single" w:sz="5" w:space="0" w:color="000000"/>
              <w:right w:val="single" w:sz="5" w:space="0" w:color="000000"/>
            </w:tcBorders>
          </w:tcPr>
          <w:p w14:paraId="04B311B7"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vAlign w:val="center"/>
          </w:tcPr>
          <w:p w14:paraId="64BB5067" w14:textId="417CF247"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CE0009" w:rsidRPr="00D41145">
              <w:rPr>
                <w:rFonts w:ascii="Times New Roman" w:hAnsi="Times New Roman" w:cs="Times New Roman"/>
                <w:color w:val="000000" w:themeColor="text1"/>
                <w:sz w:val="18"/>
                <w:szCs w:val="18"/>
              </w:rPr>
              <w:t>4</w:t>
            </w:r>
            <w:r w:rsidR="00A90761" w:rsidRPr="00D41145">
              <w:rPr>
                <w:rFonts w:ascii="Times New Roman" w:hAnsi="Times New Roman" w:cs="Times New Roman"/>
                <w:color w:val="000000" w:themeColor="text1"/>
                <w:sz w:val="18"/>
                <w:szCs w:val="18"/>
              </w:rPr>
              <w:t>-5</w:t>
            </w:r>
          </w:p>
        </w:tc>
      </w:tr>
      <w:tr w:rsidR="00D41145" w:rsidRPr="00D41145" w14:paraId="6DBD6C9F" w14:textId="77777777" w:rsidTr="00A94735">
        <w:trPr>
          <w:trHeight w:val="48"/>
        </w:trPr>
        <w:tc>
          <w:tcPr>
            <w:tcW w:w="1668" w:type="dxa"/>
            <w:vMerge/>
            <w:tcBorders>
              <w:left w:val="single" w:sz="5" w:space="0" w:color="000000"/>
              <w:bottom w:val="single" w:sz="5" w:space="0" w:color="000000"/>
              <w:right w:val="single" w:sz="5" w:space="0" w:color="000000"/>
            </w:tcBorders>
            <w:vAlign w:val="center"/>
          </w:tcPr>
          <w:p w14:paraId="3926E135"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239A8DB7"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16b</w:t>
            </w:r>
          </w:p>
        </w:tc>
        <w:tc>
          <w:tcPr>
            <w:tcW w:w="11745" w:type="dxa"/>
            <w:tcBorders>
              <w:top w:val="single" w:sz="5" w:space="0" w:color="000000"/>
              <w:left w:val="single" w:sz="5" w:space="0" w:color="000000"/>
              <w:bottom w:val="single" w:sz="5" w:space="0" w:color="000000"/>
              <w:right w:val="single" w:sz="5" w:space="0" w:color="000000"/>
            </w:tcBorders>
          </w:tcPr>
          <w:p w14:paraId="7B3B7427"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vAlign w:val="center"/>
          </w:tcPr>
          <w:p w14:paraId="32E3F1BB" w14:textId="2408A5AB"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CE0009" w:rsidRPr="00D41145">
              <w:rPr>
                <w:rFonts w:ascii="Times New Roman" w:hAnsi="Times New Roman" w:cs="Times New Roman"/>
                <w:color w:val="000000" w:themeColor="text1"/>
                <w:sz w:val="18"/>
                <w:szCs w:val="18"/>
              </w:rPr>
              <w:t>4</w:t>
            </w:r>
            <w:r w:rsidR="00A90761" w:rsidRPr="00D41145">
              <w:rPr>
                <w:rFonts w:ascii="Times New Roman" w:hAnsi="Times New Roman" w:cs="Times New Roman"/>
                <w:color w:val="000000" w:themeColor="text1"/>
                <w:sz w:val="18"/>
                <w:szCs w:val="18"/>
              </w:rPr>
              <w:t>-5</w:t>
            </w:r>
          </w:p>
        </w:tc>
      </w:tr>
      <w:tr w:rsidR="00D41145" w:rsidRPr="00D41145" w14:paraId="3562A180" w14:textId="77777777" w:rsidTr="00A94735">
        <w:trPr>
          <w:trHeight w:val="103"/>
        </w:trPr>
        <w:tc>
          <w:tcPr>
            <w:tcW w:w="1668" w:type="dxa"/>
            <w:tcBorders>
              <w:top w:val="single" w:sz="5" w:space="0" w:color="000000"/>
              <w:left w:val="single" w:sz="5" w:space="0" w:color="000000"/>
              <w:bottom w:val="single" w:sz="5" w:space="0" w:color="000000"/>
              <w:right w:val="single" w:sz="5" w:space="0" w:color="000000"/>
            </w:tcBorders>
            <w:vAlign w:val="center"/>
          </w:tcPr>
          <w:p w14:paraId="16FCF9DD"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vAlign w:val="center"/>
          </w:tcPr>
          <w:p w14:paraId="020A4E8F"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17</w:t>
            </w:r>
          </w:p>
        </w:tc>
        <w:tc>
          <w:tcPr>
            <w:tcW w:w="11745" w:type="dxa"/>
            <w:tcBorders>
              <w:top w:val="single" w:sz="5" w:space="0" w:color="000000"/>
              <w:left w:val="single" w:sz="5" w:space="0" w:color="000000"/>
              <w:bottom w:val="single" w:sz="5" w:space="0" w:color="000000"/>
              <w:right w:val="single" w:sz="5" w:space="0" w:color="000000"/>
            </w:tcBorders>
          </w:tcPr>
          <w:p w14:paraId="60746B0F"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vAlign w:val="center"/>
          </w:tcPr>
          <w:p w14:paraId="6D3C179C" w14:textId="7201DBF9"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CE0009" w:rsidRPr="00D41145">
              <w:rPr>
                <w:rFonts w:ascii="Times New Roman" w:hAnsi="Times New Roman" w:cs="Times New Roman"/>
                <w:color w:val="000000" w:themeColor="text1"/>
                <w:sz w:val="18"/>
                <w:szCs w:val="18"/>
              </w:rPr>
              <w:t>4</w:t>
            </w:r>
            <w:r w:rsidR="00A90761" w:rsidRPr="00D41145">
              <w:rPr>
                <w:rFonts w:ascii="Times New Roman" w:hAnsi="Times New Roman" w:cs="Times New Roman"/>
                <w:color w:val="000000" w:themeColor="text1"/>
                <w:sz w:val="18"/>
                <w:szCs w:val="18"/>
              </w:rPr>
              <w:t>-5</w:t>
            </w:r>
          </w:p>
        </w:tc>
      </w:tr>
      <w:tr w:rsidR="00D41145" w:rsidRPr="00D41145" w14:paraId="58013BAE"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23DA7FA6"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vAlign w:val="center"/>
          </w:tcPr>
          <w:p w14:paraId="105FB61C"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18</w:t>
            </w:r>
          </w:p>
        </w:tc>
        <w:tc>
          <w:tcPr>
            <w:tcW w:w="11745" w:type="dxa"/>
            <w:tcBorders>
              <w:top w:val="single" w:sz="5" w:space="0" w:color="000000"/>
              <w:left w:val="single" w:sz="5" w:space="0" w:color="000000"/>
              <w:bottom w:val="single" w:sz="5" w:space="0" w:color="000000"/>
              <w:right w:val="single" w:sz="5" w:space="0" w:color="000000"/>
            </w:tcBorders>
          </w:tcPr>
          <w:p w14:paraId="42DA097E"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vAlign w:val="center"/>
          </w:tcPr>
          <w:p w14:paraId="41AAFEE4" w14:textId="48C8C14E"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D0DDC" w:rsidRPr="00D41145">
              <w:rPr>
                <w:rFonts w:ascii="Times New Roman" w:hAnsi="Times New Roman" w:cs="Times New Roman"/>
                <w:color w:val="000000" w:themeColor="text1"/>
                <w:sz w:val="18"/>
                <w:szCs w:val="18"/>
              </w:rPr>
              <w:t>6</w:t>
            </w:r>
          </w:p>
        </w:tc>
      </w:tr>
      <w:tr w:rsidR="00D41145" w:rsidRPr="00D41145" w14:paraId="64B96406"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425B6DA9"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vAlign w:val="center"/>
          </w:tcPr>
          <w:p w14:paraId="488AB201"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19</w:t>
            </w:r>
          </w:p>
        </w:tc>
        <w:tc>
          <w:tcPr>
            <w:tcW w:w="11745" w:type="dxa"/>
            <w:tcBorders>
              <w:top w:val="single" w:sz="5" w:space="0" w:color="000000"/>
              <w:left w:val="single" w:sz="5" w:space="0" w:color="000000"/>
              <w:bottom w:val="single" w:sz="5" w:space="0" w:color="000000"/>
              <w:right w:val="single" w:sz="5" w:space="0" w:color="000000"/>
            </w:tcBorders>
          </w:tcPr>
          <w:p w14:paraId="0BDBA064"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For all outcomes, present, for each study: (a) summary statistics for each group (where appropriate) and (b) an effect </w:t>
            </w:r>
            <w:proofErr w:type="gramStart"/>
            <w:r w:rsidRPr="00D41145">
              <w:rPr>
                <w:rFonts w:ascii="Times New Roman" w:eastAsia="等线" w:hAnsi="Times New Roman" w:cs="Times New Roman"/>
                <w:color w:val="000000" w:themeColor="text1"/>
                <w:kern w:val="0"/>
                <w:sz w:val="18"/>
                <w:szCs w:val="18"/>
                <w:lang w:val="en-CA" w:eastAsia="en-CA"/>
              </w:rPr>
              <w:t>estimate</w:t>
            </w:r>
            <w:proofErr w:type="gramEnd"/>
            <w:r w:rsidRPr="00D41145">
              <w:rPr>
                <w:rFonts w:ascii="Times New Roman" w:eastAsia="等线" w:hAnsi="Times New Roman" w:cs="Times New Roman"/>
                <w:color w:val="000000" w:themeColor="text1"/>
                <w:kern w:val="0"/>
                <w:sz w:val="18"/>
                <w:szCs w:val="18"/>
                <w:lang w:val="en-CA" w:eastAsia="en-CA"/>
              </w:rPr>
              <w:t xml:space="preserv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vAlign w:val="center"/>
          </w:tcPr>
          <w:p w14:paraId="03A4CF82" w14:textId="58ACA0E1"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D0DDC" w:rsidRPr="00D41145">
              <w:rPr>
                <w:rFonts w:ascii="Times New Roman" w:hAnsi="Times New Roman" w:cs="Times New Roman"/>
                <w:color w:val="000000" w:themeColor="text1"/>
                <w:sz w:val="18"/>
                <w:szCs w:val="18"/>
              </w:rPr>
              <w:t>5-6</w:t>
            </w:r>
          </w:p>
        </w:tc>
      </w:tr>
      <w:tr w:rsidR="00D41145" w:rsidRPr="00D41145" w14:paraId="2175B2E6" w14:textId="77777777" w:rsidTr="00A94735">
        <w:trPr>
          <w:trHeight w:val="48"/>
        </w:trPr>
        <w:tc>
          <w:tcPr>
            <w:tcW w:w="1668" w:type="dxa"/>
            <w:vMerge w:val="restart"/>
            <w:tcBorders>
              <w:top w:val="single" w:sz="5" w:space="0" w:color="000000"/>
              <w:left w:val="single" w:sz="5" w:space="0" w:color="000000"/>
              <w:right w:val="single" w:sz="5" w:space="0" w:color="000000"/>
            </w:tcBorders>
            <w:vAlign w:val="center"/>
          </w:tcPr>
          <w:p w14:paraId="373F240E" w14:textId="77777777" w:rsidR="00FD0DDC" w:rsidRPr="00D41145" w:rsidRDefault="00FD0DDC"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Results of syntheses</w:t>
            </w:r>
          </w:p>
        </w:tc>
        <w:tc>
          <w:tcPr>
            <w:tcW w:w="587" w:type="dxa"/>
            <w:tcBorders>
              <w:top w:val="single" w:sz="5" w:space="0" w:color="000000"/>
              <w:left w:val="single" w:sz="5" w:space="0" w:color="000000"/>
              <w:bottom w:val="single" w:sz="5" w:space="0" w:color="000000"/>
              <w:right w:val="single" w:sz="5" w:space="0" w:color="000000"/>
            </w:tcBorders>
            <w:vAlign w:val="center"/>
          </w:tcPr>
          <w:p w14:paraId="0C56F9D1" w14:textId="77777777" w:rsidR="00FD0DDC" w:rsidRPr="00D41145" w:rsidRDefault="00FD0DDC"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20a</w:t>
            </w:r>
          </w:p>
        </w:tc>
        <w:tc>
          <w:tcPr>
            <w:tcW w:w="11745" w:type="dxa"/>
            <w:tcBorders>
              <w:top w:val="single" w:sz="5" w:space="0" w:color="000000"/>
              <w:left w:val="single" w:sz="5" w:space="0" w:color="000000"/>
              <w:bottom w:val="single" w:sz="5" w:space="0" w:color="000000"/>
              <w:right w:val="single" w:sz="5" w:space="0" w:color="000000"/>
            </w:tcBorders>
          </w:tcPr>
          <w:p w14:paraId="7FBA7A66" w14:textId="77777777" w:rsidR="00FD0DDC" w:rsidRPr="00D41145" w:rsidRDefault="00FD0DDC" w:rsidP="00FD0DDC">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2FF69317" w14:textId="59484964" w:rsidR="00FD0DDC" w:rsidRPr="00D41145" w:rsidRDefault="00FD0DDC" w:rsidP="00FD0DDC">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P5-6</w:t>
            </w:r>
          </w:p>
        </w:tc>
      </w:tr>
      <w:tr w:rsidR="00D41145" w:rsidRPr="00D41145" w14:paraId="234E86BF" w14:textId="77777777" w:rsidTr="00A94735">
        <w:trPr>
          <w:trHeight w:val="203"/>
        </w:trPr>
        <w:tc>
          <w:tcPr>
            <w:tcW w:w="1668" w:type="dxa"/>
            <w:vMerge/>
            <w:tcBorders>
              <w:left w:val="single" w:sz="5" w:space="0" w:color="000000"/>
              <w:right w:val="single" w:sz="5" w:space="0" w:color="000000"/>
            </w:tcBorders>
            <w:vAlign w:val="center"/>
          </w:tcPr>
          <w:p w14:paraId="3B5CD75B" w14:textId="77777777" w:rsidR="00FD0DDC" w:rsidRPr="00D41145" w:rsidRDefault="00FD0DDC"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73BE8191" w14:textId="77777777" w:rsidR="00FD0DDC" w:rsidRPr="00D41145" w:rsidRDefault="00FD0DDC"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20b</w:t>
            </w:r>
          </w:p>
        </w:tc>
        <w:tc>
          <w:tcPr>
            <w:tcW w:w="11745" w:type="dxa"/>
            <w:tcBorders>
              <w:top w:val="single" w:sz="5" w:space="0" w:color="000000"/>
              <w:left w:val="single" w:sz="5" w:space="0" w:color="000000"/>
              <w:bottom w:val="single" w:sz="5" w:space="0" w:color="000000"/>
              <w:right w:val="single" w:sz="5" w:space="0" w:color="000000"/>
            </w:tcBorders>
          </w:tcPr>
          <w:p w14:paraId="6E7D8AC3" w14:textId="77777777" w:rsidR="00FD0DDC" w:rsidRPr="00D41145" w:rsidRDefault="00FD0DDC" w:rsidP="00FD0DDC">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Present results of all statistical syntheses conducted. If meta-analysis was done, present for each the summary estimate and its precision (</w:t>
            </w:r>
            <w:proofErr w:type="gramStart"/>
            <w:r w:rsidRPr="00D41145">
              <w:rPr>
                <w:rFonts w:ascii="Times New Roman" w:eastAsia="等线" w:hAnsi="Times New Roman" w:cs="Times New Roman"/>
                <w:color w:val="000000" w:themeColor="text1"/>
                <w:kern w:val="0"/>
                <w:sz w:val="18"/>
                <w:szCs w:val="18"/>
                <w:lang w:val="en-CA" w:eastAsia="en-CA"/>
              </w:rPr>
              <w:t>e.g.</w:t>
            </w:r>
            <w:proofErr w:type="gramEnd"/>
            <w:r w:rsidRPr="00D41145">
              <w:rPr>
                <w:rFonts w:ascii="Times New Roman" w:eastAsia="等线" w:hAnsi="Times New Roman" w:cs="Times New Roman"/>
                <w:color w:val="000000" w:themeColor="text1"/>
                <w:kern w:val="0"/>
                <w:sz w:val="18"/>
                <w:szCs w:val="18"/>
                <w:lang w:val="en-CA" w:eastAsia="en-CA"/>
              </w:rPr>
              <w:t xml:space="preserve">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61415B0A" w14:textId="03E81A51" w:rsidR="00FD0DDC" w:rsidRPr="00D41145" w:rsidRDefault="00FD0DDC" w:rsidP="00FD0DDC">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P5-6</w:t>
            </w:r>
          </w:p>
        </w:tc>
      </w:tr>
      <w:tr w:rsidR="00D41145" w:rsidRPr="00D41145" w14:paraId="1E4B1F3B" w14:textId="77777777" w:rsidTr="00A94735">
        <w:trPr>
          <w:trHeight w:val="48"/>
        </w:trPr>
        <w:tc>
          <w:tcPr>
            <w:tcW w:w="1668" w:type="dxa"/>
            <w:vMerge/>
            <w:tcBorders>
              <w:left w:val="single" w:sz="5" w:space="0" w:color="000000"/>
              <w:right w:val="single" w:sz="5" w:space="0" w:color="000000"/>
            </w:tcBorders>
            <w:vAlign w:val="center"/>
          </w:tcPr>
          <w:p w14:paraId="16940762" w14:textId="77777777" w:rsidR="00FD0DDC" w:rsidRPr="00D41145" w:rsidRDefault="00FD0DDC"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47EC04B5" w14:textId="77777777" w:rsidR="00FD0DDC" w:rsidRPr="00D41145" w:rsidRDefault="00FD0DDC"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20c</w:t>
            </w:r>
          </w:p>
        </w:tc>
        <w:tc>
          <w:tcPr>
            <w:tcW w:w="11745" w:type="dxa"/>
            <w:tcBorders>
              <w:top w:val="single" w:sz="5" w:space="0" w:color="000000"/>
              <w:left w:val="single" w:sz="5" w:space="0" w:color="000000"/>
              <w:bottom w:val="single" w:sz="5" w:space="0" w:color="000000"/>
              <w:right w:val="single" w:sz="5" w:space="0" w:color="000000"/>
            </w:tcBorders>
          </w:tcPr>
          <w:p w14:paraId="447D5FE2" w14:textId="77777777" w:rsidR="00FD0DDC" w:rsidRPr="00D41145" w:rsidRDefault="00FD0DDC" w:rsidP="00FD0DDC">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18D4298F" w14:textId="73622EDE" w:rsidR="00FD0DDC" w:rsidRPr="00D41145" w:rsidRDefault="00FD0DDC" w:rsidP="00FD0DDC">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P5-6</w:t>
            </w:r>
          </w:p>
        </w:tc>
      </w:tr>
      <w:tr w:rsidR="00D41145" w:rsidRPr="00D41145" w14:paraId="28D775F3" w14:textId="77777777" w:rsidTr="00A94735">
        <w:trPr>
          <w:trHeight w:val="48"/>
        </w:trPr>
        <w:tc>
          <w:tcPr>
            <w:tcW w:w="1668" w:type="dxa"/>
            <w:vMerge/>
            <w:tcBorders>
              <w:left w:val="single" w:sz="5" w:space="0" w:color="000000"/>
              <w:bottom w:val="single" w:sz="5" w:space="0" w:color="000000"/>
              <w:right w:val="single" w:sz="5" w:space="0" w:color="000000"/>
            </w:tcBorders>
            <w:vAlign w:val="center"/>
          </w:tcPr>
          <w:p w14:paraId="42F9CA76" w14:textId="77777777" w:rsidR="00FD0DDC" w:rsidRPr="00D41145" w:rsidRDefault="00FD0DDC"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03D8FB45" w14:textId="77777777" w:rsidR="00FD0DDC" w:rsidRPr="00D41145" w:rsidRDefault="00FD0DDC"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20d</w:t>
            </w:r>
          </w:p>
        </w:tc>
        <w:tc>
          <w:tcPr>
            <w:tcW w:w="11745" w:type="dxa"/>
            <w:tcBorders>
              <w:top w:val="single" w:sz="5" w:space="0" w:color="000000"/>
              <w:left w:val="single" w:sz="5" w:space="0" w:color="000000"/>
              <w:bottom w:val="single" w:sz="5" w:space="0" w:color="000000"/>
              <w:right w:val="single" w:sz="5" w:space="0" w:color="000000"/>
            </w:tcBorders>
          </w:tcPr>
          <w:p w14:paraId="362C36D8" w14:textId="77777777" w:rsidR="00FD0DDC" w:rsidRPr="00D41145" w:rsidRDefault="00FD0DDC" w:rsidP="00FD0DDC">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5940DFD3" w14:textId="3B437B6E" w:rsidR="00FD0DDC" w:rsidRPr="00D41145" w:rsidRDefault="00FD0DDC" w:rsidP="00FD0DDC">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hAnsi="Times New Roman" w:cs="Times New Roman"/>
                <w:color w:val="000000" w:themeColor="text1"/>
                <w:sz w:val="18"/>
                <w:szCs w:val="18"/>
              </w:rPr>
              <w:t>P5-6</w:t>
            </w:r>
          </w:p>
        </w:tc>
      </w:tr>
      <w:tr w:rsidR="00D41145" w:rsidRPr="00D41145" w14:paraId="59E4E377"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6CD4AC03" w14:textId="77777777" w:rsidR="00CE0009" w:rsidRPr="00D41145" w:rsidRDefault="00CE000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Reporting biases</w:t>
            </w:r>
          </w:p>
        </w:tc>
        <w:tc>
          <w:tcPr>
            <w:tcW w:w="587" w:type="dxa"/>
            <w:tcBorders>
              <w:top w:val="single" w:sz="5" w:space="0" w:color="000000"/>
              <w:left w:val="single" w:sz="5" w:space="0" w:color="000000"/>
              <w:bottom w:val="single" w:sz="5" w:space="0" w:color="000000"/>
              <w:right w:val="single" w:sz="5" w:space="0" w:color="000000"/>
            </w:tcBorders>
            <w:vAlign w:val="center"/>
          </w:tcPr>
          <w:p w14:paraId="35D7ECE5" w14:textId="77777777" w:rsidR="00CE0009" w:rsidRPr="00D41145" w:rsidRDefault="00CE000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21</w:t>
            </w:r>
          </w:p>
        </w:tc>
        <w:tc>
          <w:tcPr>
            <w:tcW w:w="11745" w:type="dxa"/>
            <w:tcBorders>
              <w:top w:val="single" w:sz="5" w:space="0" w:color="000000"/>
              <w:left w:val="single" w:sz="5" w:space="0" w:color="000000"/>
              <w:bottom w:val="single" w:sz="5" w:space="0" w:color="000000"/>
              <w:right w:val="single" w:sz="5" w:space="0" w:color="000000"/>
            </w:tcBorders>
          </w:tcPr>
          <w:p w14:paraId="37A7E622" w14:textId="77777777" w:rsidR="00CE0009" w:rsidRPr="00D41145" w:rsidRDefault="00CE000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3F347121" w14:textId="26E30986" w:rsidR="00CE000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D0DDC" w:rsidRPr="00D41145">
              <w:rPr>
                <w:rFonts w:ascii="Times New Roman" w:hAnsi="Times New Roman" w:cs="Times New Roman"/>
                <w:color w:val="000000" w:themeColor="text1"/>
                <w:sz w:val="18"/>
                <w:szCs w:val="18"/>
              </w:rPr>
              <w:t>6</w:t>
            </w:r>
          </w:p>
        </w:tc>
      </w:tr>
      <w:tr w:rsidR="00D41145" w:rsidRPr="00D41145" w14:paraId="024B3DBB"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3CF73C53" w14:textId="77777777" w:rsidR="00CE0009" w:rsidRPr="00D41145" w:rsidRDefault="00CE000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vAlign w:val="center"/>
          </w:tcPr>
          <w:p w14:paraId="73D20BCC" w14:textId="77777777" w:rsidR="00CE0009" w:rsidRPr="00D41145" w:rsidRDefault="00CE000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22</w:t>
            </w:r>
          </w:p>
        </w:tc>
        <w:tc>
          <w:tcPr>
            <w:tcW w:w="11745" w:type="dxa"/>
            <w:tcBorders>
              <w:top w:val="single" w:sz="5" w:space="0" w:color="000000"/>
              <w:left w:val="single" w:sz="5" w:space="0" w:color="000000"/>
              <w:bottom w:val="single" w:sz="5" w:space="0" w:color="000000"/>
              <w:right w:val="single" w:sz="5" w:space="0" w:color="000000"/>
            </w:tcBorders>
          </w:tcPr>
          <w:p w14:paraId="5C1B9488" w14:textId="77777777" w:rsidR="00CE0009" w:rsidRPr="00D41145" w:rsidRDefault="00CE000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291E1653" w14:textId="6EF115FF" w:rsidR="00CE0009" w:rsidRPr="00D41145" w:rsidRDefault="00CE000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D0DDC" w:rsidRPr="00D41145">
              <w:rPr>
                <w:rFonts w:ascii="Times New Roman" w:hAnsi="Times New Roman" w:cs="Times New Roman"/>
                <w:color w:val="000000" w:themeColor="text1"/>
                <w:sz w:val="18"/>
                <w:szCs w:val="18"/>
              </w:rPr>
              <w:t>5-6</w:t>
            </w:r>
          </w:p>
        </w:tc>
      </w:tr>
      <w:tr w:rsidR="00D41145" w:rsidRPr="00D41145" w14:paraId="2C673EC9" w14:textId="77777777" w:rsidTr="00A947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B8BDEAA" w14:textId="0FDAE719" w:rsidR="005A704C" w:rsidRPr="00D41145" w:rsidRDefault="005A704C" w:rsidP="00A94735">
            <w:pPr>
              <w:autoSpaceDE w:val="0"/>
              <w:autoSpaceDN w:val="0"/>
              <w:adjustRightInd w:val="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DISCUSSION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5FE9EE49" w14:textId="77777777" w:rsidR="005A704C" w:rsidRPr="00D41145" w:rsidRDefault="005A704C">
            <w:pPr>
              <w:autoSpaceDE w:val="0"/>
              <w:autoSpaceDN w:val="0"/>
              <w:adjustRightInd w:val="0"/>
              <w:jc w:val="center"/>
              <w:rPr>
                <w:rFonts w:ascii="Times New Roman" w:eastAsia="等线" w:hAnsi="Times New Roman" w:cs="Times New Roman"/>
                <w:color w:val="000000" w:themeColor="text1"/>
                <w:kern w:val="0"/>
                <w:sz w:val="18"/>
                <w:szCs w:val="18"/>
                <w:lang w:val="en-CA" w:eastAsia="en-CA"/>
              </w:rPr>
            </w:pPr>
          </w:p>
        </w:tc>
      </w:tr>
      <w:tr w:rsidR="00D41145" w:rsidRPr="00D41145" w14:paraId="765A9D4A" w14:textId="77777777" w:rsidTr="00A94735">
        <w:trPr>
          <w:trHeight w:val="48"/>
        </w:trPr>
        <w:tc>
          <w:tcPr>
            <w:tcW w:w="1668" w:type="dxa"/>
            <w:vMerge w:val="restart"/>
            <w:tcBorders>
              <w:top w:val="single" w:sz="5" w:space="0" w:color="000000"/>
              <w:left w:val="single" w:sz="5" w:space="0" w:color="000000"/>
              <w:right w:val="single" w:sz="5" w:space="0" w:color="000000"/>
            </w:tcBorders>
            <w:vAlign w:val="center"/>
          </w:tcPr>
          <w:p w14:paraId="0FE07DD0"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 xml:space="preserve">Discussion </w:t>
            </w:r>
          </w:p>
        </w:tc>
        <w:tc>
          <w:tcPr>
            <w:tcW w:w="587" w:type="dxa"/>
            <w:tcBorders>
              <w:top w:val="single" w:sz="5" w:space="0" w:color="000000"/>
              <w:left w:val="single" w:sz="5" w:space="0" w:color="000000"/>
              <w:bottom w:val="single" w:sz="5" w:space="0" w:color="000000"/>
              <w:right w:val="single" w:sz="5" w:space="0" w:color="000000"/>
            </w:tcBorders>
            <w:vAlign w:val="center"/>
          </w:tcPr>
          <w:p w14:paraId="32475168"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23a</w:t>
            </w:r>
          </w:p>
        </w:tc>
        <w:tc>
          <w:tcPr>
            <w:tcW w:w="11745" w:type="dxa"/>
            <w:tcBorders>
              <w:top w:val="single" w:sz="5" w:space="0" w:color="000000"/>
              <w:left w:val="single" w:sz="5" w:space="0" w:color="000000"/>
              <w:bottom w:val="single" w:sz="5" w:space="0" w:color="000000"/>
              <w:right w:val="single" w:sz="5" w:space="0" w:color="000000"/>
            </w:tcBorders>
          </w:tcPr>
          <w:p w14:paraId="750AC923"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vAlign w:val="center"/>
          </w:tcPr>
          <w:p w14:paraId="39D3330F" w14:textId="31E5B9F2"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D0DDC" w:rsidRPr="00D41145">
              <w:rPr>
                <w:rFonts w:ascii="Times New Roman" w:hAnsi="Times New Roman" w:cs="Times New Roman"/>
                <w:color w:val="000000" w:themeColor="text1"/>
                <w:sz w:val="18"/>
                <w:szCs w:val="18"/>
              </w:rPr>
              <w:t>7-9</w:t>
            </w:r>
          </w:p>
        </w:tc>
      </w:tr>
      <w:tr w:rsidR="00D41145" w:rsidRPr="00D41145" w14:paraId="6FE89D66" w14:textId="77777777" w:rsidTr="00A94735">
        <w:trPr>
          <w:trHeight w:val="48"/>
        </w:trPr>
        <w:tc>
          <w:tcPr>
            <w:tcW w:w="1668" w:type="dxa"/>
            <w:vMerge/>
            <w:tcBorders>
              <w:left w:val="single" w:sz="5" w:space="0" w:color="000000"/>
              <w:right w:val="single" w:sz="5" w:space="0" w:color="000000"/>
            </w:tcBorders>
            <w:vAlign w:val="center"/>
          </w:tcPr>
          <w:p w14:paraId="0D510DBB"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79887D7F"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23b</w:t>
            </w:r>
          </w:p>
        </w:tc>
        <w:tc>
          <w:tcPr>
            <w:tcW w:w="11745" w:type="dxa"/>
            <w:tcBorders>
              <w:top w:val="single" w:sz="5" w:space="0" w:color="000000"/>
              <w:left w:val="single" w:sz="5" w:space="0" w:color="000000"/>
              <w:bottom w:val="single" w:sz="5" w:space="0" w:color="000000"/>
              <w:right w:val="single" w:sz="5" w:space="0" w:color="000000"/>
            </w:tcBorders>
          </w:tcPr>
          <w:p w14:paraId="044364AE"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287A1E49" w14:textId="104EB550"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81AAD" w:rsidRPr="00D41145">
              <w:rPr>
                <w:rFonts w:ascii="Times New Roman" w:hAnsi="Times New Roman" w:cs="Times New Roman"/>
                <w:color w:val="000000" w:themeColor="text1"/>
                <w:sz w:val="18"/>
                <w:szCs w:val="18"/>
              </w:rPr>
              <w:t>9</w:t>
            </w:r>
          </w:p>
        </w:tc>
      </w:tr>
      <w:tr w:rsidR="00D41145" w:rsidRPr="00D41145" w14:paraId="0A0EFB0E" w14:textId="77777777" w:rsidTr="00A94735">
        <w:trPr>
          <w:trHeight w:val="48"/>
        </w:trPr>
        <w:tc>
          <w:tcPr>
            <w:tcW w:w="1668" w:type="dxa"/>
            <w:vMerge/>
            <w:tcBorders>
              <w:left w:val="single" w:sz="5" w:space="0" w:color="000000"/>
              <w:right w:val="single" w:sz="5" w:space="0" w:color="000000"/>
            </w:tcBorders>
            <w:vAlign w:val="center"/>
          </w:tcPr>
          <w:p w14:paraId="49EB4BD0"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4" w:space="0" w:color="auto"/>
              <w:right w:val="single" w:sz="5" w:space="0" w:color="000000"/>
            </w:tcBorders>
            <w:vAlign w:val="center"/>
          </w:tcPr>
          <w:p w14:paraId="62C84AD8"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23c</w:t>
            </w:r>
          </w:p>
        </w:tc>
        <w:tc>
          <w:tcPr>
            <w:tcW w:w="11745" w:type="dxa"/>
            <w:tcBorders>
              <w:top w:val="single" w:sz="5" w:space="0" w:color="000000"/>
              <w:left w:val="single" w:sz="5" w:space="0" w:color="000000"/>
              <w:bottom w:val="single" w:sz="5" w:space="0" w:color="000000"/>
              <w:right w:val="single" w:sz="5" w:space="0" w:color="000000"/>
            </w:tcBorders>
          </w:tcPr>
          <w:p w14:paraId="38EC29F8"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vAlign w:val="center"/>
          </w:tcPr>
          <w:p w14:paraId="5712DF57" w14:textId="10815A00" w:rsidR="005E5999" w:rsidRPr="00D41145" w:rsidRDefault="00052994">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81AAD" w:rsidRPr="00D41145">
              <w:rPr>
                <w:rFonts w:ascii="Times New Roman" w:hAnsi="Times New Roman" w:cs="Times New Roman"/>
                <w:color w:val="000000" w:themeColor="text1"/>
                <w:sz w:val="18"/>
                <w:szCs w:val="18"/>
              </w:rPr>
              <w:t>9</w:t>
            </w:r>
          </w:p>
        </w:tc>
      </w:tr>
      <w:tr w:rsidR="00D41145" w:rsidRPr="00D41145" w14:paraId="77B8E3F6" w14:textId="77777777" w:rsidTr="00A94735">
        <w:trPr>
          <w:trHeight w:val="48"/>
        </w:trPr>
        <w:tc>
          <w:tcPr>
            <w:tcW w:w="1668" w:type="dxa"/>
            <w:vMerge/>
            <w:tcBorders>
              <w:left w:val="single" w:sz="5" w:space="0" w:color="000000"/>
              <w:bottom w:val="single" w:sz="4" w:space="0" w:color="auto"/>
              <w:right w:val="single" w:sz="5" w:space="0" w:color="000000"/>
            </w:tcBorders>
            <w:vAlign w:val="center"/>
          </w:tcPr>
          <w:p w14:paraId="7BC1F185"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4" w:space="0" w:color="auto"/>
              <w:left w:val="single" w:sz="5" w:space="0" w:color="000000"/>
              <w:bottom w:val="single" w:sz="4" w:space="0" w:color="auto"/>
              <w:right w:val="single" w:sz="4" w:space="0" w:color="auto"/>
            </w:tcBorders>
            <w:vAlign w:val="center"/>
          </w:tcPr>
          <w:p w14:paraId="5A5B6650"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23d</w:t>
            </w:r>
          </w:p>
        </w:tc>
        <w:tc>
          <w:tcPr>
            <w:tcW w:w="11745" w:type="dxa"/>
            <w:tcBorders>
              <w:top w:val="single" w:sz="5" w:space="0" w:color="000000"/>
              <w:left w:val="single" w:sz="4" w:space="0" w:color="auto"/>
              <w:bottom w:val="double" w:sz="5" w:space="0" w:color="000000"/>
              <w:right w:val="single" w:sz="5" w:space="0" w:color="000000"/>
            </w:tcBorders>
          </w:tcPr>
          <w:p w14:paraId="7F70F395"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vAlign w:val="center"/>
          </w:tcPr>
          <w:p w14:paraId="2B3DAA3E" w14:textId="27D0F82D"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81AAD" w:rsidRPr="00D41145">
              <w:rPr>
                <w:rFonts w:ascii="Times New Roman" w:hAnsi="Times New Roman" w:cs="Times New Roman"/>
                <w:color w:val="000000" w:themeColor="text1"/>
                <w:sz w:val="18"/>
                <w:szCs w:val="18"/>
              </w:rPr>
              <w:t>9</w:t>
            </w:r>
          </w:p>
        </w:tc>
      </w:tr>
      <w:tr w:rsidR="00D41145" w:rsidRPr="00D41145" w14:paraId="71E51CAB" w14:textId="77777777" w:rsidTr="00A94735">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0B0E5399" w14:textId="77777777" w:rsidR="005A704C" w:rsidRPr="00D41145" w:rsidRDefault="005A704C" w:rsidP="00A94735">
            <w:pPr>
              <w:autoSpaceDE w:val="0"/>
              <w:autoSpaceDN w:val="0"/>
              <w:adjustRightInd w:val="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b/>
                <w:bCs/>
                <w:color w:val="000000" w:themeColor="text1"/>
                <w:kern w:val="0"/>
                <w:sz w:val="18"/>
                <w:szCs w:val="18"/>
                <w:lang w:val="en-CA" w:eastAsia="en-CA"/>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vAlign w:val="center"/>
          </w:tcPr>
          <w:p w14:paraId="3FA9D88B" w14:textId="77777777" w:rsidR="005A704C" w:rsidRPr="00D41145" w:rsidRDefault="005A704C">
            <w:pPr>
              <w:autoSpaceDE w:val="0"/>
              <w:autoSpaceDN w:val="0"/>
              <w:adjustRightInd w:val="0"/>
              <w:jc w:val="center"/>
              <w:rPr>
                <w:rFonts w:ascii="Times New Roman" w:eastAsia="等线" w:hAnsi="Times New Roman" w:cs="Times New Roman"/>
                <w:color w:val="000000" w:themeColor="text1"/>
                <w:kern w:val="0"/>
                <w:sz w:val="18"/>
                <w:szCs w:val="18"/>
                <w:lang w:val="en-CA" w:eastAsia="en-CA"/>
              </w:rPr>
            </w:pPr>
          </w:p>
        </w:tc>
      </w:tr>
      <w:tr w:rsidR="00D41145" w:rsidRPr="00D41145" w14:paraId="71269DC8" w14:textId="77777777" w:rsidTr="00A94735">
        <w:trPr>
          <w:trHeight w:val="48"/>
        </w:trPr>
        <w:tc>
          <w:tcPr>
            <w:tcW w:w="1668" w:type="dxa"/>
            <w:vMerge w:val="restart"/>
            <w:tcBorders>
              <w:top w:val="single" w:sz="5" w:space="0" w:color="000000"/>
              <w:left w:val="single" w:sz="5" w:space="0" w:color="000000"/>
              <w:right w:val="single" w:sz="5" w:space="0" w:color="000000"/>
            </w:tcBorders>
            <w:vAlign w:val="center"/>
          </w:tcPr>
          <w:p w14:paraId="7D89B398"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Registration and protocol</w:t>
            </w:r>
          </w:p>
        </w:tc>
        <w:tc>
          <w:tcPr>
            <w:tcW w:w="587" w:type="dxa"/>
            <w:tcBorders>
              <w:top w:val="single" w:sz="5" w:space="0" w:color="000000"/>
              <w:left w:val="single" w:sz="5" w:space="0" w:color="000000"/>
              <w:bottom w:val="single" w:sz="5" w:space="0" w:color="000000"/>
              <w:right w:val="single" w:sz="5" w:space="0" w:color="000000"/>
            </w:tcBorders>
            <w:vAlign w:val="center"/>
          </w:tcPr>
          <w:p w14:paraId="26BBC894"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24a</w:t>
            </w:r>
          </w:p>
        </w:tc>
        <w:tc>
          <w:tcPr>
            <w:tcW w:w="11745" w:type="dxa"/>
            <w:tcBorders>
              <w:top w:val="single" w:sz="5" w:space="0" w:color="000000"/>
              <w:left w:val="single" w:sz="5" w:space="0" w:color="000000"/>
              <w:bottom w:val="single" w:sz="5" w:space="0" w:color="000000"/>
              <w:right w:val="single" w:sz="5" w:space="0" w:color="000000"/>
            </w:tcBorders>
          </w:tcPr>
          <w:p w14:paraId="0D0AA112"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6BD1F811" w14:textId="73BEB47F"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81AAD" w:rsidRPr="00D41145">
              <w:rPr>
                <w:rFonts w:ascii="Times New Roman" w:hAnsi="Times New Roman" w:cs="Times New Roman"/>
                <w:color w:val="000000" w:themeColor="text1"/>
                <w:sz w:val="18"/>
                <w:szCs w:val="18"/>
              </w:rPr>
              <w:t>3</w:t>
            </w:r>
          </w:p>
        </w:tc>
      </w:tr>
      <w:tr w:rsidR="00D41145" w:rsidRPr="00D41145" w14:paraId="6ED3F080" w14:textId="77777777" w:rsidTr="00A94735">
        <w:trPr>
          <w:trHeight w:val="57"/>
        </w:trPr>
        <w:tc>
          <w:tcPr>
            <w:tcW w:w="1668" w:type="dxa"/>
            <w:vMerge/>
            <w:tcBorders>
              <w:left w:val="single" w:sz="5" w:space="0" w:color="000000"/>
              <w:right w:val="single" w:sz="5" w:space="0" w:color="000000"/>
            </w:tcBorders>
            <w:vAlign w:val="center"/>
          </w:tcPr>
          <w:p w14:paraId="717FFA5D"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55B4B39A"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24b</w:t>
            </w:r>
          </w:p>
        </w:tc>
        <w:tc>
          <w:tcPr>
            <w:tcW w:w="11745" w:type="dxa"/>
            <w:tcBorders>
              <w:top w:val="single" w:sz="5" w:space="0" w:color="000000"/>
              <w:left w:val="single" w:sz="5" w:space="0" w:color="000000"/>
              <w:bottom w:val="single" w:sz="5" w:space="0" w:color="000000"/>
              <w:right w:val="single" w:sz="5" w:space="0" w:color="000000"/>
            </w:tcBorders>
          </w:tcPr>
          <w:p w14:paraId="105AF17E"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vAlign w:val="center"/>
          </w:tcPr>
          <w:p w14:paraId="0BEF1A63" w14:textId="0616BB80"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p>
        </w:tc>
      </w:tr>
      <w:tr w:rsidR="00D41145" w:rsidRPr="00D41145" w14:paraId="71BE9046" w14:textId="77777777" w:rsidTr="00A94735">
        <w:trPr>
          <w:trHeight w:val="48"/>
        </w:trPr>
        <w:tc>
          <w:tcPr>
            <w:tcW w:w="1668" w:type="dxa"/>
            <w:vMerge/>
            <w:tcBorders>
              <w:left w:val="single" w:sz="5" w:space="0" w:color="000000"/>
              <w:bottom w:val="single" w:sz="5" w:space="0" w:color="000000"/>
              <w:right w:val="single" w:sz="5" w:space="0" w:color="000000"/>
            </w:tcBorders>
            <w:vAlign w:val="center"/>
          </w:tcPr>
          <w:p w14:paraId="53BE429A"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p>
        </w:tc>
        <w:tc>
          <w:tcPr>
            <w:tcW w:w="587" w:type="dxa"/>
            <w:tcBorders>
              <w:top w:val="single" w:sz="5" w:space="0" w:color="000000"/>
              <w:left w:val="single" w:sz="5" w:space="0" w:color="000000"/>
              <w:bottom w:val="single" w:sz="5" w:space="0" w:color="000000"/>
              <w:right w:val="single" w:sz="5" w:space="0" w:color="000000"/>
            </w:tcBorders>
            <w:vAlign w:val="center"/>
          </w:tcPr>
          <w:p w14:paraId="450E018F"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24c</w:t>
            </w:r>
          </w:p>
        </w:tc>
        <w:tc>
          <w:tcPr>
            <w:tcW w:w="11745" w:type="dxa"/>
            <w:tcBorders>
              <w:top w:val="single" w:sz="5" w:space="0" w:color="000000"/>
              <w:left w:val="single" w:sz="5" w:space="0" w:color="000000"/>
              <w:bottom w:val="single" w:sz="5" w:space="0" w:color="000000"/>
              <w:right w:val="single" w:sz="5" w:space="0" w:color="000000"/>
            </w:tcBorders>
          </w:tcPr>
          <w:p w14:paraId="455EAF34"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vAlign w:val="center"/>
          </w:tcPr>
          <w:p w14:paraId="5C743914" w14:textId="77777777"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p>
        </w:tc>
      </w:tr>
      <w:tr w:rsidR="00D41145" w:rsidRPr="00D41145" w14:paraId="435D3C7E"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36B1CFBB"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Support</w:t>
            </w:r>
          </w:p>
        </w:tc>
        <w:tc>
          <w:tcPr>
            <w:tcW w:w="587" w:type="dxa"/>
            <w:tcBorders>
              <w:top w:val="single" w:sz="5" w:space="0" w:color="000000"/>
              <w:left w:val="single" w:sz="5" w:space="0" w:color="000000"/>
              <w:bottom w:val="single" w:sz="5" w:space="0" w:color="000000"/>
              <w:right w:val="single" w:sz="5" w:space="0" w:color="000000"/>
            </w:tcBorders>
            <w:vAlign w:val="center"/>
          </w:tcPr>
          <w:p w14:paraId="5E7B0DFA"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25</w:t>
            </w:r>
          </w:p>
        </w:tc>
        <w:tc>
          <w:tcPr>
            <w:tcW w:w="11745" w:type="dxa"/>
            <w:tcBorders>
              <w:top w:val="single" w:sz="5" w:space="0" w:color="000000"/>
              <w:left w:val="single" w:sz="5" w:space="0" w:color="000000"/>
              <w:bottom w:val="single" w:sz="5" w:space="0" w:color="000000"/>
              <w:right w:val="single" w:sz="5" w:space="0" w:color="000000"/>
            </w:tcBorders>
          </w:tcPr>
          <w:p w14:paraId="31D40FE1"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vAlign w:val="center"/>
          </w:tcPr>
          <w:p w14:paraId="2F71FF55" w14:textId="4D666361"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D0DDC" w:rsidRPr="00D41145">
              <w:rPr>
                <w:rFonts w:ascii="Times New Roman" w:hAnsi="Times New Roman" w:cs="Times New Roman"/>
                <w:color w:val="000000" w:themeColor="text1"/>
                <w:sz w:val="18"/>
                <w:szCs w:val="18"/>
              </w:rPr>
              <w:t>9</w:t>
            </w:r>
          </w:p>
        </w:tc>
      </w:tr>
      <w:tr w:rsidR="00D41145" w:rsidRPr="00D41145" w14:paraId="777203AA" w14:textId="77777777" w:rsidTr="00A94735">
        <w:trPr>
          <w:trHeight w:val="48"/>
        </w:trPr>
        <w:tc>
          <w:tcPr>
            <w:tcW w:w="1668" w:type="dxa"/>
            <w:tcBorders>
              <w:top w:val="single" w:sz="5" w:space="0" w:color="000000"/>
              <w:left w:val="single" w:sz="5" w:space="0" w:color="000000"/>
              <w:bottom w:val="single" w:sz="5" w:space="0" w:color="000000"/>
              <w:right w:val="single" w:sz="5" w:space="0" w:color="000000"/>
            </w:tcBorders>
            <w:vAlign w:val="center"/>
          </w:tcPr>
          <w:p w14:paraId="6AE674BA"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Competing interests</w:t>
            </w:r>
          </w:p>
        </w:tc>
        <w:tc>
          <w:tcPr>
            <w:tcW w:w="587" w:type="dxa"/>
            <w:tcBorders>
              <w:top w:val="single" w:sz="5" w:space="0" w:color="000000"/>
              <w:left w:val="single" w:sz="5" w:space="0" w:color="000000"/>
              <w:bottom w:val="single" w:sz="5" w:space="0" w:color="000000"/>
              <w:right w:val="single" w:sz="5" w:space="0" w:color="000000"/>
            </w:tcBorders>
            <w:vAlign w:val="center"/>
          </w:tcPr>
          <w:p w14:paraId="2619044D"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26</w:t>
            </w:r>
          </w:p>
        </w:tc>
        <w:tc>
          <w:tcPr>
            <w:tcW w:w="11745" w:type="dxa"/>
            <w:tcBorders>
              <w:top w:val="single" w:sz="5" w:space="0" w:color="000000"/>
              <w:left w:val="single" w:sz="5" w:space="0" w:color="000000"/>
              <w:bottom w:val="single" w:sz="5" w:space="0" w:color="000000"/>
              <w:right w:val="single" w:sz="5" w:space="0" w:color="000000"/>
            </w:tcBorders>
          </w:tcPr>
          <w:p w14:paraId="28C6B3D9"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vAlign w:val="center"/>
          </w:tcPr>
          <w:p w14:paraId="69EE564F" w14:textId="722C21C7"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CE0009" w:rsidRPr="00D41145">
              <w:rPr>
                <w:rFonts w:ascii="Times New Roman" w:hAnsi="Times New Roman" w:cs="Times New Roman"/>
                <w:color w:val="000000" w:themeColor="text1"/>
                <w:sz w:val="18"/>
                <w:szCs w:val="18"/>
              </w:rPr>
              <w:t>9</w:t>
            </w:r>
          </w:p>
        </w:tc>
      </w:tr>
      <w:tr w:rsidR="00D41145" w:rsidRPr="00D41145" w14:paraId="77BB4044" w14:textId="77777777" w:rsidTr="00A94735">
        <w:trPr>
          <w:trHeight w:val="219"/>
        </w:trPr>
        <w:tc>
          <w:tcPr>
            <w:tcW w:w="1668" w:type="dxa"/>
            <w:tcBorders>
              <w:top w:val="single" w:sz="5" w:space="0" w:color="000000"/>
              <w:left w:val="single" w:sz="5" w:space="0" w:color="000000"/>
              <w:bottom w:val="double" w:sz="5" w:space="0" w:color="000000"/>
              <w:right w:val="single" w:sz="5" w:space="0" w:color="000000"/>
            </w:tcBorders>
            <w:vAlign w:val="center"/>
          </w:tcPr>
          <w:p w14:paraId="6C039155" w14:textId="77777777" w:rsidR="005E5999" w:rsidRPr="00D41145" w:rsidRDefault="005E5999" w:rsidP="00A94735">
            <w:pPr>
              <w:autoSpaceDE w:val="0"/>
              <w:autoSpaceDN w:val="0"/>
              <w:adjustRightInd w:val="0"/>
              <w:spacing w:before="40" w:after="40"/>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vAlign w:val="center"/>
          </w:tcPr>
          <w:p w14:paraId="5FEB5E64" w14:textId="77777777" w:rsidR="005E5999" w:rsidRPr="00D41145" w:rsidRDefault="005E5999" w:rsidP="00A94735">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27</w:t>
            </w:r>
          </w:p>
        </w:tc>
        <w:tc>
          <w:tcPr>
            <w:tcW w:w="11745" w:type="dxa"/>
            <w:tcBorders>
              <w:top w:val="single" w:sz="5" w:space="0" w:color="000000"/>
              <w:left w:val="single" w:sz="5" w:space="0" w:color="000000"/>
              <w:bottom w:val="double" w:sz="5" w:space="0" w:color="000000"/>
              <w:right w:val="single" w:sz="5" w:space="0" w:color="000000"/>
            </w:tcBorders>
          </w:tcPr>
          <w:p w14:paraId="63910D8C" w14:textId="77777777" w:rsidR="005E5999" w:rsidRPr="00D41145" w:rsidRDefault="005E5999">
            <w:pPr>
              <w:autoSpaceDE w:val="0"/>
              <w:autoSpaceDN w:val="0"/>
              <w:adjustRightInd w:val="0"/>
              <w:spacing w:before="40" w:after="40"/>
              <w:jc w:val="left"/>
              <w:rPr>
                <w:rFonts w:ascii="Times New Roman" w:eastAsia="等线" w:hAnsi="Times New Roman" w:cs="Times New Roman"/>
                <w:color w:val="000000" w:themeColor="text1"/>
                <w:kern w:val="0"/>
                <w:sz w:val="18"/>
                <w:szCs w:val="18"/>
                <w:lang w:val="en-CA" w:eastAsia="en-CA"/>
              </w:rPr>
            </w:pPr>
            <w:r w:rsidRPr="00D41145">
              <w:rPr>
                <w:rFonts w:ascii="Times New Roman" w:eastAsia="等线" w:hAnsi="Times New Roman" w:cs="Times New Roman"/>
                <w:color w:val="000000" w:themeColor="text1"/>
                <w:kern w:val="0"/>
                <w:sz w:val="18"/>
                <w:szCs w:val="18"/>
                <w:lang w:val="en-CA" w:eastAsia="en-CA"/>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vAlign w:val="center"/>
          </w:tcPr>
          <w:p w14:paraId="4EC1B14A" w14:textId="6BFF4E9C" w:rsidR="005E5999" w:rsidRPr="00D41145" w:rsidRDefault="005E5999">
            <w:pPr>
              <w:autoSpaceDE w:val="0"/>
              <w:autoSpaceDN w:val="0"/>
              <w:adjustRightInd w:val="0"/>
              <w:spacing w:before="40" w:after="40"/>
              <w:jc w:val="center"/>
              <w:rPr>
                <w:rFonts w:ascii="Times New Roman" w:eastAsia="等线" w:hAnsi="Times New Roman" w:cs="Times New Roman"/>
                <w:color w:val="000000" w:themeColor="text1"/>
                <w:kern w:val="0"/>
                <w:sz w:val="18"/>
                <w:szCs w:val="18"/>
                <w:lang w:val="en-CA"/>
              </w:rPr>
            </w:pPr>
            <w:r w:rsidRPr="00D41145">
              <w:rPr>
                <w:rFonts w:ascii="Times New Roman" w:hAnsi="Times New Roman" w:cs="Times New Roman"/>
                <w:color w:val="000000" w:themeColor="text1"/>
                <w:sz w:val="18"/>
                <w:szCs w:val="18"/>
              </w:rPr>
              <w:t>P</w:t>
            </w:r>
            <w:r w:rsidR="00FD0DDC" w:rsidRPr="00D41145">
              <w:rPr>
                <w:rFonts w:ascii="Times New Roman" w:hAnsi="Times New Roman" w:cs="Times New Roman"/>
                <w:color w:val="000000" w:themeColor="text1"/>
                <w:sz w:val="18"/>
                <w:szCs w:val="18"/>
              </w:rPr>
              <w:t>9</w:t>
            </w:r>
          </w:p>
        </w:tc>
      </w:tr>
    </w:tbl>
    <w:p w14:paraId="2DFD40AD" w14:textId="77777777" w:rsidR="005A704C" w:rsidRPr="00D41145" w:rsidRDefault="005A704C" w:rsidP="000C6D4E">
      <w:pPr>
        <w:autoSpaceDE w:val="0"/>
        <w:autoSpaceDN w:val="0"/>
        <w:adjustRightInd w:val="0"/>
        <w:rPr>
          <w:rFonts w:ascii="Times New Roman" w:eastAsia="等线" w:hAnsi="Times New Roman" w:cs="Times New Roman"/>
          <w:color w:val="000000" w:themeColor="text1"/>
          <w:kern w:val="0"/>
          <w:sz w:val="16"/>
          <w:szCs w:val="16"/>
          <w:lang w:val="da-DK" w:eastAsia="en-CA"/>
        </w:rPr>
      </w:pPr>
      <w:r w:rsidRPr="00D41145">
        <w:rPr>
          <w:rFonts w:ascii="Times New Roman" w:eastAsia="等线" w:hAnsi="Times New Roman" w:cs="Times New Roman"/>
          <w:i/>
          <w:iCs/>
          <w:color w:val="000000" w:themeColor="text1"/>
          <w:kern w:val="0"/>
          <w:sz w:val="16"/>
          <w:szCs w:val="16"/>
          <w:lang w:val="en-CA" w:eastAsia="en-CA"/>
        </w:rPr>
        <w:t xml:space="preserve">From: </w:t>
      </w:r>
      <w:r w:rsidRPr="00D41145">
        <w:rPr>
          <w:rFonts w:ascii="Times New Roman" w:eastAsia="等线" w:hAnsi="Times New Roman" w:cs="Times New Roman"/>
          <w:color w:val="000000" w:themeColor="text1"/>
          <w:kern w:val="0"/>
          <w:sz w:val="16"/>
          <w:szCs w:val="16"/>
          <w:lang w:val="en-CA" w:eastAsia="en-CA"/>
        </w:rPr>
        <w:t xml:space="preserve"> Page MJ, McKenzie JE, </w:t>
      </w:r>
      <w:proofErr w:type="spellStart"/>
      <w:r w:rsidRPr="00D41145">
        <w:rPr>
          <w:rFonts w:ascii="Times New Roman" w:eastAsia="等线" w:hAnsi="Times New Roman" w:cs="Times New Roman"/>
          <w:color w:val="000000" w:themeColor="text1"/>
          <w:kern w:val="0"/>
          <w:sz w:val="16"/>
          <w:szCs w:val="16"/>
          <w:lang w:val="en-CA" w:eastAsia="en-CA"/>
        </w:rPr>
        <w:t>Bossuyt</w:t>
      </w:r>
      <w:proofErr w:type="spellEnd"/>
      <w:r w:rsidRPr="00D41145">
        <w:rPr>
          <w:rFonts w:ascii="Times New Roman" w:eastAsia="等线" w:hAnsi="Times New Roman" w:cs="Times New Roman"/>
          <w:color w:val="000000" w:themeColor="text1"/>
          <w:kern w:val="0"/>
          <w:sz w:val="16"/>
          <w:szCs w:val="16"/>
          <w:lang w:val="en-CA" w:eastAsia="en-CA"/>
        </w:rPr>
        <w:t xml:space="preserve"> PM, </w:t>
      </w:r>
      <w:proofErr w:type="spellStart"/>
      <w:r w:rsidRPr="00D41145">
        <w:rPr>
          <w:rFonts w:ascii="Times New Roman" w:eastAsia="等线" w:hAnsi="Times New Roman" w:cs="Times New Roman"/>
          <w:color w:val="000000" w:themeColor="text1"/>
          <w:kern w:val="0"/>
          <w:sz w:val="16"/>
          <w:szCs w:val="16"/>
          <w:lang w:val="en-CA" w:eastAsia="en-CA"/>
        </w:rPr>
        <w:t>Boutron</w:t>
      </w:r>
      <w:proofErr w:type="spellEnd"/>
      <w:r w:rsidRPr="00D41145">
        <w:rPr>
          <w:rFonts w:ascii="Times New Roman" w:eastAsia="等线" w:hAnsi="Times New Roman" w:cs="Times New Roman"/>
          <w:color w:val="000000" w:themeColor="text1"/>
          <w:kern w:val="0"/>
          <w:sz w:val="16"/>
          <w:szCs w:val="16"/>
          <w:lang w:val="en-CA" w:eastAsia="en-CA"/>
        </w:rPr>
        <w:t xml:space="preserve"> I, Hoffmann TC, Mulrow CD, et al. The PRISMA 2020 statement: an updated guideline for reporting systematic reviews. BMJ 2021;</w:t>
      </w:r>
      <w:proofErr w:type="gramStart"/>
      <w:r w:rsidRPr="00D41145">
        <w:rPr>
          <w:rFonts w:ascii="Times New Roman" w:eastAsia="等线" w:hAnsi="Times New Roman" w:cs="Times New Roman"/>
          <w:color w:val="000000" w:themeColor="text1"/>
          <w:kern w:val="0"/>
          <w:sz w:val="16"/>
          <w:szCs w:val="16"/>
          <w:lang w:val="en-CA" w:eastAsia="en-CA"/>
        </w:rPr>
        <w:t>372:n</w:t>
      </w:r>
      <w:proofErr w:type="gramEnd"/>
      <w:r w:rsidRPr="00D41145">
        <w:rPr>
          <w:rFonts w:ascii="Times New Roman" w:eastAsia="等线" w:hAnsi="Times New Roman" w:cs="Times New Roman"/>
          <w:color w:val="000000" w:themeColor="text1"/>
          <w:kern w:val="0"/>
          <w:sz w:val="16"/>
          <w:szCs w:val="16"/>
          <w:lang w:val="en-CA" w:eastAsia="en-CA"/>
        </w:rPr>
        <w:t xml:space="preserve">71. </w:t>
      </w:r>
      <w:proofErr w:type="spellStart"/>
      <w:r w:rsidRPr="00D41145">
        <w:rPr>
          <w:rFonts w:ascii="Times New Roman" w:eastAsia="等线" w:hAnsi="Times New Roman" w:cs="Times New Roman"/>
          <w:color w:val="000000" w:themeColor="text1"/>
          <w:kern w:val="0"/>
          <w:sz w:val="16"/>
          <w:szCs w:val="16"/>
          <w:lang w:val="en-CA" w:eastAsia="en-CA"/>
        </w:rPr>
        <w:t>doi</w:t>
      </w:r>
      <w:proofErr w:type="spellEnd"/>
      <w:r w:rsidRPr="00D41145">
        <w:rPr>
          <w:rFonts w:ascii="Times New Roman" w:eastAsia="等线" w:hAnsi="Times New Roman" w:cs="Times New Roman"/>
          <w:color w:val="000000" w:themeColor="text1"/>
          <w:kern w:val="0"/>
          <w:sz w:val="16"/>
          <w:szCs w:val="16"/>
          <w:lang w:val="en-CA" w:eastAsia="en-CA"/>
        </w:rPr>
        <w:t>: 10.1136/</w:t>
      </w:r>
      <w:proofErr w:type="gramStart"/>
      <w:r w:rsidRPr="00D41145">
        <w:rPr>
          <w:rFonts w:ascii="Times New Roman" w:eastAsia="等线" w:hAnsi="Times New Roman" w:cs="Times New Roman"/>
          <w:color w:val="000000" w:themeColor="text1"/>
          <w:kern w:val="0"/>
          <w:sz w:val="16"/>
          <w:szCs w:val="16"/>
          <w:lang w:val="en-CA" w:eastAsia="en-CA"/>
        </w:rPr>
        <w:t>bmj.n</w:t>
      </w:r>
      <w:proofErr w:type="gramEnd"/>
      <w:r w:rsidRPr="00D41145">
        <w:rPr>
          <w:rFonts w:ascii="Times New Roman" w:eastAsia="等线" w:hAnsi="Times New Roman" w:cs="Times New Roman"/>
          <w:color w:val="000000" w:themeColor="text1"/>
          <w:kern w:val="0"/>
          <w:sz w:val="16"/>
          <w:szCs w:val="16"/>
          <w:lang w:val="en-CA" w:eastAsia="en-CA"/>
        </w:rPr>
        <w:t>71</w:t>
      </w:r>
    </w:p>
    <w:p w14:paraId="67A6EB69" w14:textId="77777777" w:rsidR="005A704C" w:rsidRPr="00D41145" w:rsidRDefault="005A704C">
      <w:pPr>
        <w:autoSpaceDE w:val="0"/>
        <w:autoSpaceDN w:val="0"/>
        <w:adjustRightInd w:val="0"/>
        <w:spacing w:after="130"/>
        <w:jc w:val="center"/>
        <w:rPr>
          <w:rFonts w:ascii="Times New Roman" w:eastAsia="等线" w:hAnsi="Times New Roman" w:cs="Times New Roman"/>
          <w:color w:val="000000" w:themeColor="text1"/>
          <w:kern w:val="0"/>
          <w:sz w:val="24"/>
          <w:szCs w:val="24"/>
          <w:lang w:val="en-CA" w:eastAsia="en-CA"/>
        </w:rPr>
      </w:pPr>
      <w:r w:rsidRPr="00D41145">
        <w:rPr>
          <w:rFonts w:ascii="Times New Roman" w:eastAsia="等线" w:hAnsi="Times New Roman" w:cs="Times New Roman"/>
          <w:color w:val="000000" w:themeColor="text1"/>
          <w:kern w:val="0"/>
          <w:sz w:val="18"/>
          <w:szCs w:val="18"/>
          <w:lang w:val="en-CA" w:eastAsia="en-CA"/>
        </w:rPr>
        <w:t>For more information, visit:</w:t>
      </w:r>
      <w:r w:rsidRPr="00D41145">
        <w:rPr>
          <w:rFonts w:ascii="Times New Roman" w:eastAsia="等线" w:hAnsi="Times New Roman" w:cs="Times New Roman"/>
          <w:color w:val="000000" w:themeColor="text1"/>
          <w:kern w:val="0"/>
          <w:sz w:val="18"/>
          <w:szCs w:val="18"/>
          <w:lang w:val="da-DK" w:eastAsia="en-CA"/>
        </w:rPr>
        <w:t xml:space="preserve"> </w:t>
      </w:r>
      <w:hyperlink r:id="rId10" w:history="1">
        <w:r w:rsidRPr="00D41145">
          <w:rPr>
            <w:rFonts w:ascii="Times New Roman" w:eastAsia="等线" w:hAnsi="Times New Roman" w:cs="Times New Roman"/>
            <w:color w:val="000000" w:themeColor="text1"/>
            <w:kern w:val="0"/>
            <w:sz w:val="18"/>
            <w:szCs w:val="18"/>
            <w:u w:val="single"/>
            <w:lang w:val="da-DK" w:eastAsia="en-CA"/>
          </w:rPr>
          <w:t>http://www.prisma-statement.org/</w:t>
        </w:r>
      </w:hyperlink>
      <w:r w:rsidRPr="00D41145">
        <w:rPr>
          <w:rFonts w:ascii="Times New Roman" w:eastAsia="等线" w:hAnsi="Times New Roman" w:cs="Times New Roman"/>
          <w:color w:val="000000" w:themeColor="text1"/>
          <w:kern w:val="0"/>
          <w:sz w:val="16"/>
          <w:szCs w:val="16"/>
          <w:lang w:val="da-DK" w:eastAsia="en-CA"/>
        </w:rPr>
        <w:t xml:space="preserve"> </w:t>
      </w:r>
    </w:p>
    <w:p w14:paraId="28BD1ACA" w14:textId="4F12C927" w:rsidR="001F01DE" w:rsidRPr="00D41145" w:rsidRDefault="00DA5EF7" w:rsidP="000C6D4E">
      <w:pPr>
        <w:pStyle w:val="11"/>
        <w:outlineLvl w:val="0"/>
        <w:rPr>
          <w:rFonts w:eastAsiaTheme="minorEastAsia"/>
          <w:b/>
          <w:bCs/>
          <w:color w:val="000000" w:themeColor="text1"/>
        </w:rPr>
      </w:pPr>
      <w:r w:rsidRPr="00D41145">
        <w:rPr>
          <w:rFonts w:eastAsia="等线"/>
          <w:b/>
          <w:bCs/>
          <w:color w:val="000000" w:themeColor="text1"/>
          <w:sz w:val="28"/>
          <w:szCs w:val="28"/>
          <w:lang w:val="en-CA"/>
        </w:rPr>
        <w:br w:type="page"/>
      </w:r>
      <w:bookmarkStart w:id="33" w:name="_Toc91686081"/>
      <w:r w:rsidR="003F417E" w:rsidRPr="00D41145">
        <w:rPr>
          <w:rFonts w:eastAsiaTheme="minorEastAsia"/>
          <w:b/>
          <w:bCs/>
          <w:color w:val="000000" w:themeColor="text1"/>
        </w:rPr>
        <w:lastRenderedPageBreak/>
        <w:t>Table S</w:t>
      </w:r>
      <w:r w:rsidR="00D015F7" w:rsidRPr="00D41145">
        <w:rPr>
          <w:rFonts w:eastAsiaTheme="minorEastAsia"/>
          <w:b/>
          <w:bCs/>
          <w:color w:val="000000" w:themeColor="text1"/>
        </w:rPr>
        <w:t>9</w:t>
      </w:r>
      <w:r w:rsidR="003F417E" w:rsidRPr="00D41145">
        <w:rPr>
          <w:rFonts w:eastAsiaTheme="minorEastAsia"/>
          <w:b/>
          <w:bCs/>
          <w:color w:val="000000" w:themeColor="text1"/>
        </w:rPr>
        <w:t xml:space="preserve">. </w:t>
      </w:r>
      <w:r w:rsidR="001F01DE" w:rsidRPr="00D41145">
        <w:rPr>
          <w:rFonts w:eastAsiaTheme="minorEastAsia"/>
          <w:b/>
          <w:bCs/>
          <w:color w:val="000000" w:themeColor="text1"/>
        </w:rPr>
        <w:t>The costs data of medicines per day</w:t>
      </w:r>
      <w:bookmarkEnd w:id="33"/>
    </w:p>
    <w:tbl>
      <w:tblPr>
        <w:tblStyle w:val="13"/>
        <w:tblW w:w="13887" w:type="dxa"/>
        <w:tblLayout w:type="fixed"/>
        <w:tblLook w:val="04A0" w:firstRow="1" w:lastRow="0" w:firstColumn="1" w:lastColumn="0" w:noHBand="0" w:noVBand="1"/>
      </w:tblPr>
      <w:tblGrid>
        <w:gridCol w:w="1560"/>
        <w:gridCol w:w="2830"/>
        <w:gridCol w:w="3118"/>
        <w:gridCol w:w="3402"/>
        <w:gridCol w:w="2977"/>
      </w:tblGrid>
      <w:tr w:rsidR="00531DAA" w:rsidRPr="00D41145" w14:paraId="3C71B525" w14:textId="77777777" w:rsidTr="000C6D4E">
        <w:trPr>
          <w:trHeight w:val="454"/>
        </w:trPr>
        <w:tc>
          <w:tcPr>
            <w:tcW w:w="1560" w:type="dxa"/>
            <w:vAlign w:val="center"/>
          </w:tcPr>
          <w:p w14:paraId="79B982D5" w14:textId="77777777" w:rsidR="001F01DE" w:rsidRPr="00D41145" w:rsidRDefault="001F01DE" w:rsidP="000C6D4E">
            <w:pPr>
              <w:spacing w:line="360" w:lineRule="auto"/>
              <w:jc w:val="center"/>
              <w:rPr>
                <w:rFonts w:ascii="Times New Roman" w:hAnsi="Times New Roman" w:cs="Times New Roman"/>
                <w:b/>
                <w:bCs/>
                <w:color w:val="000000" w:themeColor="text1"/>
                <w:sz w:val="24"/>
                <w:szCs w:val="24"/>
              </w:rPr>
            </w:pPr>
            <w:r w:rsidRPr="00D41145">
              <w:rPr>
                <w:rFonts w:ascii="Times New Roman" w:eastAsia="等线" w:hAnsi="Times New Roman" w:cs="Times New Roman"/>
                <w:b/>
                <w:bCs/>
                <w:color w:val="000000" w:themeColor="text1"/>
                <w:sz w:val="24"/>
                <w:szCs w:val="24"/>
              </w:rPr>
              <w:t>Medicines</w:t>
            </w:r>
          </w:p>
        </w:tc>
        <w:tc>
          <w:tcPr>
            <w:tcW w:w="2830" w:type="dxa"/>
            <w:vAlign w:val="center"/>
          </w:tcPr>
          <w:p w14:paraId="5CDD2235" w14:textId="77777777" w:rsidR="001F01DE" w:rsidRPr="00D41145" w:rsidRDefault="001F01DE">
            <w:pPr>
              <w:spacing w:line="360" w:lineRule="auto"/>
              <w:jc w:val="cente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Price (RMB/dosage)</w:t>
            </w:r>
          </w:p>
        </w:tc>
        <w:tc>
          <w:tcPr>
            <w:tcW w:w="3118" w:type="dxa"/>
            <w:vAlign w:val="center"/>
          </w:tcPr>
          <w:p w14:paraId="2A763CC6" w14:textId="77777777" w:rsidR="001F01DE" w:rsidRPr="00D41145" w:rsidRDefault="001F01DE">
            <w:pPr>
              <w:spacing w:line="360" w:lineRule="auto"/>
              <w:jc w:val="center"/>
              <w:rPr>
                <w:rFonts w:ascii="Times New Roman" w:hAnsi="Times New Roman" w:cs="Times New Roman"/>
                <w:b/>
                <w:bCs/>
                <w:color w:val="000000" w:themeColor="text1"/>
                <w:sz w:val="24"/>
                <w:szCs w:val="24"/>
                <w:highlight w:val="yellow"/>
              </w:rPr>
            </w:pPr>
            <w:r w:rsidRPr="00D41145">
              <w:rPr>
                <w:rFonts w:ascii="Times New Roman" w:hAnsi="Times New Roman" w:cs="Times New Roman"/>
                <w:b/>
                <w:bCs/>
                <w:color w:val="000000" w:themeColor="text1"/>
                <w:sz w:val="24"/>
                <w:szCs w:val="24"/>
              </w:rPr>
              <w:t>Price (USD/dosage)</w:t>
            </w:r>
          </w:p>
        </w:tc>
        <w:tc>
          <w:tcPr>
            <w:tcW w:w="3402" w:type="dxa"/>
            <w:vAlign w:val="center"/>
          </w:tcPr>
          <w:p w14:paraId="15063287" w14:textId="614F98BD" w:rsidR="001F01DE" w:rsidRPr="00D41145" w:rsidRDefault="001F01DE">
            <w:pPr>
              <w:spacing w:line="360" w:lineRule="auto"/>
              <w:jc w:val="cente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Dosage range (mg/day)</w:t>
            </w:r>
          </w:p>
        </w:tc>
        <w:tc>
          <w:tcPr>
            <w:tcW w:w="2977" w:type="dxa"/>
            <w:vAlign w:val="center"/>
          </w:tcPr>
          <w:p w14:paraId="29CD1A2B" w14:textId="2A0280C6" w:rsidR="001F01DE" w:rsidRPr="00D41145" w:rsidRDefault="001F01DE">
            <w:pPr>
              <w:spacing w:line="360" w:lineRule="auto"/>
              <w:jc w:val="center"/>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Cost range (USD/day)</w:t>
            </w:r>
          </w:p>
        </w:tc>
      </w:tr>
      <w:tr w:rsidR="00531DAA" w:rsidRPr="00D41145" w14:paraId="1BC5B808" w14:textId="77777777" w:rsidTr="00BA717D">
        <w:trPr>
          <w:trHeight w:val="454"/>
        </w:trPr>
        <w:tc>
          <w:tcPr>
            <w:tcW w:w="1560" w:type="dxa"/>
            <w:vAlign w:val="center"/>
          </w:tcPr>
          <w:p w14:paraId="713F17E4" w14:textId="77777777" w:rsidR="001F01DE" w:rsidRPr="00D41145" w:rsidRDefault="001F01DE" w:rsidP="00A3491A">
            <w:pPr>
              <w:spacing w:line="360" w:lineRule="auto"/>
              <w:jc w:val="left"/>
              <w:rPr>
                <w:rFonts w:ascii="Times New Roman" w:hAnsi="Times New Roman" w:cs="Times New Roman"/>
                <w:color w:val="000000" w:themeColor="text1"/>
                <w:sz w:val="24"/>
                <w:szCs w:val="24"/>
              </w:rPr>
            </w:pPr>
            <w:r w:rsidRPr="00D41145">
              <w:rPr>
                <w:rFonts w:ascii="Times New Roman" w:eastAsia="等线" w:hAnsi="Times New Roman" w:cs="Times New Roman"/>
                <w:color w:val="000000" w:themeColor="text1"/>
                <w:sz w:val="24"/>
                <w:szCs w:val="24"/>
              </w:rPr>
              <w:t>Ertugliflozin</w:t>
            </w:r>
          </w:p>
        </w:tc>
        <w:tc>
          <w:tcPr>
            <w:tcW w:w="2830" w:type="dxa"/>
            <w:vAlign w:val="center"/>
          </w:tcPr>
          <w:p w14:paraId="1C8482A9"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3.46/5mg</w:t>
            </w:r>
          </w:p>
        </w:tc>
        <w:tc>
          <w:tcPr>
            <w:tcW w:w="3118" w:type="dxa"/>
            <w:vAlign w:val="center"/>
          </w:tcPr>
          <w:p w14:paraId="2295588D" w14:textId="77777777" w:rsidR="001F01DE" w:rsidRPr="00D41145" w:rsidRDefault="001F01DE" w:rsidP="00BA717D">
            <w:pPr>
              <w:spacing w:line="360" w:lineRule="auto"/>
              <w:jc w:val="center"/>
              <w:rPr>
                <w:rFonts w:ascii="Times New Roman" w:hAnsi="Times New Roman" w:cs="Times New Roman"/>
                <w:color w:val="000000" w:themeColor="text1"/>
                <w:sz w:val="24"/>
                <w:szCs w:val="24"/>
                <w:highlight w:val="yellow"/>
              </w:rPr>
            </w:pPr>
            <w:r w:rsidRPr="00D41145">
              <w:rPr>
                <w:rFonts w:ascii="Times New Roman" w:hAnsi="Times New Roman" w:cs="Times New Roman"/>
                <w:color w:val="000000" w:themeColor="text1"/>
                <w:sz w:val="24"/>
                <w:szCs w:val="24"/>
              </w:rPr>
              <w:t>0.50/5mg</w:t>
            </w:r>
          </w:p>
        </w:tc>
        <w:tc>
          <w:tcPr>
            <w:tcW w:w="3402" w:type="dxa"/>
            <w:vAlign w:val="center"/>
          </w:tcPr>
          <w:p w14:paraId="5672D3D1"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eastAsia="等线" w:hAnsi="Times New Roman" w:cs="Times New Roman"/>
                <w:color w:val="000000" w:themeColor="text1"/>
                <w:sz w:val="24"/>
                <w:szCs w:val="24"/>
              </w:rPr>
              <w:t>5-15</w:t>
            </w:r>
          </w:p>
        </w:tc>
        <w:tc>
          <w:tcPr>
            <w:tcW w:w="2977" w:type="dxa"/>
            <w:vAlign w:val="center"/>
          </w:tcPr>
          <w:p w14:paraId="0E34D46B"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hAnsi="Times New Roman" w:cs="Times New Roman" w:hint="eastAsia"/>
                <w:color w:val="000000" w:themeColor="text1"/>
                <w:sz w:val="24"/>
                <w:szCs w:val="24"/>
              </w:rPr>
              <w:t>0</w:t>
            </w:r>
            <w:r w:rsidRPr="00D41145">
              <w:rPr>
                <w:rFonts w:ascii="Times New Roman" w:hAnsi="Times New Roman" w:cs="Times New Roman"/>
                <w:color w:val="000000" w:themeColor="text1"/>
                <w:sz w:val="24"/>
                <w:szCs w:val="24"/>
              </w:rPr>
              <w:t>.50-1.50</w:t>
            </w:r>
          </w:p>
        </w:tc>
      </w:tr>
      <w:tr w:rsidR="00531DAA" w:rsidRPr="00D41145" w14:paraId="0AA8CFCC" w14:textId="77777777" w:rsidTr="00BA717D">
        <w:trPr>
          <w:trHeight w:val="454"/>
        </w:trPr>
        <w:tc>
          <w:tcPr>
            <w:tcW w:w="1560" w:type="dxa"/>
            <w:vAlign w:val="center"/>
          </w:tcPr>
          <w:p w14:paraId="0B31D65D" w14:textId="77777777" w:rsidR="001F01DE" w:rsidRPr="00D41145" w:rsidRDefault="001F01DE" w:rsidP="00A3491A">
            <w:pPr>
              <w:spacing w:line="360" w:lineRule="auto"/>
              <w:jc w:val="left"/>
              <w:rPr>
                <w:rFonts w:ascii="Times New Roman" w:hAnsi="Times New Roman" w:cs="Times New Roman"/>
                <w:color w:val="000000" w:themeColor="text1"/>
                <w:sz w:val="24"/>
                <w:szCs w:val="24"/>
              </w:rPr>
            </w:pPr>
            <w:r w:rsidRPr="00D41145">
              <w:rPr>
                <w:rFonts w:ascii="Times New Roman" w:eastAsia="等线" w:hAnsi="Times New Roman" w:cs="Times New Roman"/>
                <w:color w:val="000000" w:themeColor="text1"/>
                <w:sz w:val="24"/>
                <w:szCs w:val="24"/>
              </w:rPr>
              <w:t>Metformin</w:t>
            </w:r>
          </w:p>
        </w:tc>
        <w:tc>
          <w:tcPr>
            <w:tcW w:w="2830" w:type="dxa"/>
            <w:vAlign w:val="center"/>
          </w:tcPr>
          <w:p w14:paraId="11F95DE4"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1.05/500mg</w:t>
            </w:r>
          </w:p>
        </w:tc>
        <w:tc>
          <w:tcPr>
            <w:tcW w:w="3118" w:type="dxa"/>
            <w:vAlign w:val="center"/>
          </w:tcPr>
          <w:p w14:paraId="2693BED5" w14:textId="77777777" w:rsidR="001F01DE" w:rsidRPr="00D41145" w:rsidRDefault="001F01DE" w:rsidP="00BA717D">
            <w:pPr>
              <w:spacing w:line="360" w:lineRule="auto"/>
              <w:jc w:val="center"/>
              <w:rPr>
                <w:rFonts w:ascii="Times New Roman" w:hAnsi="Times New Roman" w:cs="Times New Roman"/>
                <w:color w:val="000000" w:themeColor="text1"/>
                <w:sz w:val="24"/>
                <w:szCs w:val="24"/>
                <w:highlight w:val="yellow"/>
              </w:rPr>
            </w:pPr>
            <w:r w:rsidRPr="00D41145">
              <w:rPr>
                <w:rFonts w:ascii="Times New Roman" w:hAnsi="Times New Roman" w:cs="Times New Roman"/>
                <w:color w:val="000000" w:themeColor="text1"/>
                <w:sz w:val="24"/>
                <w:szCs w:val="24"/>
              </w:rPr>
              <w:t>0.15/500mg</w:t>
            </w:r>
          </w:p>
        </w:tc>
        <w:tc>
          <w:tcPr>
            <w:tcW w:w="3402" w:type="dxa"/>
            <w:vAlign w:val="center"/>
          </w:tcPr>
          <w:p w14:paraId="0D0CC467"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eastAsia="等线" w:hAnsi="Times New Roman" w:cs="Times New Roman"/>
                <w:color w:val="000000" w:themeColor="text1"/>
                <w:sz w:val="24"/>
                <w:szCs w:val="24"/>
              </w:rPr>
              <w:t>1500-2000</w:t>
            </w:r>
          </w:p>
        </w:tc>
        <w:tc>
          <w:tcPr>
            <w:tcW w:w="2977" w:type="dxa"/>
            <w:vAlign w:val="center"/>
          </w:tcPr>
          <w:p w14:paraId="3DD760C9"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hAnsi="Times New Roman" w:cs="Times New Roman" w:hint="eastAsia"/>
                <w:color w:val="000000" w:themeColor="text1"/>
                <w:sz w:val="24"/>
                <w:szCs w:val="24"/>
              </w:rPr>
              <w:t>0</w:t>
            </w:r>
            <w:r w:rsidRPr="00D41145">
              <w:rPr>
                <w:rFonts w:ascii="Times New Roman" w:hAnsi="Times New Roman" w:cs="Times New Roman"/>
                <w:color w:val="000000" w:themeColor="text1"/>
                <w:sz w:val="24"/>
                <w:szCs w:val="24"/>
              </w:rPr>
              <w:t>.45-0.60</w:t>
            </w:r>
          </w:p>
        </w:tc>
      </w:tr>
      <w:tr w:rsidR="00531DAA" w:rsidRPr="00D41145" w14:paraId="3405E2C8" w14:textId="77777777" w:rsidTr="00BA717D">
        <w:trPr>
          <w:trHeight w:val="454"/>
        </w:trPr>
        <w:tc>
          <w:tcPr>
            <w:tcW w:w="1560" w:type="dxa"/>
            <w:vAlign w:val="center"/>
          </w:tcPr>
          <w:p w14:paraId="0938713F" w14:textId="77777777" w:rsidR="001F01DE" w:rsidRPr="00D41145" w:rsidRDefault="001F01DE" w:rsidP="00A3491A">
            <w:pPr>
              <w:spacing w:line="360" w:lineRule="auto"/>
              <w:jc w:val="left"/>
              <w:rPr>
                <w:rFonts w:ascii="Times New Roman" w:hAnsi="Times New Roman" w:cs="Times New Roman"/>
                <w:color w:val="000000" w:themeColor="text1"/>
                <w:sz w:val="24"/>
                <w:szCs w:val="24"/>
              </w:rPr>
            </w:pPr>
            <w:r w:rsidRPr="00D41145">
              <w:rPr>
                <w:rFonts w:ascii="Times New Roman" w:eastAsia="等线" w:hAnsi="Times New Roman" w:cs="Times New Roman"/>
                <w:color w:val="000000" w:themeColor="text1"/>
                <w:sz w:val="24"/>
                <w:szCs w:val="24"/>
              </w:rPr>
              <w:t>Sitagliptin</w:t>
            </w:r>
          </w:p>
        </w:tc>
        <w:tc>
          <w:tcPr>
            <w:tcW w:w="2830" w:type="dxa"/>
            <w:vAlign w:val="center"/>
          </w:tcPr>
          <w:p w14:paraId="555D30D6"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7.57/100mg</w:t>
            </w:r>
          </w:p>
        </w:tc>
        <w:tc>
          <w:tcPr>
            <w:tcW w:w="3118" w:type="dxa"/>
            <w:vAlign w:val="center"/>
          </w:tcPr>
          <w:p w14:paraId="73276F5C" w14:textId="77777777" w:rsidR="001F01DE" w:rsidRPr="00D41145" w:rsidRDefault="001F01DE" w:rsidP="00BA717D">
            <w:pPr>
              <w:spacing w:line="360" w:lineRule="auto"/>
              <w:jc w:val="center"/>
              <w:rPr>
                <w:rFonts w:ascii="Times New Roman" w:hAnsi="Times New Roman" w:cs="Times New Roman"/>
                <w:color w:val="000000" w:themeColor="text1"/>
                <w:sz w:val="24"/>
                <w:szCs w:val="24"/>
                <w:highlight w:val="yellow"/>
              </w:rPr>
            </w:pPr>
            <w:r w:rsidRPr="00D41145">
              <w:rPr>
                <w:rFonts w:ascii="Times New Roman" w:hAnsi="Times New Roman" w:cs="Times New Roman"/>
                <w:color w:val="000000" w:themeColor="text1"/>
                <w:sz w:val="24"/>
                <w:szCs w:val="24"/>
              </w:rPr>
              <w:t>1.10/100mg</w:t>
            </w:r>
          </w:p>
        </w:tc>
        <w:tc>
          <w:tcPr>
            <w:tcW w:w="3402" w:type="dxa"/>
            <w:vAlign w:val="center"/>
          </w:tcPr>
          <w:p w14:paraId="4AE812A9"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eastAsia="等线" w:hAnsi="Times New Roman" w:cs="Times New Roman"/>
                <w:color w:val="000000" w:themeColor="text1"/>
                <w:sz w:val="24"/>
                <w:szCs w:val="24"/>
              </w:rPr>
              <w:t>100</w:t>
            </w:r>
          </w:p>
        </w:tc>
        <w:tc>
          <w:tcPr>
            <w:tcW w:w="2977" w:type="dxa"/>
            <w:vAlign w:val="center"/>
          </w:tcPr>
          <w:p w14:paraId="4420A926"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hAnsi="Times New Roman" w:cs="Times New Roman" w:hint="eastAsia"/>
                <w:color w:val="000000" w:themeColor="text1"/>
                <w:sz w:val="24"/>
                <w:szCs w:val="24"/>
              </w:rPr>
              <w:t>1</w:t>
            </w:r>
            <w:r w:rsidRPr="00D41145">
              <w:rPr>
                <w:rFonts w:ascii="Times New Roman" w:hAnsi="Times New Roman" w:cs="Times New Roman"/>
                <w:color w:val="000000" w:themeColor="text1"/>
                <w:sz w:val="24"/>
                <w:szCs w:val="24"/>
              </w:rPr>
              <w:t>.10</w:t>
            </w:r>
          </w:p>
        </w:tc>
      </w:tr>
      <w:tr w:rsidR="001F01DE" w:rsidRPr="00D41145" w14:paraId="23A7BBC9" w14:textId="77777777" w:rsidTr="00BA717D">
        <w:trPr>
          <w:trHeight w:val="454"/>
        </w:trPr>
        <w:tc>
          <w:tcPr>
            <w:tcW w:w="1560" w:type="dxa"/>
            <w:vAlign w:val="center"/>
          </w:tcPr>
          <w:p w14:paraId="60D9F389" w14:textId="77777777" w:rsidR="001F01DE" w:rsidRPr="00D41145" w:rsidRDefault="001F01DE" w:rsidP="00A3491A">
            <w:pPr>
              <w:spacing w:line="360" w:lineRule="auto"/>
              <w:jc w:val="left"/>
              <w:rPr>
                <w:rFonts w:ascii="Times New Roman" w:hAnsi="Times New Roman" w:cs="Times New Roman"/>
                <w:color w:val="000000" w:themeColor="text1"/>
                <w:sz w:val="24"/>
                <w:szCs w:val="24"/>
              </w:rPr>
            </w:pPr>
            <w:r w:rsidRPr="00D41145">
              <w:rPr>
                <w:rFonts w:ascii="Times New Roman" w:eastAsia="等线" w:hAnsi="Times New Roman" w:cs="Times New Roman"/>
                <w:color w:val="000000" w:themeColor="text1"/>
                <w:sz w:val="24"/>
                <w:szCs w:val="24"/>
              </w:rPr>
              <w:t>Glimepiride</w:t>
            </w:r>
          </w:p>
        </w:tc>
        <w:tc>
          <w:tcPr>
            <w:tcW w:w="2830" w:type="dxa"/>
            <w:vAlign w:val="center"/>
          </w:tcPr>
          <w:p w14:paraId="2460C9A7"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1.12/2mg</w:t>
            </w:r>
          </w:p>
        </w:tc>
        <w:tc>
          <w:tcPr>
            <w:tcW w:w="3118" w:type="dxa"/>
            <w:vAlign w:val="center"/>
          </w:tcPr>
          <w:p w14:paraId="3024E150" w14:textId="77777777" w:rsidR="001F01DE" w:rsidRPr="00D41145" w:rsidRDefault="001F01DE" w:rsidP="00BA717D">
            <w:pPr>
              <w:spacing w:line="360" w:lineRule="auto"/>
              <w:jc w:val="center"/>
              <w:rPr>
                <w:rFonts w:ascii="Times New Roman" w:hAnsi="Times New Roman" w:cs="Times New Roman"/>
                <w:color w:val="000000" w:themeColor="text1"/>
                <w:sz w:val="24"/>
                <w:szCs w:val="24"/>
                <w:highlight w:val="yellow"/>
              </w:rPr>
            </w:pPr>
            <w:r w:rsidRPr="00D41145">
              <w:rPr>
                <w:rFonts w:ascii="Times New Roman" w:hAnsi="Times New Roman" w:cs="Times New Roman"/>
                <w:color w:val="000000" w:themeColor="text1"/>
                <w:sz w:val="24"/>
                <w:szCs w:val="24"/>
              </w:rPr>
              <w:t>0.16/2mg</w:t>
            </w:r>
          </w:p>
        </w:tc>
        <w:tc>
          <w:tcPr>
            <w:tcW w:w="3402" w:type="dxa"/>
            <w:vAlign w:val="center"/>
          </w:tcPr>
          <w:p w14:paraId="11E48525"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eastAsia="等线" w:hAnsi="Times New Roman" w:cs="Times New Roman"/>
                <w:color w:val="000000" w:themeColor="text1"/>
                <w:sz w:val="24"/>
                <w:szCs w:val="24"/>
              </w:rPr>
              <w:t>3.5</w:t>
            </w:r>
          </w:p>
        </w:tc>
        <w:tc>
          <w:tcPr>
            <w:tcW w:w="2977" w:type="dxa"/>
            <w:vAlign w:val="center"/>
          </w:tcPr>
          <w:p w14:paraId="06D49012" w14:textId="77777777" w:rsidR="001F01DE" w:rsidRPr="00D41145" w:rsidRDefault="001F01DE" w:rsidP="00BA717D">
            <w:pPr>
              <w:spacing w:line="360" w:lineRule="auto"/>
              <w:jc w:val="center"/>
              <w:rPr>
                <w:rFonts w:ascii="Times New Roman" w:hAnsi="Times New Roman" w:cs="Times New Roman"/>
                <w:color w:val="000000" w:themeColor="text1"/>
                <w:sz w:val="24"/>
                <w:szCs w:val="24"/>
              </w:rPr>
            </w:pPr>
            <w:r w:rsidRPr="00D41145">
              <w:rPr>
                <w:rFonts w:ascii="Times New Roman" w:hAnsi="Times New Roman" w:cs="Times New Roman" w:hint="eastAsia"/>
                <w:color w:val="000000" w:themeColor="text1"/>
                <w:sz w:val="24"/>
                <w:szCs w:val="24"/>
              </w:rPr>
              <w:t>0</w:t>
            </w:r>
            <w:r w:rsidRPr="00D41145">
              <w:rPr>
                <w:rFonts w:ascii="Times New Roman" w:hAnsi="Times New Roman" w:cs="Times New Roman"/>
                <w:color w:val="000000" w:themeColor="text1"/>
                <w:sz w:val="24"/>
                <w:szCs w:val="24"/>
              </w:rPr>
              <w:t>.28</w:t>
            </w:r>
          </w:p>
        </w:tc>
      </w:tr>
    </w:tbl>
    <w:p w14:paraId="74DBDF2A" w14:textId="77777777" w:rsidR="001F01DE" w:rsidRPr="00D41145" w:rsidRDefault="001F01DE" w:rsidP="001F01DE">
      <w:pPr>
        <w:rPr>
          <w:rFonts w:ascii="Times New Roman" w:hAnsi="Times New Roman" w:cs="Times New Roman"/>
          <w:color w:val="000000" w:themeColor="text1"/>
          <w:szCs w:val="21"/>
        </w:rPr>
      </w:pPr>
    </w:p>
    <w:p w14:paraId="320D4399" w14:textId="65D8D648" w:rsidR="001F01DE" w:rsidRPr="00D41145" w:rsidRDefault="001F01DE" w:rsidP="001F01DE">
      <w:pPr>
        <w:rPr>
          <w:rFonts w:ascii="Times New Roman" w:hAnsi="Times New Roman" w:cs="Times New Roman"/>
          <w:color w:val="000000" w:themeColor="text1"/>
          <w:szCs w:val="21"/>
        </w:rPr>
      </w:pPr>
      <w:r w:rsidRPr="00D41145">
        <w:rPr>
          <w:rFonts w:ascii="Times New Roman" w:hAnsi="Times New Roman" w:cs="Times New Roman"/>
          <w:color w:val="000000" w:themeColor="text1"/>
          <w:szCs w:val="21"/>
        </w:rPr>
        <w:t>1 USD = 6.8974 RMB</w:t>
      </w:r>
    </w:p>
    <w:p w14:paraId="683A32B0" w14:textId="41E70971" w:rsidR="003F417E" w:rsidRPr="00D41145" w:rsidRDefault="003F417E" w:rsidP="000C6D4E">
      <w:pPr>
        <w:widowControl/>
        <w:jc w:val="left"/>
        <w:rPr>
          <w:rFonts w:eastAsia="等线"/>
          <w:b/>
          <w:bCs/>
          <w:color w:val="000000" w:themeColor="text1"/>
        </w:rPr>
      </w:pPr>
    </w:p>
    <w:p w14:paraId="279F3AC4" w14:textId="6D8B671D" w:rsidR="00CA6C5B" w:rsidRPr="00D41145" w:rsidRDefault="00CA6C5B">
      <w:pPr>
        <w:widowControl/>
        <w:jc w:val="left"/>
        <w:rPr>
          <w:rFonts w:eastAsia="等线"/>
          <w:b/>
          <w:bCs/>
          <w:color w:val="000000" w:themeColor="text1"/>
          <w:sz w:val="28"/>
          <w:szCs w:val="28"/>
          <w:lang w:val="en-CA"/>
        </w:rPr>
      </w:pPr>
      <w:r w:rsidRPr="00D41145">
        <w:rPr>
          <w:rFonts w:eastAsia="等线"/>
          <w:b/>
          <w:bCs/>
          <w:color w:val="000000" w:themeColor="text1"/>
          <w:sz w:val="28"/>
          <w:szCs w:val="28"/>
          <w:lang w:val="en-CA"/>
        </w:rPr>
        <w:br w:type="page"/>
      </w:r>
    </w:p>
    <w:p w14:paraId="3AC1DC87" w14:textId="77777777" w:rsidR="00E32FEA" w:rsidRPr="00D41145" w:rsidRDefault="00E32FEA" w:rsidP="00636A9D">
      <w:pPr>
        <w:widowControl/>
        <w:jc w:val="left"/>
        <w:outlineLvl w:val="0"/>
        <w:rPr>
          <w:rFonts w:ascii="Times New Roman" w:eastAsia="等线" w:hAnsi="Times New Roman" w:cs="Times New Roman"/>
          <w:b/>
          <w:bCs/>
          <w:color w:val="000000" w:themeColor="text1"/>
          <w:kern w:val="0"/>
          <w:sz w:val="24"/>
          <w:szCs w:val="24"/>
        </w:rPr>
        <w:sectPr w:rsidR="00E32FEA" w:rsidRPr="00D41145" w:rsidSect="00D015F7">
          <w:pgSz w:w="16838" w:h="11906" w:orient="landscape"/>
          <w:pgMar w:top="1797" w:right="1440" w:bottom="1797" w:left="1440" w:header="851" w:footer="992" w:gutter="0"/>
          <w:cols w:space="425"/>
          <w:docGrid w:linePitch="312"/>
        </w:sectPr>
      </w:pPr>
      <w:bookmarkStart w:id="34" w:name="_Hlk89851246"/>
    </w:p>
    <w:p w14:paraId="07B702D5" w14:textId="52F2776E" w:rsidR="00636A9D" w:rsidRPr="00D41145" w:rsidRDefault="00636A9D" w:rsidP="00636A9D">
      <w:pPr>
        <w:widowControl/>
        <w:jc w:val="left"/>
        <w:outlineLvl w:val="0"/>
        <w:rPr>
          <w:rFonts w:ascii="Times New Roman" w:eastAsia="等线" w:hAnsi="Times New Roman" w:cs="Times New Roman"/>
          <w:b/>
          <w:bCs/>
          <w:color w:val="000000" w:themeColor="text1"/>
          <w:kern w:val="0"/>
          <w:sz w:val="24"/>
          <w:szCs w:val="24"/>
        </w:rPr>
      </w:pPr>
      <w:bookmarkStart w:id="35" w:name="_Hlk89859911"/>
      <w:bookmarkStart w:id="36" w:name="_Toc91686082"/>
      <w:r w:rsidRPr="00D41145">
        <w:rPr>
          <w:rFonts w:ascii="Times New Roman" w:eastAsia="等线" w:hAnsi="Times New Roman" w:cs="Times New Roman"/>
          <w:b/>
          <w:bCs/>
          <w:color w:val="000000" w:themeColor="text1"/>
          <w:kern w:val="0"/>
          <w:sz w:val="24"/>
          <w:szCs w:val="24"/>
        </w:rPr>
        <w:lastRenderedPageBreak/>
        <w:t>Table S</w:t>
      </w:r>
      <w:r w:rsidR="00D015F7" w:rsidRPr="00D41145">
        <w:rPr>
          <w:rFonts w:ascii="Times New Roman" w:eastAsia="等线" w:hAnsi="Times New Roman" w:cs="Times New Roman"/>
          <w:b/>
          <w:bCs/>
          <w:color w:val="000000" w:themeColor="text1"/>
          <w:kern w:val="0"/>
          <w:sz w:val="24"/>
          <w:szCs w:val="24"/>
        </w:rPr>
        <w:t>10</w:t>
      </w:r>
      <w:r w:rsidRPr="00D41145">
        <w:rPr>
          <w:rFonts w:ascii="Times New Roman" w:eastAsia="等线" w:hAnsi="Times New Roman" w:cs="Times New Roman"/>
          <w:b/>
          <w:bCs/>
          <w:color w:val="000000" w:themeColor="text1"/>
          <w:kern w:val="0"/>
          <w:sz w:val="24"/>
          <w:szCs w:val="24"/>
        </w:rPr>
        <w:t>. Results of cost-effectiveness and sensitivity analys</w:t>
      </w:r>
      <w:r w:rsidR="000B009F" w:rsidRPr="00D41145">
        <w:rPr>
          <w:rFonts w:ascii="Times New Roman" w:eastAsia="等线" w:hAnsi="Times New Roman" w:cs="Times New Roman"/>
          <w:b/>
          <w:bCs/>
          <w:color w:val="000000" w:themeColor="text1"/>
          <w:kern w:val="0"/>
          <w:sz w:val="24"/>
          <w:szCs w:val="24"/>
        </w:rPr>
        <w:t>e</w:t>
      </w:r>
      <w:r w:rsidRPr="00D41145">
        <w:rPr>
          <w:rFonts w:ascii="Times New Roman" w:eastAsia="等线" w:hAnsi="Times New Roman" w:cs="Times New Roman"/>
          <w:b/>
          <w:bCs/>
          <w:color w:val="000000" w:themeColor="text1"/>
          <w:kern w:val="0"/>
          <w:sz w:val="24"/>
          <w:szCs w:val="24"/>
        </w:rPr>
        <w:t>s (the percentage of qualified HbA1c as effective index)</w:t>
      </w:r>
      <w:bookmarkEnd w:id="36"/>
    </w:p>
    <w:tbl>
      <w:tblPr>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6"/>
        <w:gridCol w:w="1096"/>
        <w:gridCol w:w="767"/>
        <w:gridCol w:w="1096"/>
        <w:gridCol w:w="767"/>
        <w:gridCol w:w="1312"/>
      </w:tblGrid>
      <w:tr w:rsidR="00D41145" w:rsidRPr="00D41145" w14:paraId="523B1EE0" w14:textId="77777777" w:rsidTr="004C7929">
        <w:trPr>
          <w:trHeight w:val="203"/>
        </w:trPr>
        <w:tc>
          <w:tcPr>
            <w:tcW w:w="2077" w:type="pct"/>
            <w:shd w:val="clear" w:color="auto" w:fill="auto"/>
            <w:vAlign w:val="center"/>
          </w:tcPr>
          <w:bookmarkEnd w:id="35"/>
          <w:p w14:paraId="12F45410" w14:textId="77777777" w:rsidR="00636A9D" w:rsidRPr="00D41145" w:rsidRDefault="00636A9D" w:rsidP="00636A9D">
            <w:pPr>
              <w:widowControl/>
              <w:adjustRightInd w:val="0"/>
              <w:snapToGrid w:val="0"/>
              <w:jc w:val="left"/>
              <w:rPr>
                <w:rFonts w:ascii="Times New Roman" w:eastAsia="等线" w:hAnsi="Times New Roman" w:cs="Times New Roman"/>
                <w:b/>
                <w:bCs/>
                <w:color w:val="000000" w:themeColor="text1"/>
                <w:kern w:val="0"/>
                <w:sz w:val="18"/>
                <w:szCs w:val="18"/>
              </w:rPr>
            </w:pPr>
            <w:r w:rsidRPr="00D41145">
              <w:rPr>
                <w:rFonts w:ascii="Times New Roman" w:hAnsi="Times New Roman" w:cs="Times New Roman"/>
                <w:b/>
                <w:bCs/>
                <w:color w:val="000000" w:themeColor="text1"/>
                <w:sz w:val="18"/>
                <w:szCs w:val="18"/>
              </w:rPr>
              <w:t>Cost-effectiveness analysis</w:t>
            </w:r>
          </w:p>
        </w:tc>
        <w:tc>
          <w:tcPr>
            <w:tcW w:w="1162" w:type="pct"/>
            <w:gridSpan w:val="2"/>
            <w:shd w:val="clear" w:color="auto" w:fill="auto"/>
            <w:vAlign w:val="center"/>
          </w:tcPr>
          <w:p w14:paraId="4249A382" w14:textId="77777777" w:rsidR="00636A9D" w:rsidRPr="00D41145" w:rsidRDefault="00636A9D" w:rsidP="00636A9D">
            <w:pPr>
              <w:widowControl/>
              <w:adjustRightInd w:val="0"/>
              <w:snapToGrid w:val="0"/>
              <w:jc w:val="center"/>
              <w:rPr>
                <w:rFonts w:ascii="Times New Roman" w:eastAsia="等线" w:hAnsi="Times New Roman" w:cs="Times New Roman"/>
                <w:b/>
                <w:bCs/>
                <w:color w:val="000000" w:themeColor="text1"/>
                <w:kern w:val="0"/>
                <w:sz w:val="18"/>
                <w:szCs w:val="18"/>
              </w:rPr>
            </w:pPr>
            <w:r w:rsidRPr="00D41145">
              <w:rPr>
                <w:rFonts w:ascii="Times New Roman" w:hAnsi="Times New Roman" w:cs="Times New Roman"/>
                <w:b/>
                <w:bCs/>
                <w:color w:val="000000" w:themeColor="text1"/>
                <w:sz w:val="18"/>
                <w:szCs w:val="18"/>
              </w:rPr>
              <w:t>The percentage of qualified HbA1c</w:t>
            </w:r>
          </w:p>
        </w:tc>
        <w:tc>
          <w:tcPr>
            <w:tcW w:w="959" w:type="pct"/>
            <w:gridSpan w:val="2"/>
            <w:shd w:val="clear" w:color="auto" w:fill="auto"/>
            <w:vAlign w:val="center"/>
          </w:tcPr>
          <w:p w14:paraId="1E1286D3" w14:textId="77777777" w:rsidR="00636A9D" w:rsidRPr="00D41145" w:rsidRDefault="00636A9D" w:rsidP="00636A9D">
            <w:pPr>
              <w:widowControl/>
              <w:adjustRightInd w:val="0"/>
              <w:snapToGrid w:val="0"/>
              <w:jc w:val="center"/>
              <w:rPr>
                <w:rFonts w:ascii="Times New Roman" w:eastAsia="等线" w:hAnsi="Times New Roman" w:cs="Times New Roman"/>
                <w:b/>
                <w:bCs/>
                <w:color w:val="000000" w:themeColor="text1"/>
                <w:kern w:val="0"/>
                <w:sz w:val="18"/>
                <w:szCs w:val="18"/>
              </w:rPr>
            </w:pPr>
            <w:r w:rsidRPr="00D41145">
              <w:rPr>
                <w:rFonts w:ascii="Times New Roman" w:hAnsi="Times New Roman" w:cs="Times New Roman"/>
                <w:b/>
                <w:bCs/>
                <w:color w:val="000000" w:themeColor="text1"/>
                <w:sz w:val="18"/>
                <w:szCs w:val="18"/>
              </w:rPr>
              <w:t>Cost</w:t>
            </w:r>
          </w:p>
        </w:tc>
        <w:tc>
          <w:tcPr>
            <w:tcW w:w="803" w:type="pct"/>
            <w:shd w:val="clear" w:color="auto" w:fill="auto"/>
            <w:vAlign w:val="center"/>
          </w:tcPr>
          <w:p w14:paraId="47CB02E6" w14:textId="77777777" w:rsidR="00636A9D" w:rsidRPr="00D41145" w:rsidRDefault="00636A9D" w:rsidP="00636A9D">
            <w:pPr>
              <w:widowControl/>
              <w:adjustRightInd w:val="0"/>
              <w:snapToGrid w:val="0"/>
              <w:jc w:val="center"/>
              <w:rPr>
                <w:rFonts w:ascii="Times New Roman" w:eastAsia="等线" w:hAnsi="Times New Roman" w:cs="Times New Roman"/>
                <w:b/>
                <w:bCs/>
                <w:color w:val="000000" w:themeColor="text1"/>
                <w:kern w:val="0"/>
                <w:sz w:val="18"/>
                <w:szCs w:val="18"/>
              </w:rPr>
            </w:pPr>
            <w:r w:rsidRPr="00D41145">
              <w:rPr>
                <w:rFonts w:ascii="Times New Roman" w:hAnsi="Times New Roman" w:cs="Times New Roman"/>
                <w:b/>
                <w:bCs/>
                <w:color w:val="000000" w:themeColor="text1"/>
                <w:sz w:val="18"/>
                <w:szCs w:val="18"/>
              </w:rPr>
              <w:t>ICER(ΔC/ΔE)</w:t>
            </w:r>
          </w:p>
        </w:tc>
      </w:tr>
      <w:tr w:rsidR="00D41145" w:rsidRPr="00D41145" w14:paraId="6CB7E7B2" w14:textId="77777777" w:rsidTr="004C7929">
        <w:trPr>
          <w:trHeight w:val="203"/>
        </w:trPr>
        <w:tc>
          <w:tcPr>
            <w:tcW w:w="2077" w:type="pct"/>
            <w:shd w:val="clear" w:color="auto" w:fill="auto"/>
          </w:tcPr>
          <w:p w14:paraId="411C51BD"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p>
        </w:tc>
        <w:tc>
          <w:tcPr>
            <w:tcW w:w="670" w:type="pct"/>
            <w:shd w:val="clear" w:color="auto" w:fill="auto"/>
          </w:tcPr>
          <w:p w14:paraId="76789BBE" w14:textId="2C0D5A31"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Intervention</w:t>
            </w:r>
          </w:p>
        </w:tc>
        <w:tc>
          <w:tcPr>
            <w:tcW w:w="491" w:type="pct"/>
            <w:shd w:val="clear" w:color="auto" w:fill="auto"/>
          </w:tcPr>
          <w:p w14:paraId="0BFBD14C"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Control</w:t>
            </w:r>
          </w:p>
        </w:tc>
        <w:tc>
          <w:tcPr>
            <w:tcW w:w="490" w:type="pct"/>
            <w:shd w:val="clear" w:color="auto" w:fill="auto"/>
          </w:tcPr>
          <w:p w14:paraId="5698FB18" w14:textId="57B81DBC"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Intervention</w:t>
            </w:r>
          </w:p>
        </w:tc>
        <w:tc>
          <w:tcPr>
            <w:tcW w:w="469" w:type="pct"/>
            <w:shd w:val="clear" w:color="auto" w:fill="auto"/>
          </w:tcPr>
          <w:p w14:paraId="45E5A12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Control</w:t>
            </w:r>
          </w:p>
        </w:tc>
        <w:tc>
          <w:tcPr>
            <w:tcW w:w="803" w:type="pct"/>
            <w:shd w:val="clear" w:color="auto" w:fill="auto"/>
          </w:tcPr>
          <w:p w14:paraId="15655D4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p>
        </w:tc>
      </w:tr>
      <w:tr w:rsidR="00D41145" w:rsidRPr="00D41145" w14:paraId="550988AC" w14:textId="77777777" w:rsidTr="0066466C">
        <w:trPr>
          <w:trHeight w:val="203"/>
        </w:trPr>
        <w:tc>
          <w:tcPr>
            <w:tcW w:w="5000" w:type="pct"/>
            <w:gridSpan w:val="6"/>
            <w:shd w:val="clear" w:color="auto" w:fill="auto"/>
          </w:tcPr>
          <w:p w14:paraId="66408A61"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 xml:space="preserve">Mono [Aronson, 2018] 52 weeks </w:t>
            </w:r>
            <w:r w:rsidRPr="00D41145">
              <w:rPr>
                <w:rFonts w:ascii="Times New Roman" w:eastAsia="等线" w:hAnsi="Times New Roman" w:cs="Times New Roman"/>
                <w:b/>
                <w:bCs/>
                <w:color w:val="000000" w:themeColor="text1"/>
                <w:kern w:val="0"/>
                <w:sz w:val="18"/>
                <w:szCs w:val="18"/>
                <w:vertAlign w:val="superscript"/>
              </w:rPr>
              <w:t>a</w:t>
            </w:r>
          </w:p>
        </w:tc>
      </w:tr>
      <w:tr w:rsidR="00D41145" w:rsidRPr="00D41145" w14:paraId="14B9B05C" w14:textId="77777777" w:rsidTr="004C7929">
        <w:trPr>
          <w:trHeight w:val="203"/>
        </w:trPr>
        <w:tc>
          <w:tcPr>
            <w:tcW w:w="2077" w:type="pct"/>
            <w:shd w:val="clear" w:color="auto" w:fill="auto"/>
          </w:tcPr>
          <w:p w14:paraId="69CD1BBA"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70" w:type="pct"/>
            <w:shd w:val="clear" w:color="auto" w:fill="auto"/>
          </w:tcPr>
          <w:p w14:paraId="7CADA853"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0.2696</w:t>
            </w:r>
          </w:p>
        </w:tc>
        <w:tc>
          <w:tcPr>
            <w:tcW w:w="491" w:type="pct"/>
            <w:shd w:val="clear" w:color="auto" w:fill="auto"/>
          </w:tcPr>
          <w:p w14:paraId="2D1F7EBA"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0.2745</w:t>
            </w:r>
          </w:p>
        </w:tc>
        <w:tc>
          <w:tcPr>
            <w:tcW w:w="490" w:type="pct"/>
            <w:shd w:val="clear" w:color="auto" w:fill="auto"/>
          </w:tcPr>
          <w:p w14:paraId="2C4D61BD"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364.00</w:t>
            </w:r>
          </w:p>
        </w:tc>
        <w:tc>
          <w:tcPr>
            <w:tcW w:w="469" w:type="pct"/>
            <w:shd w:val="clear" w:color="auto" w:fill="auto"/>
          </w:tcPr>
          <w:p w14:paraId="2FAB640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97.73</w:t>
            </w:r>
          </w:p>
        </w:tc>
        <w:tc>
          <w:tcPr>
            <w:tcW w:w="803" w:type="pct"/>
            <w:shd w:val="clear" w:color="auto" w:fill="auto"/>
          </w:tcPr>
          <w:p w14:paraId="5D294E9C" w14:textId="4837F808"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2A478979" w14:textId="77777777" w:rsidTr="004C7929">
        <w:trPr>
          <w:trHeight w:val="203"/>
        </w:trPr>
        <w:tc>
          <w:tcPr>
            <w:tcW w:w="2077" w:type="pct"/>
            <w:shd w:val="clear" w:color="auto" w:fill="auto"/>
          </w:tcPr>
          <w:p w14:paraId="32AF6C4D"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70" w:type="pct"/>
            <w:shd w:val="clear" w:color="auto" w:fill="auto"/>
          </w:tcPr>
          <w:p w14:paraId="0EDA864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0.3698</w:t>
            </w:r>
          </w:p>
        </w:tc>
        <w:tc>
          <w:tcPr>
            <w:tcW w:w="491" w:type="pct"/>
            <w:shd w:val="clear" w:color="auto" w:fill="auto"/>
          </w:tcPr>
          <w:p w14:paraId="705D8C5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0.2745</w:t>
            </w:r>
          </w:p>
        </w:tc>
        <w:tc>
          <w:tcPr>
            <w:tcW w:w="490" w:type="pct"/>
            <w:shd w:val="clear" w:color="auto" w:fill="auto"/>
          </w:tcPr>
          <w:p w14:paraId="4FDD8A7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364.00</w:t>
            </w:r>
          </w:p>
        </w:tc>
        <w:tc>
          <w:tcPr>
            <w:tcW w:w="469" w:type="pct"/>
            <w:shd w:val="clear" w:color="auto" w:fill="auto"/>
          </w:tcPr>
          <w:p w14:paraId="01160586"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97.73</w:t>
            </w:r>
          </w:p>
        </w:tc>
        <w:tc>
          <w:tcPr>
            <w:tcW w:w="803" w:type="pct"/>
            <w:shd w:val="clear" w:color="auto" w:fill="auto"/>
          </w:tcPr>
          <w:p w14:paraId="44DE96A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2795.30</w:t>
            </w:r>
          </w:p>
        </w:tc>
      </w:tr>
      <w:tr w:rsidR="00D41145" w:rsidRPr="00D41145" w14:paraId="6E27C289" w14:textId="77777777" w:rsidTr="004C7929">
        <w:trPr>
          <w:trHeight w:val="203"/>
        </w:trPr>
        <w:tc>
          <w:tcPr>
            <w:tcW w:w="2077" w:type="pct"/>
            <w:shd w:val="clear" w:color="auto" w:fill="auto"/>
          </w:tcPr>
          <w:p w14:paraId="1571BA5B"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70" w:type="pct"/>
            <w:shd w:val="clear" w:color="auto" w:fill="auto"/>
          </w:tcPr>
          <w:p w14:paraId="4706EEE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0.1963</w:t>
            </w:r>
          </w:p>
        </w:tc>
        <w:tc>
          <w:tcPr>
            <w:tcW w:w="491" w:type="pct"/>
            <w:shd w:val="clear" w:color="auto" w:fill="auto"/>
          </w:tcPr>
          <w:p w14:paraId="7007F67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0.2745</w:t>
            </w:r>
          </w:p>
        </w:tc>
        <w:tc>
          <w:tcPr>
            <w:tcW w:w="490" w:type="pct"/>
            <w:shd w:val="clear" w:color="auto" w:fill="auto"/>
          </w:tcPr>
          <w:p w14:paraId="7C866E2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364.00</w:t>
            </w:r>
          </w:p>
        </w:tc>
        <w:tc>
          <w:tcPr>
            <w:tcW w:w="469" w:type="pct"/>
            <w:shd w:val="clear" w:color="auto" w:fill="auto"/>
          </w:tcPr>
          <w:p w14:paraId="4C3C6FA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97.73</w:t>
            </w:r>
          </w:p>
        </w:tc>
        <w:tc>
          <w:tcPr>
            <w:tcW w:w="803" w:type="pct"/>
            <w:shd w:val="clear" w:color="auto" w:fill="auto"/>
          </w:tcPr>
          <w:p w14:paraId="459487BA" w14:textId="27E790B7" w:rsidR="004C7929" w:rsidRPr="00D41145" w:rsidRDefault="00127B37"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4167FF00" w14:textId="77777777" w:rsidTr="004C7929">
        <w:trPr>
          <w:trHeight w:val="203"/>
        </w:trPr>
        <w:tc>
          <w:tcPr>
            <w:tcW w:w="2077" w:type="pct"/>
            <w:shd w:val="clear" w:color="auto" w:fill="auto"/>
          </w:tcPr>
          <w:p w14:paraId="065EE50E" w14:textId="601D8128"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Increase 10% cost</w:t>
            </w:r>
          </w:p>
        </w:tc>
        <w:tc>
          <w:tcPr>
            <w:tcW w:w="670" w:type="pct"/>
            <w:shd w:val="clear" w:color="auto" w:fill="auto"/>
          </w:tcPr>
          <w:p w14:paraId="0185F12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0.2696 </w:t>
            </w:r>
          </w:p>
        </w:tc>
        <w:tc>
          <w:tcPr>
            <w:tcW w:w="491" w:type="pct"/>
            <w:shd w:val="clear" w:color="auto" w:fill="auto"/>
          </w:tcPr>
          <w:p w14:paraId="0A80247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0.2745 </w:t>
            </w:r>
          </w:p>
        </w:tc>
        <w:tc>
          <w:tcPr>
            <w:tcW w:w="490" w:type="pct"/>
            <w:shd w:val="clear" w:color="auto" w:fill="auto"/>
          </w:tcPr>
          <w:p w14:paraId="7103491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400.40</w:t>
            </w:r>
          </w:p>
        </w:tc>
        <w:tc>
          <w:tcPr>
            <w:tcW w:w="469" w:type="pct"/>
            <w:shd w:val="clear" w:color="auto" w:fill="auto"/>
          </w:tcPr>
          <w:p w14:paraId="2617B942"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97.73</w:t>
            </w:r>
          </w:p>
        </w:tc>
        <w:tc>
          <w:tcPr>
            <w:tcW w:w="803" w:type="pct"/>
            <w:shd w:val="clear" w:color="auto" w:fill="auto"/>
          </w:tcPr>
          <w:p w14:paraId="772AD631" w14:textId="56525573"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7BF7EB18" w14:textId="77777777" w:rsidTr="004C7929">
        <w:trPr>
          <w:trHeight w:val="203"/>
        </w:trPr>
        <w:tc>
          <w:tcPr>
            <w:tcW w:w="2077" w:type="pct"/>
            <w:shd w:val="clear" w:color="auto" w:fill="auto"/>
          </w:tcPr>
          <w:p w14:paraId="4DAE7DBD" w14:textId="7EBE0A2C"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Increase 20% cost</w:t>
            </w:r>
          </w:p>
        </w:tc>
        <w:tc>
          <w:tcPr>
            <w:tcW w:w="670" w:type="pct"/>
            <w:shd w:val="clear" w:color="auto" w:fill="auto"/>
          </w:tcPr>
          <w:p w14:paraId="3A1A943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0.2696 </w:t>
            </w:r>
          </w:p>
        </w:tc>
        <w:tc>
          <w:tcPr>
            <w:tcW w:w="491" w:type="pct"/>
            <w:shd w:val="clear" w:color="auto" w:fill="auto"/>
          </w:tcPr>
          <w:p w14:paraId="28B5435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0.2745 </w:t>
            </w:r>
          </w:p>
        </w:tc>
        <w:tc>
          <w:tcPr>
            <w:tcW w:w="490" w:type="pct"/>
            <w:shd w:val="clear" w:color="auto" w:fill="auto"/>
          </w:tcPr>
          <w:p w14:paraId="4CE6663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436.80</w:t>
            </w:r>
          </w:p>
        </w:tc>
        <w:tc>
          <w:tcPr>
            <w:tcW w:w="469" w:type="pct"/>
            <w:shd w:val="clear" w:color="auto" w:fill="auto"/>
          </w:tcPr>
          <w:p w14:paraId="3DECD3A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97.73</w:t>
            </w:r>
          </w:p>
        </w:tc>
        <w:tc>
          <w:tcPr>
            <w:tcW w:w="803" w:type="pct"/>
            <w:shd w:val="clear" w:color="auto" w:fill="auto"/>
          </w:tcPr>
          <w:p w14:paraId="41808EED" w14:textId="671CF6FD"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5EF56E08" w14:textId="77777777" w:rsidTr="004C7929">
        <w:trPr>
          <w:trHeight w:val="203"/>
        </w:trPr>
        <w:tc>
          <w:tcPr>
            <w:tcW w:w="2077" w:type="pct"/>
            <w:shd w:val="clear" w:color="auto" w:fill="auto"/>
          </w:tcPr>
          <w:p w14:paraId="7102DF1E" w14:textId="67E55A06"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Decrease 10% cost</w:t>
            </w:r>
          </w:p>
        </w:tc>
        <w:tc>
          <w:tcPr>
            <w:tcW w:w="670" w:type="pct"/>
            <w:shd w:val="clear" w:color="auto" w:fill="auto"/>
          </w:tcPr>
          <w:p w14:paraId="1636753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0.2696 </w:t>
            </w:r>
          </w:p>
        </w:tc>
        <w:tc>
          <w:tcPr>
            <w:tcW w:w="491" w:type="pct"/>
            <w:shd w:val="clear" w:color="auto" w:fill="auto"/>
          </w:tcPr>
          <w:p w14:paraId="423B877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0.2745 </w:t>
            </w:r>
          </w:p>
        </w:tc>
        <w:tc>
          <w:tcPr>
            <w:tcW w:w="490" w:type="pct"/>
            <w:shd w:val="clear" w:color="auto" w:fill="auto"/>
          </w:tcPr>
          <w:p w14:paraId="00C79FF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327.60</w:t>
            </w:r>
          </w:p>
        </w:tc>
        <w:tc>
          <w:tcPr>
            <w:tcW w:w="469" w:type="pct"/>
            <w:shd w:val="clear" w:color="auto" w:fill="auto"/>
          </w:tcPr>
          <w:p w14:paraId="05509D2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97.73</w:t>
            </w:r>
          </w:p>
        </w:tc>
        <w:tc>
          <w:tcPr>
            <w:tcW w:w="803" w:type="pct"/>
            <w:shd w:val="clear" w:color="auto" w:fill="auto"/>
          </w:tcPr>
          <w:p w14:paraId="00A898AA" w14:textId="6C4E363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28F443DA" w14:textId="77777777" w:rsidTr="004C7929">
        <w:trPr>
          <w:trHeight w:val="203"/>
        </w:trPr>
        <w:tc>
          <w:tcPr>
            <w:tcW w:w="2077" w:type="pct"/>
            <w:shd w:val="clear" w:color="auto" w:fill="auto"/>
          </w:tcPr>
          <w:p w14:paraId="088B1349" w14:textId="40655681"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Decrease 20% cost</w:t>
            </w:r>
          </w:p>
        </w:tc>
        <w:tc>
          <w:tcPr>
            <w:tcW w:w="670" w:type="pct"/>
            <w:shd w:val="clear" w:color="auto" w:fill="auto"/>
          </w:tcPr>
          <w:p w14:paraId="5A6F93F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0.2696 </w:t>
            </w:r>
          </w:p>
        </w:tc>
        <w:tc>
          <w:tcPr>
            <w:tcW w:w="491" w:type="pct"/>
            <w:shd w:val="clear" w:color="auto" w:fill="auto"/>
          </w:tcPr>
          <w:p w14:paraId="058D1AC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0.2745 </w:t>
            </w:r>
          </w:p>
        </w:tc>
        <w:tc>
          <w:tcPr>
            <w:tcW w:w="490" w:type="pct"/>
            <w:shd w:val="clear" w:color="auto" w:fill="auto"/>
          </w:tcPr>
          <w:p w14:paraId="114994F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291.20</w:t>
            </w:r>
          </w:p>
        </w:tc>
        <w:tc>
          <w:tcPr>
            <w:tcW w:w="469" w:type="pct"/>
            <w:shd w:val="clear" w:color="auto" w:fill="auto"/>
          </w:tcPr>
          <w:p w14:paraId="4EE4C2E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97.73</w:t>
            </w:r>
          </w:p>
        </w:tc>
        <w:tc>
          <w:tcPr>
            <w:tcW w:w="803" w:type="pct"/>
            <w:shd w:val="clear" w:color="auto" w:fill="auto"/>
          </w:tcPr>
          <w:p w14:paraId="39165629" w14:textId="265A9608"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36D45419" w14:textId="77777777" w:rsidTr="0066466C">
        <w:trPr>
          <w:trHeight w:val="203"/>
        </w:trPr>
        <w:tc>
          <w:tcPr>
            <w:tcW w:w="5000" w:type="pct"/>
            <w:gridSpan w:val="6"/>
            <w:shd w:val="clear" w:color="auto" w:fill="auto"/>
          </w:tcPr>
          <w:p w14:paraId="3DDBDDAF"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b/>
                <w:bCs/>
                <w:color w:val="000000" w:themeColor="text1"/>
                <w:sz w:val="18"/>
                <w:szCs w:val="18"/>
              </w:rPr>
              <w:t>ERT + MET VS MET [Ji, 2019] 26 weeks</w:t>
            </w:r>
          </w:p>
        </w:tc>
      </w:tr>
      <w:tr w:rsidR="00D41145" w:rsidRPr="00D41145" w14:paraId="05147DA4" w14:textId="77777777" w:rsidTr="004C7929">
        <w:trPr>
          <w:trHeight w:val="203"/>
        </w:trPr>
        <w:tc>
          <w:tcPr>
            <w:tcW w:w="2077" w:type="pct"/>
            <w:shd w:val="clear" w:color="auto" w:fill="auto"/>
          </w:tcPr>
          <w:p w14:paraId="0AAB0E8A"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70" w:type="pct"/>
            <w:shd w:val="clear" w:color="auto" w:fill="auto"/>
          </w:tcPr>
          <w:p w14:paraId="5F59743C"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0.7452</w:t>
            </w:r>
          </w:p>
        </w:tc>
        <w:tc>
          <w:tcPr>
            <w:tcW w:w="491" w:type="pct"/>
            <w:shd w:val="clear" w:color="auto" w:fill="auto"/>
          </w:tcPr>
          <w:p w14:paraId="05CD132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0.1620</w:t>
            </w:r>
          </w:p>
        </w:tc>
        <w:tc>
          <w:tcPr>
            <w:tcW w:w="490" w:type="pct"/>
            <w:shd w:val="clear" w:color="auto" w:fill="auto"/>
          </w:tcPr>
          <w:p w14:paraId="2765054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263.90</w:t>
            </w:r>
          </w:p>
        </w:tc>
        <w:tc>
          <w:tcPr>
            <w:tcW w:w="469" w:type="pct"/>
            <w:shd w:val="clear" w:color="auto" w:fill="auto"/>
          </w:tcPr>
          <w:p w14:paraId="6988588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81.90</w:t>
            </w:r>
          </w:p>
        </w:tc>
        <w:tc>
          <w:tcPr>
            <w:tcW w:w="803" w:type="pct"/>
            <w:shd w:val="clear" w:color="auto" w:fill="auto"/>
          </w:tcPr>
          <w:p w14:paraId="2EB8DD7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312.07</w:t>
            </w:r>
          </w:p>
        </w:tc>
      </w:tr>
      <w:tr w:rsidR="00D41145" w:rsidRPr="00D41145" w14:paraId="14C92FE7" w14:textId="77777777" w:rsidTr="004C7929">
        <w:trPr>
          <w:trHeight w:val="203"/>
        </w:trPr>
        <w:tc>
          <w:tcPr>
            <w:tcW w:w="2077" w:type="pct"/>
            <w:shd w:val="clear" w:color="auto" w:fill="auto"/>
          </w:tcPr>
          <w:p w14:paraId="7E24AF87"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70" w:type="pct"/>
            <w:shd w:val="clear" w:color="auto" w:fill="auto"/>
          </w:tcPr>
          <w:p w14:paraId="606EBBA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1.0838</w:t>
            </w:r>
          </w:p>
        </w:tc>
        <w:tc>
          <w:tcPr>
            <w:tcW w:w="491" w:type="pct"/>
            <w:shd w:val="clear" w:color="auto" w:fill="auto"/>
          </w:tcPr>
          <w:p w14:paraId="132238B6"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0.1620</w:t>
            </w:r>
          </w:p>
        </w:tc>
        <w:tc>
          <w:tcPr>
            <w:tcW w:w="490" w:type="pct"/>
            <w:shd w:val="clear" w:color="auto" w:fill="auto"/>
          </w:tcPr>
          <w:p w14:paraId="22E64A5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263.90</w:t>
            </w:r>
          </w:p>
        </w:tc>
        <w:tc>
          <w:tcPr>
            <w:tcW w:w="469" w:type="pct"/>
            <w:shd w:val="clear" w:color="auto" w:fill="auto"/>
          </w:tcPr>
          <w:p w14:paraId="77BE326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81.90</w:t>
            </w:r>
          </w:p>
        </w:tc>
        <w:tc>
          <w:tcPr>
            <w:tcW w:w="803" w:type="pct"/>
            <w:shd w:val="clear" w:color="auto" w:fill="auto"/>
          </w:tcPr>
          <w:p w14:paraId="56A1B5D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197.44</w:t>
            </w:r>
          </w:p>
        </w:tc>
      </w:tr>
      <w:tr w:rsidR="00D41145" w:rsidRPr="00D41145" w14:paraId="0C5F1054" w14:textId="77777777" w:rsidTr="004C7929">
        <w:trPr>
          <w:trHeight w:val="203"/>
        </w:trPr>
        <w:tc>
          <w:tcPr>
            <w:tcW w:w="2077" w:type="pct"/>
            <w:shd w:val="clear" w:color="auto" w:fill="auto"/>
          </w:tcPr>
          <w:p w14:paraId="053F7901"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70" w:type="pct"/>
            <w:shd w:val="clear" w:color="auto" w:fill="auto"/>
          </w:tcPr>
          <w:p w14:paraId="6F11C4CC"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0.4066</w:t>
            </w:r>
          </w:p>
        </w:tc>
        <w:tc>
          <w:tcPr>
            <w:tcW w:w="491" w:type="pct"/>
            <w:shd w:val="clear" w:color="auto" w:fill="auto"/>
          </w:tcPr>
          <w:p w14:paraId="17B7B11C"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0.1620</w:t>
            </w:r>
          </w:p>
        </w:tc>
        <w:tc>
          <w:tcPr>
            <w:tcW w:w="490" w:type="pct"/>
            <w:shd w:val="clear" w:color="auto" w:fill="auto"/>
          </w:tcPr>
          <w:p w14:paraId="7D12415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263.90</w:t>
            </w:r>
          </w:p>
        </w:tc>
        <w:tc>
          <w:tcPr>
            <w:tcW w:w="469" w:type="pct"/>
            <w:shd w:val="clear" w:color="auto" w:fill="auto"/>
          </w:tcPr>
          <w:p w14:paraId="406142A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81.90</w:t>
            </w:r>
          </w:p>
        </w:tc>
        <w:tc>
          <w:tcPr>
            <w:tcW w:w="803" w:type="pct"/>
            <w:shd w:val="clear" w:color="auto" w:fill="auto"/>
          </w:tcPr>
          <w:p w14:paraId="6E45F1ED"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744.01</w:t>
            </w:r>
          </w:p>
        </w:tc>
      </w:tr>
      <w:tr w:rsidR="00D41145" w:rsidRPr="00D41145" w14:paraId="55F11408" w14:textId="77777777" w:rsidTr="004C7929">
        <w:trPr>
          <w:trHeight w:val="203"/>
        </w:trPr>
        <w:tc>
          <w:tcPr>
            <w:tcW w:w="2077" w:type="pct"/>
            <w:shd w:val="clear" w:color="auto" w:fill="auto"/>
            <w:vAlign w:val="center"/>
          </w:tcPr>
          <w:p w14:paraId="36022A7A" w14:textId="6843F713"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70" w:type="pct"/>
            <w:shd w:val="clear" w:color="auto" w:fill="auto"/>
            <w:vAlign w:val="center"/>
          </w:tcPr>
          <w:p w14:paraId="0C245A7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0.7452 </w:t>
            </w:r>
          </w:p>
        </w:tc>
        <w:tc>
          <w:tcPr>
            <w:tcW w:w="491" w:type="pct"/>
            <w:shd w:val="clear" w:color="auto" w:fill="auto"/>
            <w:vAlign w:val="center"/>
          </w:tcPr>
          <w:p w14:paraId="69B07B3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0.1620 </w:t>
            </w:r>
          </w:p>
        </w:tc>
        <w:tc>
          <w:tcPr>
            <w:tcW w:w="490" w:type="pct"/>
            <w:shd w:val="clear" w:color="auto" w:fill="auto"/>
            <w:vAlign w:val="center"/>
          </w:tcPr>
          <w:p w14:paraId="32751A2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290.29</w:t>
            </w:r>
          </w:p>
        </w:tc>
        <w:tc>
          <w:tcPr>
            <w:tcW w:w="469" w:type="pct"/>
            <w:shd w:val="clear" w:color="auto" w:fill="auto"/>
            <w:vAlign w:val="center"/>
          </w:tcPr>
          <w:p w14:paraId="5179CE3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81.90</w:t>
            </w:r>
          </w:p>
        </w:tc>
        <w:tc>
          <w:tcPr>
            <w:tcW w:w="803" w:type="pct"/>
            <w:shd w:val="clear" w:color="auto" w:fill="auto"/>
            <w:vAlign w:val="center"/>
          </w:tcPr>
          <w:p w14:paraId="48EA0C92"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357.32</w:t>
            </w:r>
          </w:p>
        </w:tc>
      </w:tr>
      <w:tr w:rsidR="00D41145" w:rsidRPr="00D41145" w14:paraId="21F2D1C9" w14:textId="77777777" w:rsidTr="004C7929">
        <w:trPr>
          <w:trHeight w:val="203"/>
        </w:trPr>
        <w:tc>
          <w:tcPr>
            <w:tcW w:w="2077" w:type="pct"/>
            <w:shd w:val="clear" w:color="auto" w:fill="auto"/>
            <w:vAlign w:val="center"/>
          </w:tcPr>
          <w:p w14:paraId="1C9A4C54" w14:textId="0B48B616"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70" w:type="pct"/>
            <w:shd w:val="clear" w:color="auto" w:fill="auto"/>
            <w:vAlign w:val="center"/>
          </w:tcPr>
          <w:p w14:paraId="666EE8B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0.7452 </w:t>
            </w:r>
          </w:p>
        </w:tc>
        <w:tc>
          <w:tcPr>
            <w:tcW w:w="491" w:type="pct"/>
            <w:shd w:val="clear" w:color="auto" w:fill="auto"/>
            <w:vAlign w:val="center"/>
          </w:tcPr>
          <w:p w14:paraId="47E18E4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0.1620 </w:t>
            </w:r>
          </w:p>
        </w:tc>
        <w:tc>
          <w:tcPr>
            <w:tcW w:w="490" w:type="pct"/>
            <w:shd w:val="clear" w:color="auto" w:fill="auto"/>
            <w:vAlign w:val="center"/>
          </w:tcPr>
          <w:p w14:paraId="331C8B5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316.68</w:t>
            </w:r>
          </w:p>
        </w:tc>
        <w:tc>
          <w:tcPr>
            <w:tcW w:w="469" w:type="pct"/>
            <w:shd w:val="clear" w:color="auto" w:fill="auto"/>
            <w:vAlign w:val="center"/>
          </w:tcPr>
          <w:p w14:paraId="691B70D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81.90</w:t>
            </w:r>
          </w:p>
        </w:tc>
        <w:tc>
          <w:tcPr>
            <w:tcW w:w="803" w:type="pct"/>
            <w:shd w:val="clear" w:color="auto" w:fill="auto"/>
            <w:vAlign w:val="center"/>
          </w:tcPr>
          <w:p w14:paraId="5CC58E5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402.57</w:t>
            </w:r>
          </w:p>
        </w:tc>
      </w:tr>
      <w:tr w:rsidR="00D41145" w:rsidRPr="00D41145" w14:paraId="227FB619" w14:textId="77777777" w:rsidTr="004C7929">
        <w:trPr>
          <w:trHeight w:val="203"/>
        </w:trPr>
        <w:tc>
          <w:tcPr>
            <w:tcW w:w="2077" w:type="pct"/>
            <w:shd w:val="clear" w:color="auto" w:fill="auto"/>
            <w:vAlign w:val="center"/>
          </w:tcPr>
          <w:p w14:paraId="7B66E39B" w14:textId="6DEAFF42"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70" w:type="pct"/>
            <w:shd w:val="clear" w:color="auto" w:fill="auto"/>
            <w:vAlign w:val="center"/>
          </w:tcPr>
          <w:p w14:paraId="3536BE7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0.7452 </w:t>
            </w:r>
          </w:p>
        </w:tc>
        <w:tc>
          <w:tcPr>
            <w:tcW w:w="491" w:type="pct"/>
            <w:shd w:val="clear" w:color="auto" w:fill="auto"/>
            <w:vAlign w:val="center"/>
          </w:tcPr>
          <w:p w14:paraId="103609E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0.1620 </w:t>
            </w:r>
          </w:p>
        </w:tc>
        <w:tc>
          <w:tcPr>
            <w:tcW w:w="490" w:type="pct"/>
            <w:shd w:val="clear" w:color="auto" w:fill="auto"/>
            <w:vAlign w:val="center"/>
          </w:tcPr>
          <w:p w14:paraId="042632D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237.51</w:t>
            </w:r>
          </w:p>
        </w:tc>
        <w:tc>
          <w:tcPr>
            <w:tcW w:w="469" w:type="pct"/>
            <w:shd w:val="clear" w:color="auto" w:fill="auto"/>
            <w:vAlign w:val="center"/>
          </w:tcPr>
          <w:p w14:paraId="48783E3D"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81.90</w:t>
            </w:r>
          </w:p>
        </w:tc>
        <w:tc>
          <w:tcPr>
            <w:tcW w:w="803" w:type="pct"/>
            <w:shd w:val="clear" w:color="auto" w:fill="auto"/>
            <w:vAlign w:val="center"/>
          </w:tcPr>
          <w:p w14:paraId="47F87A7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266.82</w:t>
            </w:r>
          </w:p>
        </w:tc>
      </w:tr>
      <w:tr w:rsidR="00D41145" w:rsidRPr="00D41145" w14:paraId="2E9FC81A" w14:textId="77777777" w:rsidTr="004C7929">
        <w:trPr>
          <w:trHeight w:val="203"/>
        </w:trPr>
        <w:tc>
          <w:tcPr>
            <w:tcW w:w="2077" w:type="pct"/>
            <w:shd w:val="clear" w:color="auto" w:fill="auto"/>
            <w:vAlign w:val="center"/>
          </w:tcPr>
          <w:p w14:paraId="1879A8C3" w14:textId="73581BB9"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70" w:type="pct"/>
            <w:shd w:val="clear" w:color="auto" w:fill="auto"/>
            <w:vAlign w:val="center"/>
          </w:tcPr>
          <w:p w14:paraId="0E4C05D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0.7452 </w:t>
            </w:r>
          </w:p>
        </w:tc>
        <w:tc>
          <w:tcPr>
            <w:tcW w:w="491" w:type="pct"/>
            <w:shd w:val="clear" w:color="auto" w:fill="auto"/>
            <w:vAlign w:val="center"/>
          </w:tcPr>
          <w:p w14:paraId="15893AD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0.1620 </w:t>
            </w:r>
          </w:p>
        </w:tc>
        <w:tc>
          <w:tcPr>
            <w:tcW w:w="490" w:type="pct"/>
            <w:shd w:val="clear" w:color="auto" w:fill="auto"/>
            <w:vAlign w:val="center"/>
          </w:tcPr>
          <w:p w14:paraId="4CA2F7E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211.12</w:t>
            </w:r>
          </w:p>
        </w:tc>
        <w:tc>
          <w:tcPr>
            <w:tcW w:w="469" w:type="pct"/>
            <w:shd w:val="clear" w:color="auto" w:fill="auto"/>
            <w:vAlign w:val="center"/>
          </w:tcPr>
          <w:p w14:paraId="230C98A2"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81.90</w:t>
            </w:r>
          </w:p>
        </w:tc>
        <w:tc>
          <w:tcPr>
            <w:tcW w:w="803" w:type="pct"/>
            <w:shd w:val="clear" w:color="auto" w:fill="auto"/>
            <w:vAlign w:val="center"/>
          </w:tcPr>
          <w:p w14:paraId="3548382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221.57</w:t>
            </w:r>
          </w:p>
        </w:tc>
      </w:tr>
      <w:tr w:rsidR="00D41145" w:rsidRPr="00D41145" w14:paraId="3464470F" w14:textId="77777777" w:rsidTr="0066466C">
        <w:trPr>
          <w:trHeight w:val="203"/>
        </w:trPr>
        <w:tc>
          <w:tcPr>
            <w:tcW w:w="5000" w:type="pct"/>
            <w:gridSpan w:val="6"/>
            <w:shd w:val="clear" w:color="auto" w:fill="auto"/>
          </w:tcPr>
          <w:p w14:paraId="42CC584D"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 xml:space="preserve">ERT + MET VS SIT + MET [Pratley, 2018] 52 weeks </w:t>
            </w:r>
            <w:r w:rsidRPr="00D41145">
              <w:rPr>
                <w:rFonts w:ascii="Times New Roman" w:eastAsia="等线" w:hAnsi="Times New Roman" w:cs="Times New Roman"/>
                <w:b/>
                <w:bCs/>
                <w:color w:val="000000" w:themeColor="text1"/>
                <w:kern w:val="0"/>
                <w:sz w:val="18"/>
                <w:szCs w:val="18"/>
                <w:vertAlign w:val="superscript"/>
              </w:rPr>
              <w:t>b</w:t>
            </w:r>
          </w:p>
        </w:tc>
      </w:tr>
      <w:tr w:rsidR="00D41145" w:rsidRPr="00D41145" w14:paraId="1E8DA9B7" w14:textId="77777777" w:rsidTr="004C7929">
        <w:trPr>
          <w:trHeight w:val="203"/>
        </w:trPr>
        <w:tc>
          <w:tcPr>
            <w:tcW w:w="2077" w:type="pct"/>
            <w:shd w:val="clear" w:color="auto" w:fill="auto"/>
          </w:tcPr>
          <w:p w14:paraId="0606D010"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70" w:type="pct"/>
            <w:shd w:val="clear" w:color="auto" w:fill="auto"/>
          </w:tcPr>
          <w:p w14:paraId="4E689F7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0.2410</w:t>
            </w:r>
          </w:p>
        </w:tc>
        <w:tc>
          <w:tcPr>
            <w:tcW w:w="491" w:type="pct"/>
            <w:shd w:val="clear" w:color="auto" w:fill="auto"/>
          </w:tcPr>
          <w:p w14:paraId="1EBABE80"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0.2672</w:t>
            </w:r>
          </w:p>
        </w:tc>
        <w:tc>
          <w:tcPr>
            <w:tcW w:w="490" w:type="pct"/>
            <w:shd w:val="clear" w:color="auto" w:fill="auto"/>
          </w:tcPr>
          <w:p w14:paraId="7D2AEA4C"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527.80</w:t>
            </w:r>
          </w:p>
        </w:tc>
        <w:tc>
          <w:tcPr>
            <w:tcW w:w="469" w:type="pct"/>
            <w:shd w:val="clear" w:color="auto" w:fill="auto"/>
          </w:tcPr>
          <w:p w14:paraId="726B4F7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564.20</w:t>
            </w:r>
          </w:p>
        </w:tc>
        <w:tc>
          <w:tcPr>
            <w:tcW w:w="803" w:type="pct"/>
            <w:shd w:val="clear" w:color="auto" w:fill="auto"/>
          </w:tcPr>
          <w:p w14:paraId="19D514DA"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1390.04</w:t>
            </w:r>
          </w:p>
        </w:tc>
      </w:tr>
      <w:tr w:rsidR="00D41145" w:rsidRPr="00D41145" w14:paraId="70C9822D" w14:textId="77777777" w:rsidTr="004C7929">
        <w:trPr>
          <w:trHeight w:val="203"/>
        </w:trPr>
        <w:tc>
          <w:tcPr>
            <w:tcW w:w="2077" w:type="pct"/>
            <w:shd w:val="clear" w:color="auto" w:fill="auto"/>
          </w:tcPr>
          <w:p w14:paraId="3BB4A600"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70" w:type="pct"/>
            <w:shd w:val="clear" w:color="auto" w:fill="auto"/>
          </w:tcPr>
          <w:p w14:paraId="1C5123A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0.1860</w:t>
            </w:r>
          </w:p>
        </w:tc>
        <w:tc>
          <w:tcPr>
            <w:tcW w:w="491" w:type="pct"/>
            <w:shd w:val="clear" w:color="auto" w:fill="auto"/>
          </w:tcPr>
          <w:p w14:paraId="6FD13C0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0.2672</w:t>
            </w:r>
          </w:p>
        </w:tc>
        <w:tc>
          <w:tcPr>
            <w:tcW w:w="490" w:type="pct"/>
            <w:shd w:val="clear" w:color="auto" w:fill="auto"/>
          </w:tcPr>
          <w:p w14:paraId="48F865CE"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527.80</w:t>
            </w:r>
          </w:p>
        </w:tc>
        <w:tc>
          <w:tcPr>
            <w:tcW w:w="469" w:type="pct"/>
            <w:shd w:val="clear" w:color="auto" w:fill="auto"/>
          </w:tcPr>
          <w:p w14:paraId="7C666F8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564.20</w:t>
            </w:r>
          </w:p>
        </w:tc>
        <w:tc>
          <w:tcPr>
            <w:tcW w:w="803" w:type="pct"/>
            <w:shd w:val="clear" w:color="auto" w:fill="auto"/>
          </w:tcPr>
          <w:p w14:paraId="00D11970"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448.11</w:t>
            </w:r>
          </w:p>
        </w:tc>
      </w:tr>
      <w:tr w:rsidR="00D41145" w:rsidRPr="00D41145" w14:paraId="0D2B0A32" w14:textId="77777777" w:rsidTr="004C7929">
        <w:trPr>
          <w:trHeight w:val="203"/>
        </w:trPr>
        <w:tc>
          <w:tcPr>
            <w:tcW w:w="2077" w:type="pct"/>
            <w:shd w:val="clear" w:color="auto" w:fill="auto"/>
          </w:tcPr>
          <w:p w14:paraId="7D93E3CB"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70" w:type="pct"/>
            <w:shd w:val="clear" w:color="auto" w:fill="auto"/>
          </w:tcPr>
          <w:p w14:paraId="2D96DA4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0.3121</w:t>
            </w:r>
          </w:p>
        </w:tc>
        <w:tc>
          <w:tcPr>
            <w:tcW w:w="491" w:type="pct"/>
            <w:shd w:val="clear" w:color="auto" w:fill="auto"/>
          </w:tcPr>
          <w:p w14:paraId="0F3FE50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0.2672</w:t>
            </w:r>
          </w:p>
        </w:tc>
        <w:tc>
          <w:tcPr>
            <w:tcW w:w="490" w:type="pct"/>
            <w:shd w:val="clear" w:color="auto" w:fill="auto"/>
          </w:tcPr>
          <w:p w14:paraId="2142093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527.80</w:t>
            </w:r>
          </w:p>
        </w:tc>
        <w:tc>
          <w:tcPr>
            <w:tcW w:w="469" w:type="pct"/>
            <w:shd w:val="clear" w:color="auto" w:fill="auto"/>
          </w:tcPr>
          <w:p w14:paraId="7D6894B6"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564.20</w:t>
            </w:r>
          </w:p>
        </w:tc>
        <w:tc>
          <w:tcPr>
            <w:tcW w:w="803" w:type="pct"/>
            <w:shd w:val="clear" w:color="auto" w:fill="auto"/>
          </w:tcPr>
          <w:p w14:paraId="301E157C" w14:textId="2BD2740A"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Dominant </w:t>
            </w:r>
            <w:r w:rsidRPr="00D41145">
              <w:rPr>
                <w:rFonts w:ascii="Times New Roman" w:hAnsi="Times New Roman" w:cs="Times New Roman"/>
                <w:color w:val="000000" w:themeColor="text1"/>
                <w:sz w:val="18"/>
                <w:szCs w:val="18"/>
                <w:vertAlign w:val="superscript"/>
              </w:rPr>
              <w:t>*</w:t>
            </w:r>
          </w:p>
        </w:tc>
      </w:tr>
      <w:tr w:rsidR="00D41145" w:rsidRPr="00D41145" w14:paraId="2A817BA2" w14:textId="77777777" w:rsidTr="004C7929">
        <w:trPr>
          <w:trHeight w:val="203"/>
        </w:trPr>
        <w:tc>
          <w:tcPr>
            <w:tcW w:w="2077" w:type="pct"/>
            <w:shd w:val="clear" w:color="auto" w:fill="auto"/>
            <w:vAlign w:val="center"/>
          </w:tcPr>
          <w:p w14:paraId="4732D2F7" w14:textId="6152AD54"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70" w:type="pct"/>
            <w:shd w:val="clear" w:color="auto" w:fill="auto"/>
            <w:vAlign w:val="center"/>
          </w:tcPr>
          <w:p w14:paraId="03D42D6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0.2410 </w:t>
            </w:r>
          </w:p>
        </w:tc>
        <w:tc>
          <w:tcPr>
            <w:tcW w:w="491" w:type="pct"/>
            <w:shd w:val="clear" w:color="auto" w:fill="auto"/>
            <w:vAlign w:val="center"/>
          </w:tcPr>
          <w:p w14:paraId="7DDF139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0.2672 </w:t>
            </w:r>
          </w:p>
        </w:tc>
        <w:tc>
          <w:tcPr>
            <w:tcW w:w="490" w:type="pct"/>
            <w:shd w:val="clear" w:color="auto" w:fill="auto"/>
            <w:vAlign w:val="center"/>
          </w:tcPr>
          <w:p w14:paraId="7200ABF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580.58</w:t>
            </w:r>
          </w:p>
        </w:tc>
        <w:tc>
          <w:tcPr>
            <w:tcW w:w="469" w:type="pct"/>
            <w:shd w:val="clear" w:color="auto" w:fill="auto"/>
            <w:vAlign w:val="center"/>
          </w:tcPr>
          <w:p w14:paraId="1ED2815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803" w:type="pct"/>
            <w:shd w:val="clear" w:color="auto" w:fill="auto"/>
          </w:tcPr>
          <w:p w14:paraId="0CB8D9A0" w14:textId="4783DDF0"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039E107E" w14:textId="77777777" w:rsidTr="004C7929">
        <w:trPr>
          <w:trHeight w:val="203"/>
        </w:trPr>
        <w:tc>
          <w:tcPr>
            <w:tcW w:w="2077" w:type="pct"/>
            <w:shd w:val="clear" w:color="auto" w:fill="auto"/>
            <w:vAlign w:val="center"/>
          </w:tcPr>
          <w:p w14:paraId="4470CBA5" w14:textId="5E92981B"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70" w:type="pct"/>
            <w:shd w:val="clear" w:color="auto" w:fill="auto"/>
            <w:vAlign w:val="center"/>
          </w:tcPr>
          <w:p w14:paraId="364151F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0.2410 </w:t>
            </w:r>
          </w:p>
        </w:tc>
        <w:tc>
          <w:tcPr>
            <w:tcW w:w="491" w:type="pct"/>
            <w:shd w:val="clear" w:color="auto" w:fill="auto"/>
            <w:vAlign w:val="center"/>
          </w:tcPr>
          <w:p w14:paraId="02F1F5C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0.2672 </w:t>
            </w:r>
          </w:p>
        </w:tc>
        <w:tc>
          <w:tcPr>
            <w:tcW w:w="490" w:type="pct"/>
            <w:shd w:val="clear" w:color="auto" w:fill="auto"/>
            <w:vAlign w:val="center"/>
          </w:tcPr>
          <w:p w14:paraId="176DA71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633.36</w:t>
            </w:r>
          </w:p>
        </w:tc>
        <w:tc>
          <w:tcPr>
            <w:tcW w:w="469" w:type="pct"/>
            <w:shd w:val="clear" w:color="auto" w:fill="auto"/>
            <w:vAlign w:val="center"/>
          </w:tcPr>
          <w:p w14:paraId="64B0A74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803" w:type="pct"/>
            <w:shd w:val="clear" w:color="auto" w:fill="auto"/>
          </w:tcPr>
          <w:p w14:paraId="680E31EC" w14:textId="20BA769C"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5C8C513D" w14:textId="77777777" w:rsidTr="004C7929">
        <w:trPr>
          <w:trHeight w:val="203"/>
        </w:trPr>
        <w:tc>
          <w:tcPr>
            <w:tcW w:w="2077" w:type="pct"/>
            <w:shd w:val="clear" w:color="auto" w:fill="auto"/>
            <w:vAlign w:val="center"/>
          </w:tcPr>
          <w:p w14:paraId="61EB5882" w14:textId="50B7CCA6"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70" w:type="pct"/>
            <w:shd w:val="clear" w:color="auto" w:fill="auto"/>
            <w:vAlign w:val="center"/>
          </w:tcPr>
          <w:p w14:paraId="1CAF6FE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0.2410 </w:t>
            </w:r>
          </w:p>
        </w:tc>
        <w:tc>
          <w:tcPr>
            <w:tcW w:w="491" w:type="pct"/>
            <w:shd w:val="clear" w:color="auto" w:fill="auto"/>
            <w:vAlign w:val="center"/>
          </w:tcPr>
          <w:p w14:paraId="1164FAB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0.2672 </w:t>
            </w:r>
          </w:p>
        </w:tc>
        <w:tc>
          <w:tcPr>
            <w:tcW w:w="490" w:type="pct"/>
            <w:shd w:val="clear" w:color="auto" w:fill="auto"/>
            <w:vAlign w:val="center"/>
          </w:tcPr>
          <w:p w14:paraId="69F2F36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475.02</w:t>
            </w:r>
          </w:p>
        </w:tc>
        <w:tc>
          <w:tcPr>
            <w:tcW w:w="469" w:type="pct"/>
            <w:shd w:val="clear" w:color="auto" w:fill="auto"/>
            <w:vAlign w:val="center"/>
          </w:tcPr>
          <w:p w14:paraId="286FB33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803" w:type="pct"/>
            <w:shd w:val="clear" w:color="auto" w:fill="auto"/>
            <w:vAlign w:val="center"/>
          </w:tcPr>
          <w:p w14:paraId="603B432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3405.61</w:t>
            </w:r>
          </w:p>
        </w:tc>
      </w:tr>
      <w:tr w:rsidR="00D41145" w:rsidRPr="00D41145" w14:paraId="10821C56" w14:textId="77777777" w:rsidTr="004C7929">
        <w:trPr>
          <w:trHeight w:val="203"/>
        </w:trPr>
        <w:tc>
          <w:tcPr>
            <w:tcW w:w="2077" w:type="pct"/>
            <w:shd w:val="clear" w:color="auto" w:fill="auto"/>
            <w:vAlign w:val="center"/>
          </w:tcPr>
          <w:p w14:paraId="0E1566BB" w14:textId="65761677"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70" w:type="pct"/>
            <w:shd w:val="clear" w:color="auto" w:fill="auto"/>
            <w:vAlign w:val="center"/>
          </w:tcPr>
          <w:p w14:paraId="6612D80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0.2410 </w:t>
            </w:r>
          </w:p>
        </w:tc>
        <w:tc>
          <w:tcPr>
            <w:tcW w:w="491" w:type="pct"/>
            <w:shd w:val="clear" w:color="auto" w:fill="auto"/>
            <w:vAlign w:val="center"/>
          </w:tcPr>
          <w:p w14:paraId="7BF6FC1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0.2672 </w:t>
            </w:r>
          </w:p>
        </w:tc>
        <w:tc>
          <w:tcPr>
            <w:tcW w:w="490" w:type="pct"/>
            <w:shd w:val="clear" w:color="auto" w:fill="auto"/>
            <w:vAlign w:val="center"/>
          </w:tcPr>
          <w:p w14:paraId="4D32770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422.24</w:t>
            </w:r>
          </w:p>
        </w:tc>
        <w:tc>
          <w:tcPr>
            <w:tcW w:w="469" w:type="pct"/>
            <w:shd w:val="clear" w:color="auto" w:fill="auto"/>
            <w:vAlign w:val="center"/>
          </w:tcPr>
          <w:p w14:paraId="240DB5B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803" w:type="pct"/>
            <w:shd w:val="clear" w:color="auto" w:fill="auto"/>
            <w:vAlign w:val="center"/>
          </w:tcPr>
          <w:p w14:paraId="3D01FE3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5421.17</w:t>
            </w:r>
          </w:p>
        </w:tc>
      </w:tr>
      <w:tr w:rsidR="00D41145" w:rsidRPr="00D41145" w14:paraId="28BCBC52" w14:textId="77777777" w:rsidTr="0066466C">
        <w:trPr>
          <w:trHeight w:val="203"/>
        </w:trPr>
        <w:tc>
          <w:tcPr>
            <w:tcW w:w="5000" w:type="pct"/>
            <w:gridSpan w:val="6"/>
            <w:shd w:val="clear" w:color="auto" w:fill="auto"/>
          </w:tcPr>
          <w:p w14:paraId="6A85C3FD"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ERT + MET VS GLI + MET [Hollander, 2019] 104 weeks</w:t>
            </w:r>
          </w:p>
        </w:tc>
      </w:tr>
      <w:tr w:rsidR="00D41145" w:rsidRPr="00D41145" w14:paraId="67399413" w14:textId="77777777" w:rsidTr="004C7929">
        <w:trPr>
          <w:trHeight w:val="203"/>
        </w:trPr>
        <w:tc>
          <w:tcPr>
            <w:tcW w:w="2077" w:type="pct"/>
            <w:shd w:val="clear" w:color="auto" w:fill="auto"/>
          </w:tcPr>
          <w:p w14:paraId="6B914F7B"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70" w:type="pct"/>
            <w:shd w:val="clear" w:color="auto" w:fill="auto"/>
          </w:tcPr>
          <w:p w14:paraId="40A31CA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0.2545</w:t>
            </w:r>
          </w:p>
        </w:tc>
        <w:tc>
          <w:tcPr>
            <w:tcW w:w="491" w:type="pct"/>
            <w:shd w:val="clear" w:color="auto" w:fill="auto"/>
          </w:tcPr>
          <w:p w14:paraId="4C8E9C4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0.2828</w:t>
            </w:r>
          </w:p>
        </w:tc>
        <w:tc>
          <w:tcPr>
            <w:tcW w:w="490" w:type="pct"/>
            <w:shd w:val="clear" w:color="auto" w:fill="auto"/>
          </w:tcPr>
          <w:p w14:paraId="160DAAA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1055.60</w:t>
            </w:r>
          </w:p>
        </w:tc>
        <w:tc>
          <w:tcPr>
            <w:tcW w:w="469" w:type="pct"/>
            <w:shd w:val="clear" w:color="auto" w:fill="auto"/>
          </w:tcPr>
          <w:p w14:paraId="2557B8BC"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531.44</w:t>
            </w:r>
          </w:p>
        </w:tc>
        <w:tc>
          <w:tcPr>
            <w:tcW w:w="803" w:type="pct"/>
            <w:shd w:val="clear" w:color="auto" w:fill="auto"/>
          </w:tcPr>
          <w:p w14:paraId="3156BA65" w14:textId="660766C0"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532CD2DF" w14:textId="77777777" w:rsidTr="004C7929">
        <w:trPr>
          <w:trHeight w:val="203"/>
        </w:trPr>
        <w:tc>
          <w:tcPr>
            <w:tcW w:w="2077" w:type="pct"/>
            <w:shd w:val="clear" w:color="auto" w:fill="auto"/>
          </w:tcPr>
          <w:p w14:paraId="26F27F83"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70" w:type="pct"/>
            <w:shd w:val="clear" w:color="auto" w:fill="auto"/>
          </w:tcPr>
          <w:p w14:paraId="4012799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0.3088</w:t>
            </w:r>
          </w:p>
        </w:tc>
        <w:tc>
          <w:tcPr>
            <w:tcW w:w="491" w:type="pct"/>
            <w:shd w:val="clear" w:color="auto" w:fill="auto"/>
          </w:tcPr>
          <w:p w14:paraId="1FCE7343"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0.2828</w:t>
            </w:r>
          </w:p>
        </w:tc>
        <w:tc>
          <w:tcPr>
            <w:tcW w:w="490" w:type="pct"/>
            <w:shd w:val="clear" w:color="auto" w:fill="auto"/>
          </w:tcPr>
          <w:p w14:paraId="4E28A50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1055.60</w:t>
            </w:r>
          </w:p>
        </w:tc>
        <w:tc>
          <w:tcPr>
            <w:tcW w:w="469" w:type="pct"/>
            <w:shd w:val="clear" w:color="auto" w:fill="auto"/>
          </w:tcPr>
          <w:p w14:paraId="08501FFE"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531.44</w:t>
            </w:r>
          </w:p>
        </w:tc>
        <w:tc>
          <w:tcPr>
            <w:tcW w:w="803" w:type="pct"/>
            <w:shd w:val="clear" w:color="auto" w:fill="auto"/>
          </w:tcPr>
          <w:p w14:paraId="04E7FEF6"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20146.36</w:t>
            </w:r>
          </w:p>
        </w:tc>
      </w:tr>
      <w:tr w:rsidR="00D41145" w:rsidRPr="00D41145" w14:paraId="036A70B4" w14:textId="77777777" w:rsidTr="004C7929">
        <w:trPr>
          <w:trHeight w:val="203"/>
        </w:trPr>
        <w:tc>
          <w:tcPr>
            <w:tcW w:w="2077" w:type="pct"/>
            <w:shd w:val="clear" w:color="auto" w:fill="auto"/>
          </w:tcPr>
          <w:p w14:paraId="79A294FE"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70" w:type="pct"/>
            <w:shd w:val="clear" w:color="auto" w:fill="auto"/>
          </w:tcPr>
          <w:p w14:paraId="6D3AC843"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0.2002</w:t>
            </w:r>
          </w:p>
        </w:tc>
        <w:tc>
          <w:tcPr>
            <w:tcW w:w="491" w:type="pct"/>
            <w:shd w:val="clear" w:color="auto" w:fill="auto"/>
          </w:tcPr>
          <w:p w14:paraId="0321931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0.2828</w:t>
            </w:r>
          </w:p>
        </w:tc>
        <w:tc>
          <w:tcPr>
            <w:tcW w:w="490" w:type="pct"/>
            <w:shd w:val="clear" w:color="auto" w:fill="auto"/>
          </w:tcPr>
          <w:p w14:paraId="3A14068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1055.60</w:t>
            </w:r>
          </w:p>
        </w:tc>
        <w:tc>
          <w:tcPr>
            <w:tcW w:w="469" w:type="pct"/>
            <w:shd w:val="clear" w:color="auto" w:fill="auto"/>
          </w:tcPr>
          <w:p w14:paraId="2D4C80CE"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531.44</w:t>
            </w:r>
          </w:p>
        </w:tc>
        <w:tc>
          <w:tcPr>
            <w:tcW w:w="803" w:type="pct"/>
            <w:shd w:val="clear" w:color="auto" w:fill="auto"/>
          </w:tcPr>
          <w:p w14:paraId="6AF63C0B" w14:textId="05D055B0"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5D448648" w14:textId="77777777" w:rsidTr="004C7929">
        <w:trPr>
          <w:trHeight w:val="203"/>
        </w:trPr>
        <w:tc>
          <w:tcPr>
            <w:tcW w:w="2077" w:type="pct"/>
            <w:shd w:val="clear" w:color="auto" w:fill="auto"/>
            <w:vAlign w:val="center"/>
          </w:tcPr>
          <w:p w14:paraId="257262DD" w14:textId="685AF01B"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70" w:type="pct"/>
            <w:shd w:val="clear" w:color="auto" w:fill="auto"/>
            <w:vAlign w:val="center"/>
          </w:tcPr>
          <w:p w14:paraId="304777F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0.2545 </w:t>
            </w:r>
          </w:p>
        </w:tc>
        <w:tc>
          <w:tcPr>
            <w:tcW w:w="491" w:type="pct"/>
            <w:shd w:val="clear" w:color="auto" w:fill="auto"/>
            <w:vAlign w:val="center"/>
          </w:tcPr>
          <w:p w14:paraId="40D2746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0.2828 </w:t>
            </w:r>
          </w:p>
        </w:tc>
        <w:tc>
          <w:tcPr>
            <w:tcW w:w="490" w:type="pct"/>
            <w:shd w:val="clear" w:color="auto" w:fill="auto"/>
            <w:vAlign w:val="center"/>
          </w:tcPr>
          <w:p w14:paraId="64C98C2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1161.16</w:t>
            </w:r>
          </w:p>
        </w:tc>
        <w:tc>
          <w:tcPr>
            <w:tcW w:w="469" w:type="pct"/>
            <w:shd w:val="clear" w:color="auto" w:fill="auto"/>
            <w:vAlign w:val="center"/>
          </w:tcPr>
          <w:p w14:paraId="2312BF7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531.44</w:t>
            </w:r>
          </w:p>
        </w:tc>
        <w:tc>
          <w:tcPr>
            <w:tcW w:w="803" w:type="pct"/>
            <w:shd w:val="clear" w:color="auto" w:fill="auto"/>
          </w:tcPr>
          <w:p w14:paraId="2147DF0C" w14:textId="11995F7B"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52C0056C" w14:textId="77777777" w:rsidTr="004C7929">
        <w:trPr>
          <w:trHeight w:val="203"/>
        </w:trPr>
        <w:tc>
          <w:tcPr>
            <w:tcW w:w="2077" w:type="pct"/>
            <w:shd w:val="clear" w:color="auto" w:fill="auto"/>
            <w:vAlign w:val="center"/>
          </w:tcPr>
          <w:p w14:paraId="28E05777" w14:textId="475E5513"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70" w:type="pct"/>
            <w:shd w:val="clear" w:color="auto" w:fill="auto"/>
            <w:vAlign w:val="center"/>
          </w:tcPr>
          <w:p w14:paraId="41884BD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0.2545 </w:t>
            </w:r>
          </w:p>
        </w:tc>
        <w:tc>
          <w:tcPr>
            <w:tcW w:w="491" w:type="pct"/>
            <w:shd w:val="clear" w:color="auto" w:fill="auto"/>
            <w:vAlign w:val="center"/>
          </w:tcPr>
          <w:p w14:paraId="24D3631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0.2828 </w:t>
            </w:r>
          </w:p>
        </w:tc>
        <w:tc>
          <w:tcPr>
            <w:tcW w:w="490" w:type="pct"/>
            <w:shd w:val="clear" w:color="auto" w:fill="auto"/>
            <w:vAlign w:val="center"/>
          </w:tcPr>
          <w:p w14:paraId="5C8DEC62"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1266.72</w:t>
            </w:r>
          </w:p>
        </w:tc>
        <w:tc>
          <w:tcPr>
            <w:tcW w:w="469" w:type="pct"/>
            <w:shd w:val="clear" w:color="auto" w:fill="auto"/>
            <w:vAlign w:val="center"/>
          </w:tcPr>
          <w:p w14:paraId="4BB242D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531.44</w:t>
            </w:r>
          </w:p>
        </w:tc>
        <w:tc>
          <w:tcPr>
            <w:tcW w:w="803" w:type="pct"/>
            <w:shd w:val="clear" w:color="auto" w:fill="auto"/>
          </w:tcPr>
          <w:p w14:paraId="10BA3641" w14:textId="04B1A86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4FF36036" w14:textId="77777777" w:rsidTr="004C7929">
        <w:trPr>
          <w:trHeight w:val="203"/>
        </w:trPr>
        <w:tc>
          <w:tcPr>
            <w:tcW w:w="2077" w:type="pct"/>
            <w:shd w:val="clear" w:color="auto" w:fill="auto"/>
            <w:vAlign w:val="center"/>
          </w:tcPr>
          <w:p w14:paraId="2B9CE7B6" w14:textId="53B96F2F"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70" w:type="pct"/>
            <w:shd w:val="clear" w:color="auto" w:fill="auto"/>
            <w:vAlign w:val="center"/>
          </w:tcPr>
          <w:p w14:paraId="3D72050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0.2545 </w:t>
            </w:r>
          </w:p>
        </w:tc>
        <w:tc>
          <w:tcPr>
            <w:tcW w:w="491" w:type="pct"/>
            <w:shd w:val="clear" w:color="auto" w:fill="auto"/>
            <w:vAlign w:val="center"/>
          </w:tcPr>
          <w:p w14:paraId="5A3814E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0.2828 </w:t>
            </w:r>
          </w:p>
        </w:tc>
        <w:tc>
          <w:tcPr>
            <w:tcW w:w="490" w:type="pct"/>
            <w:shd w:val="clear" w:color="auto" w:fill="auto"/>
            <w:vAlign w:val="center"/>
          </w:tcPr>
          <w:p w14:paraId="34865AE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950.04</w:t>
            </w:r>
          </w:p>
        </w:tc>
        <w:tc>
          <w:tcPr>
            <w:tcW w:w="469" w:type="pct"/>
            <w:shd w:val="clear" w:color="auto" w:fill="auto"/>
            <w:vAlign w:val="center"/>
          </w:tcPr>
          <w:p w14:paraId="21591A5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531.44</w:t>
            </w:r>
          </w:p>
        </w:tc>
        <w:tc>
          <w:tcPr>
            <w:tcW w:w="803" w:type="pct"/>
            <w:shd w:val="clear" w:color="auto" w:fill="auto"/>
          </w:tcPr>
          <w:p w14:paraId="72555D90" w14:textId="528AFE44"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720BA69E" w14:textId="77777777" w:rsidTr="004C7929">
        <w:trPr>
          <w:trHeight w:val="203"/>
        </w:trPr>
        <w:tc>
          <w:tcPr>
            <w:tcW w:w="2077" w:type="pct"/>
            <w:shd w:val="clear" w:color="auto" w:fill="auto"/>
            <w:vAlign w:val="center"/>
          </w:tcPr>
          <w:p w14:paraId="46BEDE0B" w14:textId="39F125B3"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70" w:type="pct"/>
            <w:shd w:val="clear" w:color="auto" w:fill="auto"/>
            <w:vAlign w:val="center"/>
          </w:tcPr>
          <w:p w14:paraId="2359317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0.2545 </w:t>
            </w:r>
          </w:p>
        </w:tc>
        <w:tc>
          <w:tcPr>
            <w:tcW w:w="491" w:type="pct"/>
            <w:shd w:val="clear" w:color="auto" w:fill="auto"/>
            <w:vAlign w:val="center"/>
          </w:tcPr>
          <w:p w14:paraId="2FCAE05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0.2828 </w:t>
            </w:r>
          </w:p>
        </w:tc>
        <w:tc>
          <w:tcPr>
            <w:tcW w:w="490" w:type="pct"/>
            <w:shd w:val="clear" w:color="auto" w:fill="auto"/>
            <w:vAlign w:val="center"/>
          </w:tcPr>
          <w:p w14:paraId="150E5CF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844.48</w:t>
            </w:r>
          </w:p>
        </w:tc>
        <w:tc>
          <w:tcPr>
            <w:tcW w:w="469" w:type="pct"/>
            <w:shd w:val="clear" w:color="auto" w:fill="auto"/>
            <w:vAlign w:val="center"/>
          </w:tcPr>
          <w:p w14:paraId="6310B83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531.44</w:t>
            </w:r>
          </w:p>
        </w:tc>
        <w:tc>
          <w:tcPr>
            <w:tcW w:w="803" w:type="pct"/>
            <w:shd w:val="clear" w:color="auto" w:fill="auto"/>
          </w:tcPr>
          <w:p w14:paraId="1377B29B" w14:textId="4F91F46A"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666B050A" w14:textId="77777777" w:rsidTr="0066466C">
        <w:trPr>
          <w:trHeight w:val="203"/>
        </w:trPr>
        <w:tc>
          <w:tcPr>
            <w:tcW w:w="5000" w:type="pct"/>
            <w:gridSpan w:val="6"/>
            <w:shd w:val="clear" w:color="auto" w:fill="auto"/>
          </w:tcPr>
          <w:p w14:paraId="4403F216"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 xml:space="preserve">ERT + SIT + MET VS SIT + MET [Pratley, 2018] 52 weeks </w:t>
            </w:r>
            <w:r w:rsidRPr="00D41145">
              <w:rPr>
                <w:rFonts w:ascii="Times New Roman" w:eastAsia="等线" w:hAnsi="Times New Roman" w:cs="Times New Roman"/>
                <w:b/>
                <w:bCs/>
                <w:color w:val="000000" w:themeColor="text1"/>
                <w:kern w:val="0"/>
                <w:sz w:val="18"/>
                <w:szCs w:val="18"/>
                <w:vertAlign w:val="superscript"/>
              </w:rPr>
              <w:t>b, c</w:t>
            </w:r>
          </w:p>
        </w:tc>
      </w:tr>
      <w:tr w:rsidR="00D41145" w:rsidRPr="00D41145" w14:paraId="194FAFC5" w14:textId="77777777" w:rsidTr="004C7929">
        <w:trPr>
          <w:trHeight w:val="203"/>
        </w:trPr>
        <w:tc>
          <w:tcPr>
            <w:tcW w:w="2077" w:type="pct"/>
            <w:shd w:val="clear" w:color="auto" w:fill="auto"/>
          </w:tcPr>
          <w:p w14:paraId="32AD42AD"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70" w:type="pct"/>
            <w:shd w:val="clear" w:color="auto" w:fill="auto"/>
          </w:tcPr>
          <w:p w14:paraId="3BE3ABD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0.4024</w:t>
            </w:r>
          </w:p>
        </w:tc>
        <w:tc>
          <w:tcPr>
            <w:tcW w:w="491" w:type="pct"/>
            <w:shd w:val="clear" w:color="auto" w:fill="auto"/>
          </w:tcPr>
          <w:p w14:paraId="2844D590"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0.2672</w:t>
            </w:r>
          </w:p>
        </w:tc>
        <w:tc>
          <w:tcPr>
            <w:tcW w:w="490" w:type="pct"/>
            <w:shd w:val="clear" w:color="auto" w:fill="auto"/>
          </w:tcPr>
          <w:p w14:paraId="73C1C97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928.20</w:t>
            </w:r>
          </w:p>
        </w:tc>
        <w:tc>
          <w:tcPr>
            <w:tcW w:w="469" w:type="pct"/>
            <w:shd w:val="clear" w:color="auto" w:fill="auto"/>
          </w:tcPr>
          <w:p w14:paraId="6C5A66A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564.20</w:t>
            </w:r>
          </w:p>
        </w:tc>
        <w:tc>
          <w:tcPr>
            <w:tcW w:w="803" w:type="pct"/>
            <w:shd w:val="clear" w:color="auto" w:fill="auto"/>
          </w:tcPr>
          <w:p w14:paraId="63218DF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2692.18</w:t>
            </w:r>
          </w:p>
        </w:tc>
      </w:tr>
      <w:tr w:rsidR="00D41145" w:rsidRPr="00D41145" w14:paraId="077652E4" w14:textId="77777777" w:rsidTr="004C7929">
        <w:trPr>
          <w:trHeight w:val="203"/>
        </w:trPr>
        <w:tc>
          <w:tcPr>
            <w:tcW w:w="2077" w:type="pct"/>
            <w:shd w:val="clear" w:color="auto" w:fill="auto"/>
          </w:tcPr>
          <w:p w14:paraId="2116E226"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70" w:type="pct"/>
            <w:shd w:val="clear" w:color="auto" w:fill="auto"/>
          </w:tcPr>
          <w:p w14:paraId="05EE8D8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0.3188</w:t>
            </w:r>
          </w:p>
        </w:tc>
        <w:tc>
          <w:tcPr>
            <w:tcW w:w="491" w:type="pct"/>
            <w:shd w:val="clear" w:color="auto" w:fill="auto"/>
          </w:tcPr>
          <w:p w14:paraId="2BB7E64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0.2672</w:t>
            </w:r>
          </w:p>
        </w:tc>
        <w:tc>
          <w:tcPr>
            <w:tcW w:w="490" w:type="pct"/>
            <w:shd w:val="clear" w:color="auto" w:fill="auto"/>
          </w:tcPr>
          <w:p w14:paraId="49093BA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928.20</w:t>
            </w:r>
          </w:p>
        </w:tc>
        <w:tc>
          <w:tcPr>
            <w:tcW w:w="469" w:type="pct"/>
            <w:shd w:val="clear" w:color="auto" w:fill="auto"/>
          </w:tcPr>
          <w:p w14:paraId="02417E8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564.20</w:t>
            </w:r>
          </w:p>
        </w:tc>
        <w:tc>
          <w:tcPr>
            <w:tcW w:w="803" w:type="pct"/>
            <w:shd w:val="clear" w:color="auto" w:fill="auto"/>
          </w:tcPr>
          <w:p w14:paraId="25A0089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7058.25</w:t>
            </w:r>
          </w:p>
        </w:tc>
      </w:tr>
      <w:tr w:rsidR="00D41145" w:rsidRPr="00D41145" w14:paraId="16121CA7" w14:textId="77777777" w:rsidTr="004C7929">
        <w:trPr>
          <w:trHeight w:val="203"/>
        </w:trPr>
        <w:tc>
          <w:tcPr>
            <w:tcW w:w="2077" w:type="pct"/>
            <w:shd w:val="clear" w:color="auto" w:fill="auto"/>
          </w:tcPr>
          <w:p w14:paraId="6156AAA0"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70" w:type="pct"/>
            <w:shd w:val="clear" w:color="auto" w:fill="auto"/>
          </w:tcPr>
          <w:p w14:paraId="54DCA5F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0.5082</w:t>
            </w:r>
          </w:p>
        </w:tc>
        <w:tc>
          <w:tcPr>
            <w:tcW w:w="491" w:type="pct"/>
            <w:shd w:val="clear" w:color="auto" w:fill="auto"/>
          </w:tcPr>
          <w:p w14:paraId="2FD91ABA"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0.2672</w:t>
            </w:r>
          </w:p>
        </w:tc>
        <w:tc>
          <w:tcPr>
            <w:tcW w:w="490" w:type="pct"/>
            <w:shd w:val="clear" w:color="auto" w:fill="auto"/>
          </w:tcPr>
          <w:p w14:paraId="36E32B6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928.20</w:t>
            </w:r>
          </w:p>
        </w:tc>
        <w:tc>
          <w:tcPr>
            <w:tcW w:w="469" w:type="pct"/>
            <w:shd w:val="clear" w:color="auto" w:fill="auto"/>
          </w:tcPr>
          <w:p w14:paraId="44052CD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564.20</w:t>
            </w:r>
          </w:p>
        </w:tc>
        <w:tc>
          <w:tcPr>
            <w:tcW w:w="803" w:type="pct"/>
            <w:shd w:val="clear" w:color="auto" w:fill="auto"/>
          </w:tcPr>
          <w:p w14:paraId="1595275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1510.25</w:t>
            </w:r>
          </w:p>
        </w:tc>
      </w:tr>
      <w:tr w:rsidR="00D41145" w:rsidRPr="00D41145" w14:paraId="575FA3D9" w14:textId="77777777" w:rsidTr="004C7929">
        <w:trPr>
          <w:trHeight w:val="203"/>
        </w:trPr>
        <w:tc>
          <w:tcPr>
            <w:tcW w:w="2077" w:type="pct"/>
            <w:shd w:val="clear" w:color="auto" w:fill="auto"/>
            <w:vAlign w:val="center"/>
          </w:tcPr>
          <w:p w14:paraId="4FE1FE6B" w14:textId="44E07853"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70" w:type="pct"/>
            <w:shd w:val="clear" w:color="auto" w:fill="auto"/>
            <w:vAlign w:val="center"/>
          </w:tcPr>
          <w:p w14:paraId="2BEA413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0.4024 </w:t>
            </w:r>
          </w:p>
        </w:tc>
        <w:tc>
          <w:tcPr>
            <w:tcW w:w="491" w:type="pct"/>
            <w:shd w:val="clear" w:color="auto" w:fill="auto"/>
            <w:vAlign w:val="center"/>
          </w:tcPr>
          <w:p w14:paraId="54D4958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0.2672 </w:t>
            </w:r>
          </w:p>
        </w:tc>
        <w:tc>
          <w:tcPr>
            <w:tcW w:w="490" w:type="pct"/>
            <w:shd w:val="clear" w:color="auto" w:fill="auto"/>
            <w:vAlign w:val="center"/>
          </w:tcPr>
          <w:p w14:paraId="7A78240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1021.02</w:t>
            </w:r>
          </w:p>
        </w:tc>
        <w:tc>
          <w:tcPr>
            <w:tcW w:w="469" w:type="pct"/>
            <w:shd w:val="clear" w:color="auto" w:fill="auto"/>
            <w:vAlign w:val="center"/>
          </w:tcPr>
          <w:p w14:paraId="6E0AA97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803" w:type="pct"/>
            <w:shd w:val="clear" w:color="auto" w:fill="auto"/>
            <w:vAlign w:val="center"/>
          </w:tcPr>
          <w:p w14:paraId="2A13DF0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3378.68</w:t>
            </w:r>
          </w:p>
        </w:tc>
      </w:tr>
      <w:tr w:rsidR="00D41145" w:rsidRPr="00D41145" w14:paraId="564721B2" w14:textId="77777777" w:rsidTr="004C7929">
        <w:trPr>
          <w:trHeight w:val="203"/>
        </w:trPr>
        <w:tc>
          <w:tcPr>
            <w:tcW w:w="2077" w:type="pct"/>
            <w:shd w:val="clear" w:color="auto" w:fill="auto"/>
            <w:vAlign w:val="center"/>
          </w:tcPr>
          <w:p w14:paraId="0B1D9E4B" w14:textId="50C17889"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70" w:type="pct"/>
            <w:shd w:val="clear" w:color="auto" w:fill="auto"/>
            <w:vAlign w:val="center"/>
          </w:tcPr>
          <w:p w14:paraId="0A4E4A4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0.4024 </w:t>
            </w:r>
          </w:p>
        </w:tc>
        <w:tc>
          <w:tcPr>
            <w:tcW w:w="491" w:type="pct"/>
            <w:shd w:val="clear" w:color="auto" w:fill="auto"/>
            <w:vAlign w:val="center"/>
          </w:tcPr>
          <w:p w14:paraId="78849E5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0.2672 </w:t>
            </w:r>
          </w:p>
        </w:tc>
        <w:tc>
          <w:tcPr>
            <w:tcW w:w="490" w:type="pct"/>
            <w:shd w:val="clear" w:color="auto" w:fill="auto"/>
            <w:vAlign w:val="center"/>
          </w:tcPr>
          <w:p w14:paraId="12BB8F4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1113.84</w:t>
            </w:r>
          </w:p>
        </w:tc>
        <w:tc>
          <w:tcPr>
            <w:tcW w:w="469" w:type="pct"/>
            <w:shd w:val="clear" w:color="auto" w:fill="auto"/>
            <w:vAlign w:val="center"/>
          </w:tcPr>
          <w:p w14:paraId="407473A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803" w:type="pct"/>
            <w:shd w:val="clear" w:color="auto" w:fill="auto"/>
            <w:vAlign w:val="center"/>
          </w:tcPr>
          <w:p w14:paraId="4E84C35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4065.19</w:t>
            </w:r>
          </w:p>
        </w:tc>
      </w:tr>
      <w:tr w:rsidR="00D41145" w:rsidRPr="00D41145" w14:paraId="3B2BA50B" w14:textId="77777777" w:rsidTr="004C7929">
        <w:trPr>
          <w:trHeight w:val="203"/>
        </w:trPr>
        <w:tc>
          <w:tcPr>
            <w:tcW w:w="2077" w:type="pct"/>
            <w:shd w:val="clear" w:color="auto" w:fill="auto"/>
            <w:vAlign w:val="center"/>
          </w:tcPr>
          <w:p w14:paraId="01E486E1" w14:textId="0A3E10B5"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70" w:type="pct"/>
            <w:shd w:val="clear" w:color="auto" w:fill="auto"/>
            <w:vAlign w:val="center"/>
          </w:tcPr>
          <w:p w14:paraId="371717B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0.4024 </w:t>
            </w:r>
          </w:p>
        </w:tc>
        <w:tc>
          <w:tcPr>
            <w:tcW w:w="491" w:type="pct"/>
            <w:shd w:val="clear" w:color="auto" w:fill="auto"/>
            <w:vAlign w:val="center"/>
          </w:tcPr>
          <w:p w14:paraId="0BF5A73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0.2672 </w:t>
            </w:r>
          </w:p>
        </w:tc>
        <w:tc>
          <w:tcPr>
            <w:tcW w:w="490" w:type="pct"/>
            <w:shd w:val="clear" w:color="auto" w:fill="auto"/>
            <w:vAlign w:val="center"/>
          </w:tcPr>
          <w:p w14:paraId="6A1DC53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835.38</w:t>
            </w:r>
          </w:p>
        </w:tc>
        <w:tc>
          <w:tcPr>
            <w:tcW w:w="469" w:type="pct"/>
            <w:shd w:val="clear" w:color="auto" w:fill="auto"/>
            <w:vAlign w:val="center"/>
          </w:tcPr>
          <w:p w14:paraId="1324E5E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803" w:type="pct"/>
            <w:shd w:val="clear" w:color="auto" w:fill="auto"/>
            <w:vAlign w:val="center"/>
          </w:tcPr>
          <w:p w14:paraId="09952EA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2005.67</w:t>
            </w:r>
          </w:p>
        </w:tc>
      </w:tr>
      <w:tr w:rsidR="00D41145" w:rsidRPr="00D41145" w14:paraId="1CD6AF28" w14:textId="77777777" w:rsidTr="004C7929">
        <w:trPr>
          <w:trHeight w:val="203"/>
        </w:trPr>
        <w:tc>
          <w:tcPr>
            <w:tcW w:w="2077" w:type="pct"/>
            <w:shd w:val="clear" w:color="auto" w:fill="auto"/>
            <w:vAlign w:val="center"/>
          </w:tcPr>
          <w:p w14:paraId="146771D0" w14:textId="547B5FF9"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70" w:type="pct"/>
            <w:shd w:val="clear" w:color="auto" w:fill="auto"/>
            <w:vAlign w:val="center"/>
          </w:tcPr>
          <w:p w14:paraId="5F85F1B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0.4024 </w:t>
            </w:r>
          </w:p>
        </w:tc>
        <w:tc>
          <w:tcPr>
            <w:tcW w:w="491" w:type="pct"/>
            <w:shd w:val="clear" w:color="auto" w:fill="auto"/>
            <w:vAlign w:val="center"/>
          </w:tcPr>
          <w:p w14:paraId="3097837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0.2672 </w:t>
            </w:r>
          </w:p>
        </w:tc>
        <w:tc>
          <w:tcPr>
            <w:tcW w:w="490" w:type="pct"/>
            <w:shd w:val="clear" w:color="auto" w:fill="auto"/>
            <w:vAlign w:val="center"/>
          </w:tcPr>
          <w:p w14:paraId="3F9BB26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742.56</w:t>
            </w:r>
          </w:p>
        </w:tc>
        <w:tc>
          <w:tcPr>
            <w:tcW w:w="469" w:type="pct"/>
            <w:shd w:val="clear" w:color="auto" w:fill="auto"/>
            <w:vAlign w:val="center"/>
          </w:tcPr>
          <w:p w14:paraId="5318773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803" w:type="pct"/>
            <w:shd w:val="clear" w:color="auto" w:fill="auto"/>
            <w:vAlign w:val="center"/>
          </w:tcPr>
          <w:p w14:paraId="6CA1F8E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1319.17</w:t>
            </w:r>
          </w:p>
        </w:tc>
      </w:tr>
      <w:tr w:rsidR="00D41145" w:rsidRPr="00D41145" w14:paraId="6B70B61F" w14:textId="77777777" w:rsidTr="0066466C">
        <w:trPr>
          <w:trHeight w:val="203"/>
        </w:trPr>
        <w:tc>
          <w:tcPr>
            <w:tcW w:w="5000" w:type="pct"/>
            <w:gridSpan w:val="6"/>
            <w:shd w:val="clear" w:color="auto" w:fill="auto"/>
          </w:tcPr>
          <w:p w14:paraId="730A411C"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ERT + SIT + MET VS SIT + MET [</w:t>
            </w:r>
            <w:proofErr w:type="spellStart"/>
            <w:r w:rsidRPr="00D41145">
              <w:rPr>
                <w:rFonts w:ascii="Times New Roman" w:eastAsia="等线" w:hAnsi="Times New Roman" w:cs="Times New Roman"/>
                <w:b/>
                <w:bCs/>
                <w:color w:val="000000" w:themeColor="text1"/>
                <w:kern w:val="0"/>
                <w:sz w:val="18"/>
                <w:szCs w:val="18"/>
              </w:rPr>
              <w:t>Dagogo</w:t>
            </w:r>
            <w:proofErr w:type="spellEnd"/>
            <w:r w:rsidRPr="00D41145">
              <w:rPr>
                <w:rFonts w:ascii="Times New Roman" w:eastAsia="等线" w:hAnsi="Times New Roman" w:cs="Times New Roman"/>
                <w:b/>
                <w:bCs/>
                <w:color w:val="000000" w:themeColor="text1"/>
                <w:kern w:val="0"/>
                <w:sz w:val="18"/>
                <w:szCs w:val="18"/>
              </w:rPr>
              <w:t>, 2018] 52 weeks</w:t>
            </w:r>
            <w:r w:rsidRPr="00D41145">
              <w:rPr>
                <w:rFonts w:ascii="Times New Roman" w:eastAsia="等线" w:hAnsi="Times New Roman" w:cs="Times New Roman"/>
                <w:b/>
                <w:bCs/>
                <w:color w:val="000000" w:themeColor="text1"/>
                <w:kern w:val="0"/>
                <w:sz w:val="18"/>
                <w:szCs w:val="18"/>
                <w:vertAlign w:val="superscript"/>
              </w:rPr>
              <w:t xml:space="preserve"> d</w:t>
            </w:r>
          </w:p>
        </w:tc>
      </w:tr>
      <w:tr w:rsidR="00D41145" w:rsidRPr="00D41145" w14:paraId="7C8F68B4" w14:textId="77777777" w:rsidTr="004C7929">
        <w:trPr>
          <w:trHeight w:val="203"/>
        </w:trPr>
        <w:tc>
          <w:tcPr>
            <w:tcW w:w="2077" w:type="pct"/>
            <w:shd w:val="clear" w:color="auto" w:fill="auto"/>
          </w:tcPr>
          <w:p w14:paraId="5E07B347"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70" w:type="pct"/>
            <w:shd w:val="clear" w:color="auto" w:fill="auto"/>
          </w:tcPr>
          <w:p w14:paraId="687599E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0.5188</w:t>
            </w:r>
          </w:p>
        </w:tc>
        <w:tc>
          <w:tcPr>
            <w:tcW w:w="491" w:type="pct"/>
            <w:shd w:val="clear" w:color="auto" w:fill="auto"/>
          </w:tcPr>
          <w:p w14:paraId="029E67CD"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0.1373</w:t>
            </w:r>
          </w:p>
        </w:tc>
        <w:tc>
          <w:tcPr>
            <w:tcW w:w="490" w:type="pct"/>
            <w:shd w:val="clear" w:color="auto" w:fill="auto"/>
          </w:tcPr>
          <w:p w14:paraId="1200C30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982.80</w:t>
            </w:r>
          </w:p>
        </w:tc>
        <w:tc>
          <w:tcPr>
            <w:tcW w:w="469" w:type="pct"/>
            <w:shd w:val="clear" w:color="auto" w:fill="auto"/>
          </w:tcPr>
          <w:p w14:paraId="42465C5A"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618.80</w:t>
            </w:r>
          </w:p>
        </w:tc>
        <w:tc>
          <w:tcPr>
            <w:tcW w:w="803" w:type="pct"/>
            <w:shd w:val="clear" w:color="auto" w:fill="auto"/>
          </w:tcPr>
          <w:p w14:paraId="2051C8C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953.96</w:t>
            </w:r>
          </w:p>
        </w:tc>
      </w:tr>
      <w:tr w:rsidR="00D41145" w:rsidRPr="00D41145" w14:paraId="4A9F9FB2" w14:textId="77777777" w:rsidTr="004C7929">
        <w:trPr>
          <w:trHeight w:val="203"/>
        </w:trPr>
        <w:tc>
          <w:tcPr>
            <w:tcW w:w="2077" w:type="pct"/>
            <w:shd w:val="clear" w:color="auto" w:fill="auto"/>
          </w:tcPr>
          <w:p w14:paraId="24B0C45E"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70" w:type="pct"/>
            <w:shd w:val="clear" w:color="auto" w:fill="auto"/>
          </w:tcPr>
          <w:p w14:paraId="2C6A111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0.7535</w:t>
            </w:r>
          </w:p>
        </w:tc>
        <w:tc>
          <w:tcPr>
            <w:tcW w:w="491" w:type="pct"/>
            <w:shd w:val="clear" w:color="auto" w:fill="auto"/>
          </w:tcPr>
          <w:p w14:paraId="7C1F132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0.1373</w:t>
            </w:r>
          </w:p>
        </w:tc>
        <w:tc>
          <w:tcPr>
            <w:tcW w:w="490" w:type="pct"/>
            <w:shd w:val="clear" w:color="auto" w:fill="auto"/>
          </w:tcPr>
          <w:p w14:paraId="4F2F5B1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982.80</w:t>
            </w:r>
          </w:p>
        </w:tc>
        <w:tc>
          <w:tcPr>
            <w:tcW w:w="469" w:type="pct"/>
            <w:shd w:val="clear" w:color="auto" w:fill="auto"/>
          </w:tcPr>
          <w:p w14:paraId="66C5A48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618.80</w:t>
            </w:r>
          </w:p>
        </w:tc>
        <w:tc>
          <w:tcPr>
            <w:tcW w:w="803" w:type="pct"/>
            <w:shd w:val="clear" w:color="auto" w:fill="auto"/>
          </w:tcPr>
          <w:p w14:paraId="47455A2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590.65</w:t>
            </w:r>
          </w:p>
        </w:tc>
      </w:tr>
      <w:tr w:rsidR="00D41145" w:rsidRPr="00D41145" w14:paraId="168CFCC9" w14:textId="77777777" w:rsidTr="004C7929">
        <w:trPr>
          <w:trHeight w:val="203"/>
        </w:trPr>
        <w:tc>
          <w:tcPr>
            <w:tcW w:w="2077" w:type="pct"/>
            <w:shd w:val="clear" w:color="auto" w:fill="auto"/>
          </w:tcPr>
          <w:p w14:paraId="68BE453B"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70" w:type="pct"/>
            <w:shd w:val="clear" w:color="auto" w:fill="auto"/>
          </w:tcPr>
          <w:p w14:paraId="6672D2E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0.2841</w:t>
            </w:r>
          </w:p>
        </w:tc>
        <w:tc>
          <w:tcPr>
            <w:tcW w:w="491" w:type="pct"/>
            <w:shd w:val="clear" w:color="auto" w:fill="auto"/>
          </w:tcPr>
          <w:p w14:paraId="5E11EC6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0.1373</w:t>
            </w:r>
          </w:p>
        </w:tc>
        <w:tc>
          <w:tcPr>
            <w:tcW w:w="490" w:type="pct"/>
            <w:shd w:val="clear" w:color="auto" w:fill="auto"/>
          </w:tcPr>
          <w:p w14:paraId="70A6978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982.80</w:t>
            </w:r>
          </w:p>
        </w:tc>
        <w:tc>
          <w:tcPr>
            <w:tcW w:w="469" w:type="pct"/>
            <w:shd w:val="clear" w:color="auto" w:fill="auto"/>
          </w:tcPr>
          <w:p w14:paraId="421143F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618.80</w:t>
            </w:r>
          </w:p>
        </w:tc>
        <w:tc>
          <w:tcPr>
            <w:tcW w:w="803" w:type="pct"/>
            <w:shd w:val="clear" w:color="auto" w:fill="auto"/>
          </w:tcPr>
          <w:p w14:paraId="2B69D7EA"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2478.50</w:t>
            </w:r>
          </w:p>
        </w:tc>
      </w:tr>
      <w:tr w:rsidR="00D41145" w:rsidRPr="00D41145" w14:paraId="6B66E382" w14:textId="77777777" w:rsidTr="004C7929">
        <w:trPr>
          <w:trHeight w:val="203"/>
        </w:trPr>
        <w:tc>
          <w:tcPr>
            <w:tcW w:w="2077" w:type="pct"/>
            <w:shd w:val="clear" w:color="auto" w:fill="auto"/>
            <w:vAlign w:val="center"/>
          </w:tcPr>
          <w:p w14:paraId="39CA5727" w14:textId="38E470A8"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70" w:type="pct"/>
            <w:shd w:val="clear" w:color="auto" w:fill="auto"/>
            <w:vAlign w:val="center"/>
          </w:tcPr>
          <w:p w14:paraId="227E4C7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0.5188 </w:t>
            </w:r>
          </w:p>
        </w:tc>
        <w:tc>
          <w:tcPr>
            <w:tcW w:w="491" w:type="pct"/>
            <w:shd w:val="clear" w:color="auto" w:fill="auto"/>
            <w:vAlign w:val="center"/>
          </w:tcPr>
          <w:p w14:paraId="6248F84D"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0.1373 </w:t>
            </w:r>
          </w:p>
        </w:tc>
        <w:tc>
          <w:tcPr>
            <w:tcW w:w="490" w:type="pct"/>
            <w:shd w:val="clear" w:color="auto" w:fill="auto"/>
            <w:vAlign w:val="center"/>
          </w:tcPr>
          <w:p w14:paraId="246A983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1081.08</w:t>
            </w:r>
          </w:p>
        </w:tc>
        <w:tc>
          <w:tcPr>
            <w:tcW w:w="469" w:type="pct"/>
            <w:shd w:val="clear" w:color="auto" w:fill="auto"/>
            <w:vAlign w:val="center"/>
          </w:tcPr>
          <w:p w14:paraId="285E1B3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618.80</w:t>
            </w:r>
          </w:p>
        </w:tc>
        <w:tc>
          <w:tcPr>
            <w:tcW w:w="803" w:type="pct"/>
            <w:shd w:val="clear" w:color="auto" w:fill="auto"/>
            <w:vAlign w:val="center"/>
          </w:tcPr>
          <w:p w14:paraId="3D4717C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1211.53</w:t>
            </w:r>
          </w:p>
        </w:tc>
      </w:tr>
      <w:tr w:rsidR="00D41145" w:rsidRPr="00D41145" w14:paraId="33C06EB3" w14:textId="77777777" w:rsidTr="004C7929">
        <w:trPr>
          <w:trHeight w:val="203"/>
        </w:trPr>
        <w:tc>
          <w:tcPr>
            <w:tcW w:w="2077" w:type="pct"/>
            <w:shd w:val="clear" w:color="auto" w:fill="auto"/>
            <w:vAlign w:val="center"/>
          </w:tcPr>
          <w:p w14:paraId="6532EC5C" w14:textId="2B737DC1"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70" w:type="pct"/>
            <w:shd w:val="clear" w:color="auto" w:fill="auto"/>
            <w:vAlign w:val="center"/>
          </w:tcPr>
          <w:p w14:paraId="6DA2624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0.5188 </w:t>
            </w:r>
          </w:p>
        </w:tc>
        <w:tc>
          <w:tcPr>
            <w:tcW w:w="491" w:type="pct"/>
            <w:shd w:val="clear" w:color="auto" w:fill="auto"/>
            <w:vAlign w:val="center"/>
          </w:tcPr>
          <w:p w14:paraId="09A059D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0.1373 </w:t>
            </w:r>
          </w:p>
        </w:tc>
        <w:tc>
          <w:tcPr>
            <w:tcW w:w="490" w:type="pct"/>
            <w:shd w:val="clear" w:color="auto" w:fill="auto"/>
            <w:vAlign w:val="center"/>
          </w:tcPr>
          <w:p w14:paraId="67A35B4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1179.36</w:t>
            </w:r>
          </w:p>
        </w:tc>
        <w:tc>
          <w:tcPr>
            <w:tcW w:w="469" w:type="pct"/>
            <w:shd w:val="clear" w:color="auto" w:fill="auto"/>
            <w:vAlign w:val="center"/>
          </w:tcPr>
          <w:p w14:paraId="00F0B7C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618.80</w:t>
            </w:r>
          </w:p>
        </w:tc>
        <w:tc>
          <w:tcPr>
            <w:tcW w:w="803" w:type="pct"/>
            <w:shd w:val="clear" w:color="auto" w:fill="auto"/>
            <w:vAlign w:val="center"/>
          </w:tcPr>
          <w:p w14:paraId="2DC683F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1469.09</w:t>
            </w:r>
          </w:p>
        </w:tc>
      </w:tr>
      <w:tr w:rsidR="00D41145" w:rsidRPr="00D41145" w14:paraId="05C52C90" w14:textId="77777777" w:rsidTr="004C7929">
        <w:trPr>
          <w:trHeight w:val="203"/>
        </w:trPr>
        <w:tc>
          <w:tcPr>
            <w:tcW w:w="2077" w:type="pct"/>
            <w:shd w:val="clear" w:color="auto" w:fill="auto"/>
            <w:vAlign w:val="center"/>
          </w:tcPr>
          <w:p w14:paraId="78638634" w14:textId="2F7BD2CF"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70" w:type="pct"/>
            <w:shd w:val="clear" w:color="auto" w:fill="auto"/>
            <w:vAlign w:val="center"/>
          </w:tcPr>
          <w:p w14:paraId="1D2071C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0.5188 </w:t>
            </w:r>
          </w:p>
        </w:tc>
        <w:tc>
          <w:tcPr>
            <w:tcW w:w="491" w:type="pct"/>
            <w:shd w:val="clear" w:color="auto" w:fill="auto"/>
            <w:vAlign w:val="center"/>
          </w:tcPr>
          <w:p w14:paraId="00BA1C0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0.1373 </w:t>
            </w:r>
          </w:p>
        </w:tc>
        <w:tc>
          <w:tcPr>
            <w:tcW w:w="490" w:type="pct"/>
            <w:shd w:val="clear" w:color="auto" w:fill="auto"/>
            <w:vAlign w:val="center"/>
          </w:tcPr>
          <w:p w14:paraId="7ED2744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884.52</w:t>
            </w:r>
          </w:p>
        </w:tc>
        <w:tc>
          <w:tcPr>
            <w:tcW w:w="469" w:type="pct"/>
            <w:shd w:val="clear" w:color="auto" w:fill="auto"/>
            <w:vAlign w:val="center"/>
          </w:tcPr>
          <w:p w14:paraId="6AC5023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618.80</w:t>
            </w:r>
          </w:p>
        </w:tc>
        <w:tc>
          <w:tcPr>
            <w:tcW w:w="803" w:type="pct"/>
            <w:shd w:val="clear" w:color="auto" w:fill="auto"/>
            <w:vAlign w:val="center"/>
          </w:tcPr>
          <w:p w14:paraId="22F4008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696.39</w:t>
            </w:r>
          </w:p>
        </w:tc>
      </w:tr>
      <w:tr w:rsidR="004C7929" w:rsidRPr="00D41145" w14:paraId="78D33D37" w14:textId="77777777" w:rsidTr="004C7929">
        <w:trPr>
          <w:trHeight w:val="203"/>
        </w:trPr>
        <w:tc>
          <w:tcPr>
            <w:tcW w:w="2077" w:type="pct"/>
            <w:shd w:val="clear" w:color="auto" w:fill="auto"/>
            <w:vAlign w:val="center"/>
          </w:tcPr>
          <w:p w14:paraId="784B4AE7" w14:textId="5DF66393"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70" w:type="pct"/>
            <w:shd w:val="clear" w:color="auto" w:fill="auto"/>
            <w:vAlign w:val="center"/>
          </w:tcPr>
          <w:p w14:paraId="7B8581C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0.5188 </w:t>
            </w:r>
          </w:p>
        </w:tc>
        <w:tc>
          <w:tcPr>
            <w:tcW w:w="491" w:type="pct"/>
            <w:shd w:val="clear" w:color="auto" w:fill="auto"/>
            <w:vAlign w:val="center"/>
          </w:tcPr>
          <w:p w14:paraId="4BD0342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0.1373 </w:t>
            </w:r>
          </w:p>
        </w:tc>
        <w:tc>
          <w:tcPr>
            <w:tcW w:w="490" w:type="pct"/>
            <w:shd w:val="clear" w:color="auto" w:fill="auto"/>
            <w:vAlign w:val="center"/>
          </w:tcPr>
          <w:p w14:paraId="0D6E01C2"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786.24</w:t>
            </w:r>
          </w:p>
        </w:tc>
        <w:tc>
          <w:tcPr>
            <w:tcW w:w="469" w:type="pct"/>
            <w:shd w:val="clear" w:color="auto" w:fill="auto"/>
            <w:vAlign w:val="center"/>
          </w:tcPr>
          <w:p w14:paraId="5046226D"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618.80</w:t>
            </w:r>
          </w:p>
        </w:tc>
        <w:tc>
          <w:tcPr>
            <w:tcW w:w="803" w:type="pct"/>
            <w:shd w:val="clear" w:color="auto" w:fill="auto"/>
            <w:vAlign w:val="center"/>
          </w:tcPr>
          <w:p w14:paraId="2DA39D3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438.82</w:t>
            </w:r>
          </w:p>
        </w:tc>
      </w:tr>
    </w:tbl>
    <w:p w14:paraId="7BCA06F3" w14:textId="77777777" w:rsidR="00E25C25" w:rsidRPr="00D41145" w:rsidRDefault="00E25C25" w:rsidP="00636A9D">
      <w:pPr>
        <w:rPr>
          <w:rFonts w:ascii="Times New Roman" w:eastAsia="等线" w:hAnsi="Times New Roman" w:cs="Times New Roman"/>
          <w:color w:val="000000" w:themeColor="text1"/>
          <w:kern w:val="0"/>
          <w:sz w:val="18"/>
          <w:szCs w:val="18"/>
        </w:rPr>
      </w:pPr>
    </w:p>
    <w:p w14:paraId="5AE058F2" w14:textId="38B04DF8" w:rsidR="00636A9D" w:rsidRPr="00D41145" w:rsidRDefault="00636A9D" w:rsidP="00636A9D">
      <w:pPr>
        <w:rPr>
          <w:rFonts w:ascii="Times New Roman" w:hAnsi="Times New Roman" w:cs="Times New Roman"/>
          <w:color w:val="000000" w:themeColor="text1"/>
          <w:sz w:val="24"/>
          <w:szCs w:val="24"/>
        </w:rPr>
      </w:pPr>
      <w:r w:rsidRPr="00D41145">
        <w:rPr>
          <w:rFonts w:ascii="Times New Roman" w:eastAsia="等线" w:hAnsi="Times New Roman" w:cs="Times New Roman"/>
          <w:color w:val="000000" w:themeColor="text1"/>
          <w:kern w:val="0"/>
          <w:sz w:val="18"/>
          <w:szCs w:val="18"/>
        </w:rPr>
        <w:t xml:space="preserve">HbA1c, glycated </w:t>
      </w:r>
      <w:proofErr w:type="spellStart"/>
      <w:r w:rsidRPr="00D41145">
        <w:rPr>
          <w:rFonts w:ascii="Times New Roman" w:eastAsia="等线" w:hAnsi="Times New Roman" w:cs="Times New Roman"/>
          <w:color w:val="000000" w:themeColor="text1"/>
          <w:kern w:val="0"/>
          <w:sz w:val="18"/>
          <w:szCs w:val="18"/>
        </w:rPr>
        <w:t>haemoglobin</w:t>
      </w:r>
      <w:proofErr w:type="spellEnd"/>
      <w:r w:rsidRPr="00D41145">
        <w:rPr>
          <w:rFonts w:ascii="Times New Roman" w:eastAsia="等线" w:hAnsi="Times New Roman" w:cs="Times New Roman"/>
          <w:color w:val="000000" w:themeColor="text1"/>
          <w:kern w:val="0"/>
          <w:sz w:val="18"/>
          <w:szCs w:val="18"/>
        </w:rPr>
        <w:t xml:space="preserve">; </w:t>
      </w:r>
      <w:r w:rsidR="00EB7F5F" w:rsidRPr="00D41145">
        <w:rPr>
          <w:rFonts w:ascii="Times New Roman" w:eastAsia="等线" w:hAnsi="Times New Roman" w:cs="Times New Roman"/>
          <w:color w:val="000000" w:themeColor="text1"/>
          <w:kern w:val="0"/>
          <w:sz w:val="18"/>
          <w:szCs w:val="18"/>
        </w:rPr>
        <w:t>Intervention</w:t>
      </w:r>
      <w:r w:rsidRPr="00D41145">
        <w:rPr>
          <w:rFonts w:ascii="Times New Roman" w:eastAsia="等线" w:hAnsi="Times New Roman" w:cs="Times New Roman"/>
          <w:color w:val="000000" w:themeColor="text1"/>
          <w:kern w:val="0"/>
          <w:sz w:val="18"/>
          <w:szCs w:val="18"/>
        </w:rPr>
        <w:t xml:space="preserve">, </w:t>
      </w:r>
      <w:r w:rsidR="00EB7F5F" w:rsidRPr="00D41145">
        <w:rPr>
          <w:rFonts w:ascii="Times New Roman" w:eastAsia="等线" w:hAnsi="Times New Roman" w:cs="Times New Roman"/>
          <w:color w:val="000000" w:themeColor="text1"/>
          <w:kern w:val="0"/>
          <w:sz w:val="18"/>
          <w:szCs w:val="18"/>
        </w:rPr>
        <w:t>Intervention</w:t>
      </w:r>
      <w:r w:rsidRPr="00D41145">
        <w:rPr>
          <w:rFonts w:ascii="Times New Roman" w:eastAsia="等线" w:hAnsi="Times New Roman" w:cs="Times New Roman"/>
          <w:color w:val="000000" w:themeColor="text1"/>
          <w:kern w:val="0"/>
          <w:sz w:val="18"/>
          <w:szCs w:val="18"/>
        </w:rPr>
        <w:t xml:space="preserve"> group; Control, Control group; ICER, incremental cost-effectiveness ratio; </w:t>
      </w:r>
      <w:r w:rsidRPr="00D41145">
        <w:rPr>
          <w:rFonts w:ascii="Times New Roman" w:eastAsia="等线" w:hAnsi="Times New Roman" w:cs="Times New Roman" w:hint="eastAsia"/>
          <w:color w:val="000000" w:themeColor="text1"/>
          <w:kern w:val="0"/>
          <w:sz w:val="18"/>
          <w:szCs w:val="18"/>
        </w:rPr>
        <w:t>E</w:t>
      </w:r>
      <w:r w:rsidRPr="00D41145">
        <w:rPr>
          <w:rFonts w:ascii="Times New Roman" w:eastAsia="等线" w:hAnsi="Times New Roman" w:cs="Times New Roman"/>
          <w:color w:val="000000" w:themeColor="text1"/>
          <w:kern w:val="0"/>
          <w:sz w:val="18"/>
          <w:szCs w:val="18"/>
        </w:rPr>
        <w:t xml:space="preserve">RT, ertugliflozin; MET, metformin; SIT, sitagliptin; GLI, glimepiride; a, metformin was performed for 26 weeks in control group. </w:t>
      </w:r>
      <w:r w:rsidRPr="00D41145">
        <w:rPr>
          <w:rFonts w:ascii="Times New Roman" w:eastAsia="等线" w:hAnsi="Times New Roman" w:cs="Times New Roman" w:hint="eastAsia"/>
          <w:color w:val="000000" w:themeColor="text1"/>
          <w:kern w:val="0"/>
          <w:sz w:val="18"/>
          <w:szCs w:val="18"/>
        </w:rPr>
        <w:t>b</w:t>
      </w:r>
      <w:r w:rsidRPr="00D41145">
        <w:rPr>
          <w:rFonts w:ascii="Times New Roman" w:eastAsia="等线" w:hAnsi="Times New Roman" w:cs="Times New Roman"/>
          <w:color w:val="000000" w:themeColor="text1"/>
          <w:kern w:val="0"/>
          <w:sz w:val="18"/>
          <w:szCs w:val="18"/>
        </w:rPr>
        <w:t>, results were analyzed separately by either combining with metformin or combining with sitagliptin and metformin, control group was sitagliptin and metformin. c, metformin: 1500 mg/d; d, metformin, 2000 mg/d.</w:t>
      </w:r>
      <w:r w:rsidR="006C3276" w:rsidRPr="00D41145">
        <w:rPr>
          <w:color w:val="000000" w:themeColor="text1"/>
        </w:rPr>
        <w:t xml:space="preserve"> </w:t>
      </w:r>
      <w:r w:rsidR="000C2AC3" w:rsidRPr="00D41145">
        <w:rPr>
          <w:rFonts w:ascii="Times New Roman" w:eastAsia="等线" w:hAnsi="Times New Roman" w:cs="Times New Roman"/>
          <w:color w:val="000000" w:themeColor="text1"/>
          <w:kern w:val="0"/>
          <w:sz w:val="18"/>
          <w:szCs w:val="18"/>
        </w:rPr>
        <w:t># Intervention was more costly and less effective than the control group.</w:t>
      </w:r>
      <w:r w:rsidR="00C20549" w:rsidRPr="00D41145">
        <w:rPr>
          <w:rFonts w:ascii="Times New Roman" w:eastAsia="等线" w:hAnsi="Times New Roman" w:cs="Times New Roman"/>
          <w:color w:val="000000" w:themeColor="text1"/>
          <w:kern w:val="0"/>
          <w:sz w:val="18"/>
          <w:szCs w:val="18"/>
        </w:rPr>
        <w:t xml:space="preserve"> * Intervention was less costly and more effective than the control group.</w:t>
      </w:r>
    </w:p>
    <w:p w14:paraId="6BC12064" w14:textId="77777777" w:rsidR="00636A9D" w:rsidRPr="00D41145" w:rsidRDefault="00636A9D" w:rsidP="00636A9D">
      <w:pPr>
        <w:widowControl/>
        <w:jc w:val="left"/>
        <w:rPr>
          <w:rFonts w:ascii="Times New Roman" w:eastAsia="Times New Roman" w:hAnsi="Times New Roman" w:cs="Times New Roman"/>
          <w:b/>
          <w:bCs/>
          <w:color w:val="000000" w:themeColor="text1"/>
          <w:kern w:val="0"/>
          <w:sz w:val="24"/>
          <w:szCs w:val="24"/>
        </w:rPr>
      </w:pPr>
      <w:r w:rsidRPr="00D41145">
        <w:rPr>
          <w:rFonts w:ascii="Times New Roman" w:eastAsia="Times New Roman" w:hAnsi="Times New Roman" w:cs="Times New Roman"/>
          <w:b/>
          <w:bCs/>
          <w:color w:val="000000" w:themeColor="text1"/>
          <w:kern w:val="0"/>
          <w:sz w:val="24"/>
          <w:szCs w:val="24"/>
        </w:rPr>
        <w:br w:type="page"/>
      </w:r>
    </w:p>
    <w:p w14:paraId="6B048C6B" w14:textId="1EDE39B6" w:rsidR="00636A9D" w:rsidRPr="00D41145" w:rsidRDefault="00636A9D" w:rsidP="00636A9D">
      <w:pPr>
        <w:widowControl/>
        <w:jc w:val="left"/>
        <w:outlineLvl w:val="0"/>
        <w:rPr>
          <w:rFonts w:ascii="Times New Roman" w:eastAsia="Times New Roman" w:hAnsi="Times New Roman" w:cs="Times New Roman"/>
          <w:b/>
          <w:bCs/>
          <w:color w:val="000000" w:themeColor="text1"/>
          <w:kern w:val="0"/>
          <w:sz w:val="24"/>
          <w:szCs w:val="24"/>
        </w:rPr>
      </w:pPr>
      <w:bookmarkStart w:id="37" w:name="_Hlk89859921"/>
      <w:bookmarkStart w:id="38" w:name="_Toc91686083"/>
      <w:r w:rsidRPr="00D41145">
        <w:rPr>
          <w:rFonts w:ascii="Times New Roman" w:eastAsia="Times New Roman" w:hAnsi="Times New Roman" w:cs="Times New Roman"/>
          <w:b/>
          <w:bCs/>
          <w:color w:val="000000" w:themeColor="text1"/>
          <w:kern w:val="0"/>
          <w:sz w:val="24"/>
          <w:szCs w:val="24"/>
        </w:rPr>
        <w:lastRenderedPageBreak/>
        <w:t>Table S</w:t>
      </w:r>
      <w:r w:rsidR="00D015F7" w:rsidRPr="00D41145">
        <w:rPr>
          <w:rFonts w:ascii="Times New Roman" w:eastAsia="Times New Roman" w:hAnsi="Times New Roman" w:cs="Times New Roman"/>
          <w:b/>
          <w:bCs/>
          <w:color w:val="000000" w:themeColor="text1"/>
          <w:kern w:val="0"/>
          <w:sz w:val="24"/>
          <w:szCs w:val="24"/>
        </w:rPr>
        <w:t>11</w:t>
      </w:r>
      <w:r w:rsidRPr="00D41145">
        <w:rPr>
          <w:rFonts w:ascii="Times New Roman" w:eastAsia="Times New Roman" w:hAnsi="Times New Roman" w:cs="Times New Roman"/>
          <w:b/>
          <w:bCs/>
          <w:color w:val="000000" w:themeColor="text1"/>
          <w:kern w:val="0"/>
          <w:sz w:val="24"/>
          <w:szCs w:val="24"/>
        </w:rPr>
        <w:t>. Results of cost-effectiveness and sensitivity analys</w:t>
      </w:r>
      <w:r w:rsidR="000B009F" w:rsidRPr="00D41145">
        <w:rPr>
          <w:rFonts w:ascii="Times New Roman" w:eastAsia="Times New Roman" w:hAnsi="Times New Roman" w:cs="Times New Roman"/>
          <w:b/>
          <w:bCs/>
          <w:color w:val="000000" w:themeColor="text1"/>
          <w:kern w:val="0"/>
          <w:sz w:val="24"/>
          <w:szCs w:val="24"/>
        </w:rPr>
        <w:t>e</w:t>
      </w:r>
      <w:r w:rsidRPr="00D41145">
        <w:rPr>
          <w:rFonts w:ascii="Times New Roman" w:eastAsia="Times New Roman" w:hAnsi="Times New Roman" w:cs="Times New Roman"/>
          <w:b/>
          <w:bCs/>
          <w:color w:val="000000" w:themeColor="text1"/>
          <w:kern w:val="0"/>
          <w:sz w:val="24"/>
          <w:szCs w:val="24"/>
        </w:rPr>
        <w:t xml:space="preserve">s (the decreased value of HbA1c </w:t>
      </w:r>
      <w:r w:rsidR="00BE5881" w:rsidRPr="00D41145">
        <w:rPr>
          <w:rFonts w:ascii="Times New Roman" w:eastAsia="Times New Roman" w:hAnsi="Times New Roman" w:cs="Times New Roman"/>
          <w:b/>
          <w:bCs/>
          <w:color w:val="000000" w:themeColor="text1"/>
          <w:kern w:val="0"/>
          <w:sz w:val="24"/>
          <w:szCs w:val="24"/>
        </w:rPr>
        <w:t xml:space="preserve">% </w:t>
      </w:r>
      <w:r w:rsidRPr="00D41145">
        <w:rPr>
          <w:rFonts w:ascii="Times New Roman" w:eastAsia="Times New Roman" w:hAnsi="Times New Roman" w:cs="Times New Roman"/>
          <w:b/>
          <w:bCs/>
          <w:color w:val="000000" w:themeColor="text1"/>
          <w:kern w:val="0"/>
          <w:sz w:val="24"/>
          <w:szCs w:val="24"/>
        </w:rPr>
        <w:t>as effective index)</w:t>
      </w:r>
      <w:bookmarkEnd w:id="38"/>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8"/>
        <w:gridCol w:w="1096"/>
        <w:gridCol w:w="767"/>
        <w:gridCol w:w="1096"/>
        <w:gridCol w:w="767"/>
        <w:gridCol w:w="1313"/>
      </w:tblGrid>
      <w:tr w:rsidR="00D41145" w:rsidRPr="00D41145" w14:paraId="756EDE3A" w14:textId="77777777" w:rsidTr="00582D03">
        <w:trPr>
          <w:trHeight w:val="204"/>
        </w:trPr>
        <w:tc>
          <w:tcPr>
            <w:tcW w:w="1949" w:type="pct"/>
            <w:shd w:val="clear" w:color="auto" w:fill="auto"/>
            <w:vAlign w:val="center"/>
          </w:tcPr>
          <w:bookmarkEnd w:id="37"/>
          <w:p w14:paraId="288BDAE3" w14:textId="77777777" w:rsidR="00636A9D" w:rsidRPr="00D41145" w:rsidRDefault="00636A9D" w:rsidP="00636A9D">
            <w:pPr>
              <w:widowControl/>
              <w:adjustRightInd w:val="0"/>
              <w:snapToGrid w:val="0"/>
              <w:jc w:val="left"/>
              <w:rPr>
                <w:rFonts w:ascii="Times New Roman" w:eastAsia="等线" w:hAnsi="Times New Roman" w:cs="Times New Roman"/>
                <w:b/>
                <w:bCs/>
                <w:color w:val="000000" w:themeColor="text1"/>
                <w:kern w:val="0"/>
                <w:sz w:val="18"/>
                <w:szCs w:val="18"/>
              </w:rPr>
            </w:pPr>
            <w:r w:rsidRPr="00D41145">
              <w:rPr>
                <w:rFonts w:ascii="Times New Roman" w:hAnsi="Times New Roman" w:cs="Times New Roman"/>
                <w:b/>
                <w:bCs/>
                <w:color w:val="000000" w:themeColor="text1"/>
                <w:sz w:val="18"/>
                <w:szCs w:val="18"/>
              </w:rPr>
              <w:t>Cost-effectiveness analysis</w:t>
            </w:r>
          </w:p>
        </w:tc>
        <w:tc>
          <w:tcPr>
            <w:tcW w:w="1128" w:type="pct"/>
            <w:gridSpan w:val="2"/>
            <w:shd w:val="clear" w:color="auto" w:fill="auto"/>
            <w:vAlign w:val="center"/>
          </w:tcPr>
          <w:p w14:paraId="1858ED3D" w14:textId="51E152CD" w:rsidR="00636A9D" w:rsidRPr="00D41145" w:rsidRDefault="00636A9D" w:rsidP="00636A9D">
            <w:pPr>
              <w:widowControl/>
              <w:adjustRightInd w:val="0"/>
              <w:snapToGrid w:val="0"/>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The decrease value of HbA1c</w:t>
            </w:r>
            <w:r w:rsidR="00D5586C" w:rsidRPr="00D41145">
              <w:rPr>
                <w:rFonts w:ascii="Times New Roman" w:eastAsia="等线" w:hAnsi="Times New Roman" w:cs="Times New Roman"/>
                <w:b/>
                <w:bCs/>
                <w:color w:val="000000" w:themeColor="text1"/>
                <w:kern w:val="0"/>
                <w:sz w:val="18"/>
                <w:szCs w:val="18"/>
              </w:rPr>
              <w:t xml:space="preserve"> %</w:t>
            </w:r>
          </w:p>
        </w:tc>
        <w:tc>
          <w:tcPr>
            <w:tcW w:w="1128" w:type="pct"/>
            <w:gridSpan w:val="2"/>
            <w:shd w:val="clear" w:color="auto" w:fill="auto"/>
            <w:vAlign w:val="center"/>
          </w:tcPr>
          <w:p w14:paraId="26920E89" w14:textId="77777777" w:rsidR="00636A9D" w:rsidRPr="00D41145" w:rsidRDefault="00636A9D" w:rsidP="00636A9D">
            <w:pPr>
              <w:widowControl/>
              <w:adjustRightInd w:val="0"/>
              <w:snapToGrid w:val="0"/>
              <w:jc w:val="center"/>
              <w:rPr>
                <w:rFonts w:ascii="Times New Roman" w:eastAsia="等线" w:hAnsi="Times New Roman" w:cs="Times New Roman"/>
                <w:b/>
                <w:bCs/>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Cost</w:t>
            </w:r>
          </w:p>
        </w:tc>
        <w:tc>
          <w:tcPr>
            <w:tcW w:w="794" w:type="pct"/>
            <w:shd w:val="clear" w:color="auto" w:fill="auto"/>
            <w:vAlign w:val="center"/>
          </w:tcPr>
          <w:p w14:paraId="4C445B49" w14:textId="77777777" w:rsidR="00636A9D" w:rsidRPr="00D41145" w:rsidRDefault="00636A9D" w:rsidP="00636A9D">
            <w:pPr>
              <w:widowControl/>
              <w:adjustRightInd w:val="0"/>
              <w:snapToGrid w:val="0"/>
              <w:jc w:val="center"/>
              <w:rPr>
                <w:rFonts w:ascii="Times New Roman" w:eastAsia="等线" w:hAnsi="Times New Roman" w:cs="Times New Roman"/>
                <w:b/>
                <w:bCs/>
                <w:color w:val="000000" w:themeColor="text1"/>
                <w:kern w:val="0"/>
                <w:sz w:val="18"/>
                <w:szCs w:val="18"/>
              </w:rPr>
            </w:pPr>
            <w:r w:rsidRPr="00D41145">
              <w:rPr>
                <w:rFonts w:ascii="Times New Roman" w:hAnsi="Times New Roman" w:cs="Times New Roman"/>
                <w:b/>
                <w:bCs/>
                <w:color w:val="000000" w:themeColor="text1"/>
                <w:sz w:val="18"/>
                <w:szCs w:val="18"/>
              </w:rPr>
              <w:t>ICER(ΔC/ΔE)</w:t>
            </w:r>
          </w:p>
        </w:tc>
      </w:tr>
      <w:tr w:rsidR="00D41145" w:rsidRPr="00D41145" w14:paraId="727C90EF" w14:textId="77777777" w:rsidTr="00582D03">
        <w:trPr>
          <w:trHeight w:val="204"/>
        </w:trPr>
        <w:tc>
          <w:tcPr>
            <w:tcW w:w="1949" w:type="pct"/>
            <w:shd w:val="clear" w:color="auto" w:fill="auto"/>
          </w:tcPr>
          <w:p w14:paraId="395047B0"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p>
        </w:tc>
        <w:tc>
          <w:tcPr>
            <w:tcW w:w="664" w:type="pct"/>
            <w:shd w:val="clear" w:color="auto" w:fill="auto"/>
          </w:tcPr>
          <w:p w14:paraId="57DB0513" w14:textId="7CDFC70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Intervention</w:t>
            </w:r>
          </w:p>
        </w:tc>
        <w:tc>
          <w:tcPr>
            <w:tcW w:w="464" w:type="pct"/>
            <w:shd w:val="clear" w:color="auto" w:fill="auto"/>
          </w:tcPr>
          <w:p w14:paraId="085E977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Control</w:t>
            </w:r>
          </w:p>
        </w:tc>
        <w:tc>
          <w:tcPr>
            <w:tcW w:w="664" w:type="pct"/>
            <w:shd w:val="clear" w:color="auto" w:fill="auto"/>
          </w:tcPr>
          <w:p w14:paraId="2FE4DFAF" w14:textId="5888266A"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Intervention</w:t>
            </w:r>
          </w:p>
        </w:tc>
        <w:tc>
          <w:tcPr>
            <w:tcW w:w="464" w:type="pct"/>
            <w:shd w:val="clear" w:color="auto" w:fill="auto"/>
          </w:tcPr>
          <w:p w14:paraId="7A660C4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Control</w:t>
            </w:r>
          </w:p>
        </w:tc>
        <w:tc>
          <w:tcPr>
            <w:tcW w:w="794" w:type="pct"/>
            <w:shd w:val="clear" w:color="auto" w:fill="auto"/>
          </w:tcPr>
          <w:p w14:paraId="37F2A3A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p>
        </w:tc>
      </w:tr>
      <w:tr w:rsidR="00D41145" w:rsidRPr="00D41145" w14:paraId="02661878" w14:textId="77777777" w:rsidTr="0066466C">
        <w:trPr>
          <w:trHeight w:val="204"/>
        </w:trPr>
        <w:tc>
          <w:tcPr>
            <w:tcW w:w="5000" w:type="pct"/>
            <w:gridSpan w:val="6"/>
            <w:shd w:val="clear" w:color="auto" w:fill="auto"/>
          </w:tcPr>
          <w:p w14:paraId="2FD1102B"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 xml:space="preserve">Mono [Aronson, 2018] 52 weeks </w:t>
            </w:r>
            <w:r w:rsidRPr="00D41145">
              <w:rPr>
                <w:rFonts w:ascii="Times New Roman" w:eastAsia="等线" w:hAnsi="Times New Roman" w:cs="Times New Roman"/>
                <w:b/>
                <w:bCs/>
                <w:color w:val="000000" w:themeColor="text1"/>
                <w:kern w:val="0"/>
                <w:sz w:val="18"/>
                <w:szCs w:val="18"/>
                <w:vertAlign w:val="superscript"/>
              </w:rPr>
              <w:t>a</w:t>
            </w:r>
          </w:p>
        </w:tc>
      </w:tr>
      <w:tr w:rsidR="00D41145" w:rsidRPr="00D41145" w14:paraId="68391971" w14:textId="77777777" w:rsidTr="00582D03">
        <w:trPr>
          <w:trHeight w:val="204"/>
        </w:trPr>
        <w:tc>
          <w:tcPr>
            <w:tcW w:w="1949" w:type="pct"/>
            <w:shd w:val="clear" w:color="auto" w:fill="auto"/>
          </w:tcPr>
          <w:p w14:paraId="21C554B7"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64" w:type="pct"/>
            <w:shd w:val="clear" w:color="auto" w:fill="auto"/>
          </w:tcPr>
          <w:p w14:paraId="2A4FAEE6"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0.9450</w:t>
            </w:r>
          </w:p>
        </w:tc>
        <w:tc>
          <w:tcPr>
            <w:tcW w:w="464" w:type="pct"/>
            <w:shd w:val="clear" w:color="auto" w:fill="auto"/>
          </w:tcPr>
          <w:p w14:paraId="4DF583CC"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1.0000</w:t>
            </w:r>
          </w:p>
        </w:tc>
        <w:tc>
          <w:tcPr>
            <w:tcW w:w="664" w:type="pct"/>
            <w:shd w:val="clear" w:color="auto" w:fill="auto"/>
            <w:vAlign w:val="center"/>
          </w:tcPr>
          <w:p w14:paraId="5ECE059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364.00</w:t>
            </w:r>
          </w:p>
        </w:tc>
        <w:tc>
          <w:tcPr>
            <w:tcW w:w="464" w:type="pct"/>
            <w:shd w:val="clear" w:color="auto" w:fill="auto"/>
            <w:vAlign w:val="center"/>
          </w:tcPr>
          <w:p w14:paraId="20B8916D"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97.73</w:t>
            </w:r>
          </w:p>
        </w:tc>
        <w:tc>
          <w:tcPr>
            <w:tcW w:w="794" w:type="pct"/>
            <w:shd w:val="clear" w:color="auto" w:fill="auto"/>
            <w:vAlign w:val="center"/>
          </w:tcPr>
          <w:p w14:paraId="63AFBED7" w14:textId="05C3AD02"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23DD2C17" w14:textId="77777777" w:rsidTr="00582D03">
        <w:trPr>
          <w:trHeight w:val="204"/>
        </w:trPr>
        <w:tc>
          <w:tcPr>
            <w:tcW w:w="1949" w:type="pct"/>
            <w:shd w:val="clear" w:color="auto" w:fill="auto"/>
          </w:tcPr>
          <w:p w14:paraId="7191EDFF"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64" w:type="pct"/>
            <w:shd w:val="clear" w:color="auto" w:fill="auto"/>
          </w:tcPr>
          <w:p w14:paraId="066449B3"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2.2560</w:t>
            </w:r>
          </w:p>
        </w:tc>
        <w:tc>
          <w:tcPr>
            <w:tcW w:w="464" w:type="pct"/>
            <w:shd w:val="clear" w:color="auto" w:fill="auto"/>
          </w:tcPr>
          <w:p w14:paraId="506C077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1.0000</w:t>
            </w:r>
          </w:p>
        </w:tc>
        <w:tc>
          <w:tcPr>
            <w:tcW w:w="664" w:type="pct"/>
            <w:shd w:val="clear" w:color="auto" w:fill="auto"/>
            <w:vAlign w:val="center"/>
          </w:tcPr>
          <w:p w14:paraId="5B66EC8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364.00</w:t>
            </w:r>
          </w:p>
        </w:tc>
        <w:tc>
          <w:tcPr>
            <w:tcW w:w="464" w:type="pct"/>
            <w:shd w:val="clear" w:color="auto" w:fill="auto"/>
            <w:vAlign w:val="center"/>
          </w:tcPr>
          <w:p w14:paraId="168C7C1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97.73</w:t>
            </w:r>
          </w:p>
        </w:tc>
        <w:tc>
          <w:tcPr>
            <w:tcW w:w="794" w:type="pct"/>
            <w:shd w:val="clear" w:color="auto" w:fill="auto"/>
            <w:vAlign w:val="center"/>
          </w:tcPr>
          <w:p w14:paraId="2680522C"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212.00</w:t>
            </w:r>
          </w:p>
        </w:tc>
      </w:tr>
      <w:tr w:rsidR="00D41145" w:rsidRPr="00D41145" w14:paraId="38D1303C" w14:textId="77777777" w:rsidTr="00582D03">
        <w:trPr>
          <w:trHeight w:val="204"/>
        </w:trPr>
        <w:tc>
          <w:tcPr>
            <w:tcW w:w="1949" w:type="pct"/>
            <w:shd w:val="clear" w:color="auto" w:fill="auto"/>
          </w:tcPr>
          <w:p w14:paraId="76F13A7B"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64" w:type="pct"/>
            <w:shd w:val="clear" w:color="auto" w:fill="auto"/>
          </w:tcPr>
          <w:p w14:paraId="1F5D6F8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-0.3660</w:t>
            </w:r>
          </w:p>
        </w:tc>
        <w:tc>
          <w:tcPr>
            <w:tcW w:w="464" w:type="pct"/>
            <w:shd w:val="clear" w:color="auto" w:fill="auto"/>
          </w:tcPr>
          <w:p w14:paraId="5E8B743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1.0000</w:t>
            </w:r>
          </w:p>
        </w:tc>
        <w:tc>
          <w:tcPr>
            <w:tcW w:w="664" w:type="pct"/>
            <w:shd w:val="clear" w:color="auto" w:fill="auto"/>
            <w:vAlign w:val="center"/>
          </w:tcPr>
          <w:p w14:paraId="26F63F5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364.00</w:t>
            </w:r>
          </w:p>
        </w:tc>
        <w:tc>
          <w:tcPr>
            <w:tcW w:w="464" w:type="pct"/>
            <w:shd w:val="clear" w:color="auto" w:fill="auto"/>
            <w:vAlign w:val="center"/>
          </w:tcPr>
          <w:p w14:paraId="4FE8D2E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97.73</w:t>
            </w:r>
          </w:p>
        </w:tc>
        <w:tc>
          <w:tcPr>
            <w:tcW w:w="794" w:type="pct"/>
            <w:shd w:val="clear" w:color="auto" w:fill="auto"/>
          </w:tcPr>
          <w:p w14:paraId="31EEFF9E" w14:textId="7D25E1FD"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67878142" w14:textId="77777777" w:rsidTr="00582D03">
        <w:trPr>
          <w:trHeight w:val="204"/>
        </w:trPr>
        <w:tc>
          <w:tcPr>
            <w:tcW w:w="1949" w:type="pct"/>
            <w:shd w:val="clear" w:color="auto" w:fill="auto"/>
            <w:vAlign w:val="center"/>
          </w:tcPr>
          <w:p w14:paraId="4C342D7C" w14:textId="584526B5"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64" w:type="pct"/>
            <w:shd w:val="clear" w:color="auto" w:fill="auto"/>
            <w:vAlign w:val="center"/>
          </w:tcPr>
          <w:p w14:paraId="08C1D70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0.9450</w:t>
            </w:r>
          </w:p>
        </w:tc>
        <w:tc>
          <w:tcPr>
            <w:tcW w:w="464" w:type="pct"/>
            <w:shd w:val="clear" w:color="auto" w:fill="auto"/>
            <w:vAlign w:val="center"/>
          </w:tcPr>
          <w:p w14:paraId="0F62C70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1.0000 </w:t>
            </w:r>
          </w:p>
        </w:tc>
        <w:tc>
          <w:tcPr>
            <w:tcW w:w="664" w:type="pct"/>
            <w:shd w:val="clear" w:color="auto" w:fill="auto"/>
            <w:vAlign w:val="center"/>
          </w:tcPr>
          <w:p w14:paraId="5B79A30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400.40</w:t>
            </w:r>
          </w:p>
        </w:tc>
        <w:tc>
          <w:tcPr>
            <w:tcW w:w="464" w:type="pct"/>
            <w:shd w:val="clear" w:color="auto" w:fill="auto"/>
            <w:vAlign w:val="center"/>
          </w:tcPr>
          <w:p w14:paraId="646FC3F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97.73</w:t>
            </w:r>
          </w:p>
        </w:tc>
        <w:tc>
          <w:tcPr>
            <w:tcW w:w="794" w:type="pct"/>
            <w:shd w:val="clear" w:color="auto" w:fill="auto"/>
          </w:tcPr>
          <w:p w14:paraId="2EBEC48F" w14:textId="25D601E3"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4DB8FA5D" w14:textId="77777777" w:rsidTr="00582D03">
        <w:trPr>
          <w:trHeight w:val="204"/>
        </w:trPr>
        <w:tc>
          <w:tcPr>
            <w:tcW w:w="1949" w:type="pct"/>
            <w:shd w:val="clear" w:color="auto" w:fill="auto"/>
            <w:vAlign w:val="center"/>
          </w:tcPr>
          <w:p w14:paraId="54769C9D" w14:textId="3E646D84"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64" w:type="pct"/>
            <w:shd w:val="clear" w:color="auto" w:fill="auto"/>
            <w:vAlign w:val="center"/>
          </w:tcPr>
          <w:p w14:paraId="6563127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0.9450</w:t>
            </w:r>
          </w:p>
        </w:tc>
        <w:tc>
          <w:tcPr>
            <w:tcW w:w="464" w:type="pct"/>
            <w:shd w:val="clear" w:color="auto" w:fill="auto"/>
            <w:vAlign w:val="center"/>
          </w:tcPr>
          <w:p w14:paraId="24C9555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1.0000 </w:t>
            </w:r>
          </w:p>
        </w:tc>
        <w:tc>
          <w:tcPr>
            <w:tcW w:w="664" w:type="pct"/>
            <w:shd w:val="clear" w:color="auto" w:fill="auto"/>
            <w:vAlign w:val="center"/>
          </w:tcPr>
          <w:p w14:paraId="5ADC0E8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436.80</w:t>
            </w:r>
          </w:p>
        </w:tc>
        <w:tc>
          <w:tcPr>
            <w:tcW w:w="464" w:type="pct"/>
            <w:shd w:val="clear" w:color="auto" w:fill="auto"/>
            <w:vAlign w:val="center"/>
          </w:tcPr>
          <w:p w14:paraId="4726FB2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97.73</w:t>
            </w:r>
          </w:p>
        </w:tc>
        <w:tc>
          <w:tcPr>
            <w:tcW w:w="794" w:type="pct"/>
            <w:shd w:val="clear" w:color="auto" w:fill="auto"/>
          </w:tcPr>
          <w:p w14:paraId="3D7F0A3F" w14:textId="5D6A8F78"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51072ADB" w14:textId="77777777" w:rsidTr="00582D03">
        <w:trPr>
          <w:trHeight w:val="204"/>
        </w:trPr>
        <w:tc>
          <w:tcPr>
            <w:tcW w:w="1949" w:type="pct"/>
            <w:shd w:val="clear" w:color="auto" w:fill="auto"/>
            <w:vAlign w:val="center"/>
          </w:tcPr>
          <w:p w14:paraId="4C6995B4" w14:textId="51AB1FEB"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64" w:type="pct"/>
            <w:shd w:val="clear" w:color="auto" w:fill="auto"/>
            <w:vAlign w:val="center"/>
          </w:tcPr>
          <w:p w14:paraId="09A1050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0.9450 </w:t>
            </w:r>
          </w:p>
        </w:tc>
        <w:tc>
          <w:tcPr>
            <w:tcW w:w="464" w:type="pct"/>
            <w:shd w:val="clear" w:color="auto" w:fill="auto"/>
            <w:vAlign w:val="center"/>
          </w:tcPr>
          <w:p w14:paraId="014A302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1.0000 </w:t>
            </w:r>
          </w:p>
        </w:tc>
        <w:tc>
          <w:tcPr>
            <w:tcW w:w="664" w:type="pct"/>
            <w:shd w:val="clear" w:color="auto" w:fill="auto"/>
            <w:vAlign w:val="center"/>
          </w:tcPr>
          <w:p w14:paraId="162585B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327.60</w:t>
            </w:r>
          </w:p>
        </w:tc>
        <w:tc>
          <w:tcPr>
            <w:tcW w:w="464" w:type="pct"/>
            <w:shd w:val="clear" w:color="auto" w:fill="auto"/>
            <w:vAlign w:val="center"/>
          </w:tcPr>
          <w:p w14:paraId="3887462D"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97.73</w:t>
            </w:r>
          </w:p>
        </w:tc>
        <w:tc>
          <w:tcPr>
            <w:tcW w:w="794" w:type="pct"/>
            <w:shd w:val="clear" w:color="auto" w:fill="auto"/>
          </w:tcPr>
          <w:p w14:paraId="389BEE06" w14:textId="43310230"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5BDFD17A" w14:textId="77777777" w:rsidTr="00582D03">
        <w:trPr>
          <w:trHeight w:val="204"/>
        </w:trPr>
        <w:tc>
          <w:tcPr>
            <w:tcW w:w="1949" w:type="pct"/>
            <w:shd w:val="clear" w:color="auto" w:fill="auto"/>
            <w:vAlign w:val="center"/>
          </w:tcPr>
          <w:p w14:paraId="1B03E2C3" w14:textId="77B5BAD5"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64" w:type="pct"/>
            <w:shd w:val="clear" w:color="auto" w:fill="auto"/>
            <w:vAlign w:val="center"/>
          </w:tcPr>
          <w:p w14:paraId="7F1F061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0.9450 </w:t>
            </w:r>
          </w:p>
        </w:tc>
        <w:tc>
          <w:tcPr>
            <w:tcW w:w="464" w:type="pct"/>
            <w:shd w:val="clear" w:color="auto" w:fill="auto"/>
            <w:vAlign w:val="center"/>
          </w:tcPr>
          <w:p w14:paraId="6439837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1.0000 </w:t>
            </w:r>
          </w:p>
        </w:tc>
        <w:tc>
          <w:tcPr>
            <w:tcW w:w="664" w:type="pct"/>
            <w:shd w:val="clear" w:color="auto" w:fill="auto"/>
            <w:vAlign w:val="center"/>
          </w:tcPr>
          <w:p w14:paraId="0D7611E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291.20</w:t>
            </w:r>
          </w:p>
        </w:tc>
        <w:tc>
          <w:tcPr>
            <w:tcW w:w="464" w:type="pct"/>
            <w:shd w:val="clear" w:color="auto" w:fill="auto"/>
            <w:vAlign w:val="center"/>
          </w:tcPr>
          <w:p w14:paraId="0598927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97.73</w:t>
            </w:r>
          </w:p>
        </w:tc>
        <w:tc>
          <w:tcPr>
            <w:tcW w:w="794" w:type="pct"/>
            <w:shd w:val="clear" w:color="auto" w:fill="auto"/>
          </w:tcPr>
          <w:p w14:paraId="4936F19C" w14:textId="58CAE86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6325ED30" w14:textId="77777777" w:rsidTr="0066466C">
        <w:trPr>
          <w:trHeight w:val="204"/>
        </w:trPr>
        <w:tc>
          <w:tcPr>
            <w:tcW w:w="5000" w:type="pct"/>
            <w:gridSpan w:val="6"/>
            <w:shd w:val="clear" w:color="auto" w:fill="auto"/>
          </w:tcPr>
          <w:p w14:paraId="34740D10"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b/>
                <w:bCs/>
                <w:color w:val="000000" w:themeColor="text1"/>
                <w:sz w:val="18"/>
                <w:szCs w:val="18"/>
              </w:rPr>
              <w:t>ERT + MET VS MET [Ji, 2019] 26 weeks</w:t>
            </w:r>
          </w:p>
        </w:tc>
      </w:tr>
      <w:tr w:rsidR="00D41145" w:rsidRPr="00D41145" w14:paraId="69EDA2BD" w14:textId="77777777" w:rsidTr="00582D03">
        <w:trPr>
          <w:trHeight w:val="204"/>
        </w:trPr>
        <w:tc>
          <w:tcPr>
            <w:tcW w:w="1949" w:type="pct"/>
            <w:shd w:val="clear" w:color="auto" w:fill="auto"/>
          </w:tcPr>
          <w:p w14:paraId="41092420"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64" w:type="pct"/>
            <w:shd w:val="clear" w:color="auto" w:fill="auto"/>
          </w:tcPr>
          <w:p w14:paraId="16BBC9BA"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0.9500</w:t>
            </w:r>
          </w:p>
        </w:tc>
        <w:tc>
          <w:tcPr>
            <w:tcW w:w="464" w:type="pct"/>
            <w:shd w:val="clear" w:color="auto" w:fill="auto"/>
          </w:tcPr>
          <w:p w14:paraId="3D369FD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0.2000</w:t>
            </w:r>
          </w:p>
        </w:tc>
        <w:tc>
          <w:tcPr>
            <w:tcW w:w="664" w:type="pct"/>
            <w:shd w:val="clear" w:color="auto" w:fill="auto"/>
            <w:vAlign w:val="center"/>
          </w:tcPr>
          <w:p w14:paraId="739EC89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263.90</w:t>
            </w:r>
          </w:p>
        </w:tc>
        <w:tc>
          <w:tcPr>
            <w:tcW w:w="464" w:type="pct"/>
            <w:shd w:val="clear" w:color="auto" w:fill="auto"/>
            <w:vAlign w:val="center"/>
          </w:tcPr>
          <w:p w14:paraId="2D81CEED"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81.90</w:t>
            </w:r>
          </w:p>
        </w:tc>
        <w:tc>
          <w:tcPr>
            <w:tcW w:w="794" w:type="pct"/>
            <w:shd w:val="clear" w:color="auto" w:fill="auto"/>
            <w:vAlign w:val="center"/>
          </w:tcPr>
          <w:p w14:paraId="67EC28F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242.67</w:t>
            </w:r>
          </w:p>
        </w:tc>
      </w:tr>
      <w:tr w:rsidR="00D41145" w:rsidRPr="00D41145" w14:paraId="4EE1BFC0" w14:textId="77777777" w:rsidTr="00582D03">
        <w:trPr>
          <w:trHeight w:val="204"/>
        </w:trPr>
        <w:tc>
          <w:tcPr>
            <w:tcW w:w="1949" w:type="pct"/>
            <w:shd w:val="clear" w:color="auto" w:fill="auto"/>
          </w:tcPr>
          <w:p w14:paraId="5C892046"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64" w:type="pct"/>
            <w:shd w:val="clear" w:color="auto" w:fill="auto"/>
          </w:tcPr>
          <w:p w14:paraId="13A801B0"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1.0480</w:t>
            </w:r>
          </w:p>
        </w:tc>
        <w:tc>
          <w:tcPr>
            <w:tcW w:w="464" w:type="pct"/>
            <w:shd w:val="clear" w:color="auto" w:fill="auto"/>
          </w:tcPr>
          <w:p w14:paraId="2F5571C3"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0.2000</w:t>
            </w:r>
          </w:p>
        </w:tc>
        <w:tc>
          <w:tcPr>
            <w:tcW w:w="664" w:type="pct"/>
            <w:shd w:val="clear" w:color="auto" w:fill="auto"/>
            <w:vAlign w:val="center"/>
          </w:tcPr>
          <w:p w14:paraId="7BFA21D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263.90</w:t>
            </w:r>
          </w:p>
        </w:tc>
        <w:tc>
          <w:tcPr>
            <w:tcW w:w="464" w:type="pct"/>
            <w:shd w:val="clear" w:color="auto" w:fill="auto"/>
            <w:vAlign w:val="center"/>
          </w:tcPr>
          <w:p w14:paraId="45F1842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81.90</w:t>
            </w:r>
          </w:p>
        </w:tc>
        <w:tc>
          <w:tcPr>
            <w:tcW w:w="794" w:type="pct"/>
            <w:shd w:val="clear" w:color="auto" w:fill="auto"/>
            <w:vAlign w:val="center"/>
          </w:tcPr>
          <w:p w14:paraId="5D66E16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214.62</w:t>
            </w:r>
          </w:p>
        </w:tc>
      </w:tr>
      <w:tr w:rsidR="00D41145" w:rsidRPr="00D41145" w14:paraId="5CCA6E2E" w14:textId="77777777" w:rsidTr="00582D03">
        <w:trPr>
          <w:trHeight w:val="204"/>
        </w:trPr>
        <w:tc>
          <w:tcPr>
            <w:tcW w:w="1949" w:type="pct"/>
            <w:shd w:val="clear" w:color="auto" w:fill="auto"/>
          </w:tcPr>
          <w:p w14:paraId="4585FD58"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64" w:type="pct"/>
            <w:shd w:val="clear" w:color="auto" w:fill="auto"/>
          </w:tcPr>
          <w:p w14:paraId="4054F59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0.8520</w:t>
            </w:r>
          </w:p>
        </w:tc>
        <w:tc>
          <w:tcPr>
            <w:tcW w:w="464" w:type="pct"/>
            <w:shd w:val="clear" w:color="auto" w:fill="auto"/>
          </w:tcPr>
          <w:p w14:paraId="165E1C1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0.2000</w:t>
            </w:r>
          </w:p>
        </w:tc>
        <w:tc>
          <w:tcPr>
            <w:tcW w:w="664" w:type="pct"/>
            <w:shd w:val="clear" w:color="auto" w:fill="auto"/>
            <w:vAlign w:val="center"/>
          </w:tcPr>
          <w:p w14:paraId="3368525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263.90</w:t>
            </w:r>
          </w:p>
        </w:tc>
        <w:tc>
          <w:tcPr>
            <w:tcW w:w="464" w:type="pct"/>
            <w:shd w:val="clear" w:color="auto" w:fill="auto"/>
            <w:vAlign w:val="center"/>
          </w:tcPr>
          <w:p w14:paraId="442C492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81.90</w:t>
            </w:r>
          </w:p>
        </w:tc>
        <w:tc>
          <w:tcPr>
            <w:tcW w:w="794" w:type="pct"/>
            <w:shd w:val="clear" w:color="auto" w:fill="auto"/>
            <w:vAlign w:val="center"/>
          </w:tcPr>
          <w:p w14:paraId="71FEF35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279.14</w:t>
            </w:r>
          </w:p>
        </w:tc>
      </w:tr>
      <w:tr w:rsidR="00D41145" w:rsidRPr="00D41145" w14:paraId="5F0E3965" w14:textId="77777777" w:rsidTr="00582D03">
        <w:trPr>
          <w:trHeight w:val="204"/>
        </w:trPr>
        <w:tc>
          <w:tcPr>
            <w:tcW w:w="1949" w:type="pct"/>
            <w:shd w:val="clear" w:color="auto" w:fill="auto"/>
            <w:vAlign w:val="center"/>
          </w:tcPr>
          <w:p w14:paraId="5CF1B440" w14:textId="39CF4615"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64" w:type="pct"/>
            <w:shd w:val="clear" w:color="auto" w:fill="auto"/>
            <w:vAlign w:val="center"/>
          </w:tcPr>
          <w:p w14:paraId="3F9CD76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0.9500 </w:t>
            </w:r>
          </w:p>
        </w:tc>
        <w:tc>
          <w:tcPr>
            <w:tcW w:w="464" w:type="pct"/>
            <w:shd w:val="clear" w:color="auto" w:fill="auto"/>
            <w:vAlign w:val="center"/>
          </w:tcPr>
          <w:p w14:paraId="7F00C10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0.2000 </w:t>
            </w:r>
          </w:p>
        </w:tc>
        <w:tc>
          <w:tcPr>
            <w:tcW w:w="664" w:type="pct"/>
            <w:shd w:val="clear" w:color="auto" w:fill="auto"/>
            <w:vAlign w:val="center"/>
          </w:tcPr>
          <w:p w14:paraId="5AF9A98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290.29</w:t>
            </w:r>
          </w:p>
        </w:tc>
        <w:tc>
          <w:tcPr>
            <w:tcW w:w="464" w:type="pct"/>
            <w:shd w:val="clear" w:color="auto" w:fill="auto"/>
            <w:vAlign w:val="center"/>
          </w:tcPr>
          <w:p w14:paraId="36EA135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81.90</w:t>
            </w:r>
          </w:p>
        </w:tc>
        <w:tc>
          <w:tcPr>
            <w:tcW w:w="794" w:type="pct"/>
            <w:shd w:val="clear" w:color="auto" w:fill="auto"/>
            <w:vAlign w:val="center"/>
          </w:tcPr>
          <w:p w14:paraId="4CF49BE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277.85</w:t>
            </w:r>
          </w:p>
        </w:tc>
      </w:tr>
      <w:tr w:rsidR="00D41145" w:rsidRPr="00D41145" w14:paraId="7516D5AA" w14:textId="77777777" w:rsidTr="00582D03">
        <w:trPr>
          <w:trHeight w:val="204"/>
        </w:trPr>
        <w:tc>
          <w:tcPr>
            <w:tcW w:w="1949" w:type="pct"/>
            <w:shd w:val="clear" w:color="auto" w:fill="auto"/>
            <w:vAlign w:val="center"/>
          </w:tcPr>
          <w:p w14:paraId="3FBCCC48" w14:textId="33320DDE"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64" w:type="pct"/>
            <w:shd w:val="clear" w:color="auto" w:fill="auto"/>
            <w:vAlign w:val="center"/>
          </w:tcPr>
          <w:p w14:paraId="48F5B1E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0.9500 </w:t>
            </w:r>
          </w:p>
        </w:tc>
        <w:tc>
          <w:tcPr>
            <w:tcW w:w="464" w:type="pct"/>
            <w:shd w:val="clear" w:color="auto" w:fill="auto"/>
            <w:vAlign w:val="center"/>
          </w:tcPr>
          <w:p w14:paraId="14B703A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0.2000 </w:t>
            </w:r>
          </w:p>
        </w:tc>
        <w:tc>
          <w:tcPr>
            <w:tcW w:w="664" w:type="pct"/>
            <w:shd w:val="clear" w:color="auto" w:fill="auto"/>
            <w:vAlign w:val="center"/>
          </w:tcPr>
          <w:p w14:paraId="4C12CBA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316.68</w:t>
            </w:r>
          </w:p>
        </w:tc>
        <w:tc>
          <w:tcPr>
            <w:tcW w:w="464" w:type="pct"/>
            <w:shd w:val="clear" w:color="auto" w:fill="auto"/>
            <w:vAlign w:val="center"/>
          </w:tcPr>
          <w:p w14:paraId="081B4D7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81.90</w:t>
            </w:r>
          </w:p>
        </w:tc>
        <w:tc>
          <w:tcPr>
            <w:tcW w:w="794" w:type="pct"/>
            <w:shd w:val="clear" w:color="auto" w:fill="auto"/>
            <w:vAlign w:val="center"/>
          </w:tcPr>
          <w:p w14:paraId="1A777D8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313.04</w:t>
            </w:r>
          </w:p>
        </w:tc>
      </w:tr>
      <w:tr w:rsidR="00D41145" w:rsidRPr="00D41145" w14:paraId="5FA50D7C" w14:textId="77777777" w:rsidTr="00582D03">
        <w:trPr>
          <w:trHeight w:val="204"/>
        </w:trPr>
        <w:tc>
          <w:tcPr>
            <w:tcW w:w="1949" w:type="pct"/>
            <w:shd w:val="clear" w:color="auto" w:fill="auto"/>
            <w:vAlign w:val="center"/>
          </w:tcPr>
          <w:p w14:paraId="080FDB1D" w14:textId="5B35C0C5"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64" w:type="pct"/>
            <w:shd w:val="clear" w:color="auto" w:fill="auto"/>
            <w:vAlign w:val="center"/>
          </w:tcPr>
          <w:p w14:paraId="6355A0D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0.9500 </w:t>
            </w:r>
          </w:p>
        </w:tc>
        <w:tc>
          <w:tcPr>
            <w:tcW w:w="464" w:type="pct"/>
            <w:shd w:val="clear" w:color="auto" w:fill="auto"/>
            <w:vAlign w:val="center"/>
          </w:tcPr>
          <w:p w14:paraId="6708C9A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0.2000 </w:t>
            </w:r>
          </w:p>
        </w:tc>
        <w:tc>
          <w:tcPr>
            <w:tcW w:w="664" w:type="pct"/>
            <w:shd w:val="clear" w:color="auto" w:fill="auto"/>
            <w:vAlign w:val="center"/>
          </w:tcPr>
          <w:p w14:paraId="572DBCB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237.51</w:t>
            </w:r>
          </w:p>
        </w:tc>
        <w:tc>
          <w:tcPr>
            <w:tcW w:w="464" w:type="pct"/>
            <w:shd w:val="clear" w:color="auto" w:fill="auto"/>
            <w:vAlign w:val="center"/>
          </w:tcPr>
          <w:p w14:paraId="10AD0A7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81.90</w:t>
            </w:r>
          </w:p>
        </w:tc>
        <w:tc>
          <w:tcPr>
            <w:tcW w:w="794" w:type="pct"/>
            <w:shd w:val="clear" w:color="auto" w:fill="auto"/>
            <w:vAlign w:val="center"/>
          </w:tcPr>
          <w:p w14:paraId="5977AFED"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207.48</w:t>
            </w:r>
          </w:p>
        </w:tc>
      </w:tr>
      <w:tr w:rsidR="00D41145" w:rsidRPr="00D41145" w14:paraId="37265CF2" w14:textId="77777777" w:rsidTr="00582D03">
        <w:trPr>
          <w:trHeight w:val="204"/>
        </w:trPr>
        <w:tc>
          <w:tcPr>
            <w:tcW w:w="1949" w:type="pct"/>
            <w:shd w:val="clear" w:color="auto" w:fill="auto"/>
            <w:vAlign w:val="center"/>
          </w:tcPr>
          <w:p w14:paraId="5A032796" w14:textId="252A1AEC"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64" w:type="pct"/>
            <w:shd w:val="clear" w:color="auto" w:fill="auto"/>
            <w:vAlign w:val="center"/>
          </w:tcPr>
          <w:p w14:paraId="461281A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0.9500 </w:t>
            </w:r>
          </w:p>
        </w:tc>
        <w:tc>
          <w:tcPr>
            <w:tcW w:w="464" w:type="pct"/>
            <w:shd w:val="clear" w:color="auto" w:fill="auto"/>
            <w:vAlign w:val="center"/>
          </w:tcPr>
          <w:p w14:paraId="4F04CD8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0.2000 </w:t>
            </w:r>
          </w:p>
        </w:tc>
        <w:tc>
          <w:tcPr>
            <w:tcW w:w="664" w:type="pct"/>
            <w:shd w:val="clear" w:color="auto" w:fill="auto"/>
            <w:vAlign w:val="center"/>
          </w:tcPr>
          <w:p w14:paraId="064E1A3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211.12</w:t>
            </w:r>
          </w:p>
        </w:tc>
        <w:tc>
          <w:tcPr>
            <w:tcW w:w="464" w:type="pct"/>
            <w:shd w:val="clear" w:color="auto" w:fill="auto"/>
            <w:vAlign w:val="center"/>
          </w:tcPr>
          <w:p w14:paraId="7D50D68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81.90</w:t>
            </w:r>
          </w:p>
        </w:tc>
        <w:tc>
          <w:tcPr>
            <w:tcW w:w="794" w:type="pct"/>
            <w:shd w:val="clear" w:color="auto" w:fill="auto"/>
            <w:vAlign w:val="center"/>
          </w:tcPr>
          <w:p w14:paraId="21438A8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172.29</w:t>
            </w:r>
          </w:p>
        </w:tc>
      </w:tr>
      <w:tr w:rsidR="00D41145" w:rsidRPr="00D41145" w14:paraId="09B29EC8" w14:textId="77777777" w:rsidTr="0066466C">
        <w:trPr>
          <w:trHeight w:val="204"/>
        </w:trPr>
        <w:tc>
          <w:tcPr>
            <w:tcW w:w="5000" w:type="pct"/>
            <w:gridSpan w:val="6"/>
            <w:shd w:val="clear" w:color="auto" w:fill="auto"/>
          </w:tcPr>
          <w:p w14:paraId="55C88C13"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 xml:space="preserve">ERT + MET VS SIT + MET [Pratley, 2018] 52 weeks </w:t>
            </w:r>
            <w:r w:rsidRPr="00D41145">
              <w:rPr>
                <w:rFonts w:ascii="Times New Roman" w:eastAsia="等线" w:hAnsi="Times New Roman" w:cs="Times New Roman"/>
                <w:b/>
                <w:bCs/>
                <w:color w:val="000000" w:themeColor="text1"/>
                <w:kern w:val="0"/>
                <w:sz w:val="18"/>
                <w:szCs w:val="18"/>
                <w:vertAlign w:val="superscript"/>
              </w:rPr>
              <w:t>b</w:t>
            </w:r>
          </w:p>
        </w:tc>
      </w:tr>
      <w:tr w:rsidR="00D41145" w:rsidRPr="00D41145" w14:paraId="4BBD1289" w14:textId="77777777" w:rsidTr="00582D03">
        <w:trPr>
          <w:trHeight w:val="204"/>
        </w:trPr>
        <w:tc>
          <w:tcPr>
            <w:tcW w:w="1949" w:type="pct"/>
            <w:shd w:val="clear" w:color="auto" w:fill="auto"/>
          </w:tcPr>
          <w:p w14:paraId="24820506"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64" w:type="pct"/>
            <w:shd w:val="clear" w:color="auto" w:fill="auto"/>
          </w:tcPr>
          <w:p w14:paraId="2B076AA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0.9500</w:t>
            </w:r>
          </w:p>
        </w:tc>
        <w:tc>
          <w:tcPr>
            <w:tcW w:w="464" w:type="pct"/>
            <w:shd w:val="clear" w:color="auto" w:fill="auto"/>
          </w:tcPr>
          <w:p w14:paraId="569380B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0.8000</w:t>
            </w:r>
          </w:p>
        </w:tc>
        <w:tc>
          <w:tcPr>
            <w:tcW w:w="664" w:type="pct"/>
            <w:shd w:val="clear" w:color="auto" w:fill="auto"/>
            <w:vAlign w:val="center"/>
          </w:tcPr>
          <w:p w14:paraId="73BD52C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527.80</w:t>
            </w:r>
          </w:p>
        </w:tc>
        <w:tc>
          <w:tcPr>
            <w:tcW w:w="464" w:type="pct"/>
            <w:shd w:val="clear" w:color="auto" w:fill="auto"/>
            <w:vAlign w:val="center"/>
          </w:tcPr>
          <w:p w14:paraId="411D90E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564.20</w:t>
            </w:r>
          </w:p>
        </w:tc>
        <w:tc>
          <w:tcPr>
            <w:tcW w:w="794" w:type="pct"/>
            <w:shd w:val="clear" w:color="auto" w:fill="auto"/>
          </w:tcPr>
          <w:p w14:paraId="264BF9DB" w14:textId="5F4D1D73"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Dominant </w:t>
            </w:r>
            <w:r w:rsidRPr="00D41145">
              <w:rPr>
                <w:rFonts w:ascii="Times New Roman" w:hAnsi="Times New Roman" w:cs="Times New Roman"/>
                <w:color w:val="000000" w:themeColor="text1"/>
                <w:sz w:val="18"/>
                <w:szCs w:val="18"/>
                <w:vertAlign w:val="superscript"/>
              </w:rPr>
              <w:t>*</w:t>
            </w:r>
          </w:p>
        </w:tc>
      </w:tr>
      <w:tr w:rsidR="00D41145" w:rsidRPr="00D41145" w14:paraId="381F5900" w14:textId="77777777" w:rsidTr="00582D03">
        <w:trPr>
          <w:trHeight w:val="204"/>
        </w:trPr>
        <w:tc>
          <w:tcPr>
            <w:tcW w:w="1949" w:type="pct"/>
            <w:shd w:val="clear" w:color="auto" w:fill="auto"/>
          </w:tcPr>
          <w:p w14:paraId="2F7CF2A7"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64" w:type="pct"/>
            <w:shd w:val="clear" w:color="auto" w:fill="auto"/>
          </w:tcPr>
          <w:p w14:paraId="6775C52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1.0560</w:t>
            </w:r>
          </w:p>
        </w:tc>
        <w:tc>
          <w:tcPr>
            <w:tcW w:w="464" w:type="pct"/>
            <w:shd w:val="clear" w:color="auto" w:fill="auto"/>
          </w:tcPr>
          <w:p w14:paraId="2C1A981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0.8000</w:t>
            </w:r>
          </w:p>
        </w:tc>
        <w:tc>
          <w:tcPr>
            <w:tcW w:w="664" w:type="pct"/>
            <w:shd w:val="clear" w:color="auto" w:fill="auto"/>
            <w:vAlign w:val="center"/>
          </w:tcPr>
          <w:p w14:paraId="134928B6"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527.80</w:t>
            </w:r>
          </w:p>
        </w:tc>
        <w:tc>
          <w:tcPr>
            <w:tcW w:w="464" w:type="pct"/>
            <w:shd w:val="clear" w:color="auto" w:fill="auto"/>
            <w:vAlign w:val="center"/>
          </w:tcPr>
          <w:p w14:paraId="78AB81BD"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564.20</w:t>
            </w:r>
          </w:p>
        </w:tc>
        <w:tc>
          <w:tcPr>
            <w:tcW w:w="794" w:type="pct"/>
            <w:shd w:val="clear" w:color="auto" w:fill="auto"/>
          </w:tcPr>
          <w:p w14:paraId="669D35A1" w14:textId="54E7D9BF"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Dominant </w:t>
            </w:r>
            <w:r w:rsidRPr="00D41145">
              <w:rPr>
                <w:rFonts w:ascii="Times New Roman" w:hAnsi="Times New Roman" w:cs="Times New Roman"/>
                <w:color w:val="000000" w:themeColor="text1"/>
                <w:sz w:val="18"/>
                <w:szCs w:val="18"/>
                <w:vertAlign w:val="superscript"/>
              </w:rPr>
              <w:t>*</w:t>
            </w:r>
          </w:p>
        </w:tc>
      </w:tr>
      <w:tr w:rsidR="00D41145" w:rsidRPr="00D41145" w14:paraId="520E74D8" w14:textId="77777777" w:rsidTr="00582D03">
        <w:trPr>
          <w:trHeight w:val="204"/>
        </w:trPr>
        <w:tc>
          <w:tcPr>
            <w:tcW w:w="1949" w:type="pct"/>
            <w:shd w:val="clear" w:color="auto" w:fill="auto"/>
          </w:tcPr>
          <w:p w14:paraId="25A623FA"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64" w:type="pct"/>
            <w:shd w:val="clear" w:color="auto" w:fill="auto"/>
          </w:tcPr>
          <w:p w14:paraId="71BEF28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0.8440</w:t>
            </w:r>
          </w:p>
        </w:tc>
        <w:tc>
          <w:tcPr>
            <w:tcW w:w="464" w:type="pct"/>
            <w:shd w:val="clear" w:color="auto" w:fill="auto"/>
          </w:tcPr>
          <w:p w14:paraId="456B148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0.8000</w:t>
            </w:r>
          </w:p>
        </w:tc>
        <w:tc>
          <w:tcPr>
            <w:tcW w:w="664" w:type="pct"/>
            <w:shd w:val="clear" w:color="auto" w:fill="auto"/>
            <w:vAlign w:val="center"/>
          </w:tcPr>
          <w:p w14:paraId="37FFB066"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527.80</w:t>
            </w:r>
          </w:p>
        </w:tc>
        <w:tc>
          <w:tcPr>
            <w:tcW w:w="464" w:type="pct"/>
            <w:shd w:val="clear" w:color="auto" w:fill="auto"/>
            <w:vAlign w:val="center"/>
          </w:tcPr>
          <w:p w14:paraId="671F10B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564.20</w:t>
            </w:r>
          </w:p>
        </w:tc>
        <w:tc>
          <w:tcPr>
            <w:tcW w:w="794" w:type="pct"/>
            <w:shd w:val="clear" w:color="auto" w:fill="auto"/>
          </w:tcPr>
          <w:p w14:paraId="2DD1509D" w14:textId="5D5DB89D"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Dominant </w:t>
            </w:r>
            <w:r w:rsidRPr="00D41145">
              <w:rPr>
                <w:rFonts w:ascii="Times New Roman" w:hAnsi="Times New Roman" w:cs="Times New Roman"/>
                <w:color w:val="000000" w:themeColor="text1"/>
                <w:sz w:val="18"/>
                <w:szCs w:val="18"/>
                <w:vertAlign w:val="superscript"/>
              </w:rPr>
              <w:t>*</w:t>
            </w:r>
          </w:p>
        </w:tc>
      </w:tr>
      <w:tr w:rsidR="00D41145" w:rsidRPr="00D41145" w14:paraId="64335CB4" w14:textId="77777777" w:rsidTr="00582D03">
        <w:trPr>
          <w:trHeight w:val="204"/>
        </w:trPr>
        <w:tc>
          <w:tcPr>
            <w:tcW w:w="1949" w:type="pct"/>
            <w:shd w:val="clear" w:color="auto" w:fill="auto"/>
            <w:vAlign w:val="center"/>
          </w:tcPr>
          <w:p w14:paraId="0FA56C32" w14:textId="18F9978D"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64" w:type="pct"/>
            <w:shd w:val="clear" w:color="auto" w:fill="auto"/>
            <w:vAlign w:val="center"/>
          </w:tcPr>
          <w:p w14:paraId="583478F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0.9500 </w:t>
            </w:r>
          </w:p>
        </w:tc>
        <w:tc>
          <w:tcPr>
            <w:tcW w:w="464" w:type="pct"/>
            <w:shd w:val="clear" w:color="auto" w:fill="auto"/>
            <w:vAlign w:val="center"/>
          </w:tcPr>
          <w:p w14:paraId="70110AB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664" w:type="pct"/>
            <w:shd w:val="clear" w:color="auto" w:fill="auto"/>
            <w:vAlign w:val="center"/>
          </w:tcPr>
          <w:p w14:paraId="58D52C2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580.58</w:t>
            </w:r>
          </w:p>
        </w:tc>
        <w:tc>
          <w:tcPr>
            <w:tcW w:w="464" w:type="pct"/>
            <w:shd w:val="clear" w:color="auto" w:fill="auto"/>
            <w:vAlign w:val="center"/>
          </w:tcPr>
          <w:p w14:paraId="050ACE6D"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794" w:type="pct"/>
            <w:shd w:val="clear" w:color="auto" w:fill="auto"/>
            <w:vAlign w:val="center"/>
          </w:tcPr>
          <w:p w14:paraId="0A9DD64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109.20</w:t>
            </w:r>
          </w:p>
        </w:tc>
      </w:tr>
      <w:tr w:rsidR="00D41145" w:rsidRPr="00D41145" w14:paraId="75FB5AC9" w14:textId="77777777" w:rsidTr="00582D03">
        <w:trPr>
          <w:trHeight w:val="204"/>
        </w:trPr>
        <w:tc>
          <w:tcPr>
            <w:tcW w:w="1949" w:type="pct"/>
            <w:shd w:val="clear" w:color="auto" w:fill="auto"/>
            <w:vAlign w:val="center"/>
          </w:tcPr>
          <w:p w14:paraId="21785496" w14:textId="1C1CE23F"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64" w:type="pct"/>
            <w:shd w:val="clear" w:color="auto" w:fill="auto"/>
            <w:vAlign w:val="center"/>
          </w:tcPr>
          <w:p w14:paraId="2051C74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0.9500 </w:t>
            </w:r>
          </w:p>
        </w:tc>
        <w:tc>
          <w:tcPr>
            <w:tcW w:w="464" w:type="pct"/>
            <w:shd w:val="clear" w:color="auto" w:fill="auto"/>
            <w:vAlign w:val="center"/>
          </w:tcPr>
          <w:p w14:paraId="7C55A40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664" w:type="pct"/>
            <w:shd w:val="clear" w:color="auto" w:fill="auto"/>
            <w:vAlign w:val="center"/>
          </w:tcPr>
          <w:p w14:paraId="7C82D98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633.36</w:t>
            </w:r>
          </w:p>
        </w:tc>
        <w:tc>
          <w:tcPr>
            <w:tcW w:w="464" w:type="pct"/>
            <w:shd w:val="clear" w:color="auto" w:fill="auto"/>
            <w:vAlign w:val="center"/>
          </w:tcPr>
          <w:p w14:paraId="42E06F1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794" w:type="pct"/>
            <w:shd w:val="clear" w:color="auto" w:fill="auto"/>
            <w:vAlign w:val="center"/>
          </w:tcPr>
          <w:p w14:paraId="37132EE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461.07</w:t>
            </w:r>
          </w:p>
        </w:tc>
      </w:tr>
      <w:tr w:rsidR="00D41145" w:rsidRPr="00D41145" w14:paraId="6C236FE6" w14:textId="77777777" w:rsidTr="00582D03">
        <w:trPr>
          <w:trHeight w:val="204"/>
        </w:trPr>
        <w:tc>
          <w:tcPr>
            <w:tcW w:w="1949" w:type="pct"/>
            <w:shd w:val="clear" w:color="auto" w:fill="auto"/>
            <w:vAlign w:val="center"/>
          </w:tcPr>
          <w:p w14:paraId="46D6CF6C" w14:textId="0593DAB4" w:rsidR="00582D03" w:rsidRPr="00D41145" w:rsidRDefault="00582D03" w:rsidP="00582D03">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64" w:type="pct"/>
            <w:shd w:val="clear" w:color="auto" w:fill="auto"/>
            <w:vAlign w:val="center"/>
          </w:tcPr>
          <w:p w14:paraId="39E04C8F" w14:textId="77777777"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0.9500 </w:t>
            </w:r>
          </w:p>
        </w:tc>
        <w:tc>
          <w:tcPr>
            <w:tcW w:w="464" w:type="pct"/>
            <w:shd w:val="clear" w:color="auto" w:fill="auto"/>
            <w:vAlign w:val="center"/>
          </w:tcPr>
          <w:p w14:paraId="6CE5DA1F" w14:textId="77777777"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664" w:type="pct"/>
            <w:shd w:val="clear" w:color="auto" w:fill="auto"/>
            <w:vAlign w:val="center"/>
          </w:tcPr>
          <w:p w14:paraId="48EDBEBD" w14:textId="77777777"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475.02</w:t>
            </w:r>
          </w:p>
        </w:tc>
        <w:tc>
          <w:tcPr>
            <w:tcW w:w="464" w:type="pct"/>
            <w:shd w:val="clear" w:color="auto" w:fill="auto"/>
            <w:vAlign w:val="center"/>
          </w:tcPr>
          <w:p w14:paraId="63BB2CA7" w14:textId="77777777"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794" w:type="pct"/>
            <w:shd w:val="clear" w:color="auto" w:fill="auto"/>
          </w:tcPr>
          <w:p w14:paraId="1EACF443" w14:textId="571970EA"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Dominant </w:t>
            </w:r>
            <w:r w:rsidRPr="00D41145">
              <w:rPr>
                <w:rFonts w:ascii="Times New Roman" w:hAnsi="Times New Roman" w:cs="Times New Roman"/>
                <w:color w:val="000000" w:themeColor="text1"/>
                <w:sz w:val="18"/>
                <w:szCs w:val="18"/>
                <w:vertAlign w:val="superscript"/>
              </w:rPr>
              <w:t>*</w:t>
            </w:r>
          </w:p>
        </w:tc>
      </w:tr>
      <w:tr w:rsidR="00D41145" w:rsidRPr="00D41145" w14:paraId="241C9FCD" w14:textId="77777777" w:rsidTr="00582D03">
        <w:trPr>
          <w:trHeight w:val="204"/>
        </w:trPr>
        <w:tc>
          <w:tcPr>
            <w:tcW w:w="1949" w:type="pct"/>
            <w:shd w:val="clear" w:color="auto" w:fill="auto"/>
            <w:vAlign w:val="center"/>
          </w:tcPr>
          <w:p w14:paraId="2688C849" w14:textId="4D78F940" w:rsidR="00582D03" w:rsidRPr="00D41145" w:rsidRDefault="00582D03" w:rsidP="00582D03">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64" w:type="pct"/>
            <w:shd w:val="clear" w:color="auto" w:fill="auto"/>
            <w:vAlign w:val="center"/>
          </w:tcPr>
          <w:p w14:paraId="68786A90" w14:textId="77777777"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0.9500 </w:t>
            </w:r>
          </w:p>
        </w:tc>
        <w:tc>
          <w:tcPr>
            <w:tcW w:w="464" w:type="pct"/>
            <w:shd w:val="clear" w:color="auto" w:fill="auto"/>
            <w:vAlign w:val="center"/>
          </w:tcPr>
          <w:p w14:paraId="6E9D128B" w14:textId="77777777"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664" w:type="pct"/>
            <w:shd w:val="clear" w:color="auto" w:fill="auto"/>
            <w:vAlign w:val="center"/>
          </w:tcPr>
          <w:p w14:paraId="1ADD3E7B" w14:textId="77777777"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422.24</w:t>
            </w:r>
          </w:p>
        </w:tc>
        <w:tc>
          <w:tcPr>
            <w:tcW w:w="464" w:type="pct"/>
            <w:shd w:val="clear" w:color="auto" w:fill="auto"/>
            <w:vAlign w:val="center"/>
          </w:tcPr>
          <w:p w14:paraId="34B2C263" w14:textId="77777777"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794" w:type="pct"/>
            <w:shd w:val="clear" w:color="auto" w:fill="auto"/>
          </w:tcPr>
          <w:p w14:paraId="48D8114D" w14:textId="547E570B" w:rsidR="00582D03" w:rsidRPr="00D41145" w:rsidRDefault="00582D03" w:rsidP="00582D03">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Dominant </w:t>
            </w:r>
            <w:r w:rsidRPr="00D41145">
              <w:rPr>
                <w:rFonts w:ascii="Times New Roman" w:hAnsi="Times New Roman" w:cs="Times New Roman"/>
                <w:color w:val="000000" w:themeColor="text1"/>
                <w:sz w:val="18"/>
                <w:szCs w:val="18"/>
                <w:vertAlign w:val="superscript"/>
              </w:rPr>
              <w:t>*</w:t>
            </w:r>
          </w:p>
        </w:tc>
      </w:tr>
      <w:tr w:rsidR="00D41145" w:rsidRPr="00D41145" w14:paraId="095E8A53" w14:textId="77777777" w:rsidTr="0066466C">
        <w:trPr>
          <w:trHeight w:val="204"/>
        </w:trPr>
        <w:tc>
          <w:tcPr>
            <w:tcW w:w="5000" w:type="pct"/>
            <w:gridSpan w:val="6"/>
            <w:shd w:val="clear" w:color="auto" w:fill="auto"/>
          </w:tcPr>
          <w:p w14:paraId="792B335E"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ERT + MET VS GLI + MET [Hollander, 2019] 104 weeks</w:t>
            </w:r>
          </w:p>
        </w:tc>
      </w:tr>
      <w:tr w:rsidR="00D41145" w:rsidRPr="00D41145" w14:paraId="6D3B81C5" w14:textId="77777777" w:rsidTr="00582D03">
        <w:trPr>
          <w:trHeight w:val="204"/>
        </w:trPr>
        <w:tc>
          <w:tcPr>
            <w:tcW w:w="1949" w:type="pct"/>
            <w:shd w:val="clear" w:color="auto" w:fill="auto"/>
          </w:tcPr>
          <w:p w14:paraId="0AED384B"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64" w:type="pct"/>
            <w:shd w:val="clear" w:color="auto" w:fill="auto"/>
          </w:tcPr>
          <w:p w14:paraId="49955A2E"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0.3500</w:t>
            </w:r>
          </w:p>
        </w:tc>
        <w:tc>
          <w:tcPr>
            <w:tcW w:w="464" w:type="pct"/>
            <w:shd w:val="clear" w:color="auto" w:fill="auto"/>
          </w:tcPr>
          <w:p w14:paraId="01B174C0"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0.4000</w:t>
            </w:r>
          </w:p>
        </w:tc>
        <w:tc>
          <w:tcPr>
            <w:tcW w:w="664" w:type="pct"/>
            <w:shd w:val="clear" w:color="auto" w:fill="auto"/>
            <w:vAlign w:val="center"/>
          </w:tcPr>
          <w:p w14:paraId="0FD89BA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1055.60</w:t>
            </w:r>
          </w:p>
        </w:tc>
        <w:tc>
          <w:tcPr>
            <w:tcW w:w="464" w:type="pct"/>
            <w:shd w:val="clear" w:color="auto" w:fill="auto"/>
            <w:vAlign w:val="center"/>
          </w:tcPr>
          <w:p w14:paraId="03D82E7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531.44</w:t>
            </w:r>
          </w:p>
        </w:tc>
        <w:tc>
          <w:tcPr>
            <w:tcW w:w="794" w:type="pct"/>
            <w:shd w:val="clear" w:color="auto" w:fill="auto"/>
            <w:vAlign w:val="center"/>
          </w:tcPr>
          <w:p w14:paraId="177B38B7" w14:textId="7671F56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010AA92D" w14:textId="77777777" w:rsidTr="00582D03">
        <w:trPr>
          <w:trHeight w:val="204"/>
        </w:trPr>
        <w:tc>
          <w:tcPr>
            <w:tcW w:w="1949" w:type="pct"/>
            <w:shd w:val="clear" w:color="auto" w:fill="auto"/>
          </w:tcPr>
          <w:p w14:paraId="1EEE52BD"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64" w:type="pct"/>
            <w:shd w:val="clear" w:color="auto" w:fill="auto"/>
          </w:tcPr>
          <w:p w14:paraId="37E8CCFD"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0.4480</w:t>
            </w:r>
          </w:p>
        </w:tc>
        <w:tc>
          <w:tcPr>
            <w:tcW w:w="464" w:type="pct"/>
            <w:shd w:val="clear" w:color="auto" w:fill="auto"/>
          </w:tcPr>
          <w:p w14:paraId="790CE5D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0.4000</w:t>
            </w:r>
          </w:p>
        </w:tc>
        <w:tc>
          <w:tcPr>
            <w:tcW w:w="664" w:type="pct"/>
            <w:shd w:val="clear" w:color="auto" w:fill="auto"/>
            <w:vAlign w:val="center"/>
          </w:tcPr>
          <w:p w14:paraId="7ED96FF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1055.60</w:t>
            </w:r>
          </w:p>
        </w:tc>
        <w:tc>
          <w:tcPr>
            <w:tcW w:w="464" w:type="pct"/>
            <w:shd w:val="clear" w:color="auto" w:fill="auto"/>
            <w:vAlign w:val="center"/>
          </w:tcPr>
          <w:p w14:paraId="76A87BD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531.44</w:t>
            </w:r>
          </w:p>
        </w:tc>
        <w:tc>
          <w:tcPr>
            <w:tcW w:w="794" w:type="pct"/>
            <w:shd w:val="clear" w:color="auto" w:fill="auto"/>
            <w:vAlign w:val="center"/>
          </w:tcPr>
          <w:p w14:paraId="38A3DAB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10920.00</w:t>
            </w:r>
          </w:p>
        </w:tc>
      </w:tr>
      <w:tr w:rsidR="00D41145" w:rsidRPr="00D41145" w14:paraId="40B765D8" w14:textId="77777777" w:rsidTr="00582D03">
        <w:trPr>
          <w:trHeight w:val="204"/>
        </w:trPr>
        <w:tc>
          <w:tcPr>
            <w:tcW w:w="1949" w:type="pct"/>
            <w:shd w:val="clear" w:color="auto" w:fill="auto"/>
          </w:tcPr>
          <w:p w14:paraId="1108DF25" w14:textId="77777777"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Lower limit of 95% CI</w:t>
            </w:r>
          </w:p>
        </w:tc>
        <w:tc>
          <w:tcPr>
            <w:tcW w:w="664" w:type="pct"/>
            <w:shd w:val="clear" w:color="auto" w:fill="auto"/>
          </w:tcPr>
          <w:p w14:paraId="1C653FF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0.2520</w:t>
            </w:r>
          </w:p>
        </w:tc>
        <w:tc>
          <w:tcPr>
            <w:tcW w:w="464" w:type="pct"/>
            <w:shd w:val="clear" w:color="auto" w:fill="auto"/>
          </w:tcPr>
          <w:p w14:paraId="7353F4E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0.4000</w:t>
            </w:r>
          </w:p>
        </w:tc>
        <w:tc>
          <w:tcPr>
            <w:tcW w:w="664" w:type="pct"/>
            <w:shd w:val="clear" w:color="auto" w:fill="auto"/>
            <w:vAlign w:val="center"/>
          </w:tcPr>
          <w:p w14:paraId="76E7486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1055.60</w:t>
            </w:r>
          </w:p>
        </w:tc>
        <w:tc>
          <w:tcPr>
            <w:tcW w:w="464" w:type="pct"/>
            <w:shd w:val="clear" w:color="auto" w:fill="auto"/>
            <w:vAlign w:val="center"/>
          </w:tcPr>
          <w:p w14:paraId="21D0764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531.44</w:t>
            </w:r>
          </w:p>
        </w:tc>
        <w:tc>
          <w:tcPr>
            <w:tcW w:w="794" w:type="pct"/>
            <w:shd w:val="clear" w:color="auto" w:fill="auto"/>
          </w:tcPr>
          <w:p w14:paraId="555533F7" w14:textId="4E362743"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680EF713" w14:textId="77777777" w:rsidTr="00582D03">
        <w:trPr>
          <w:trHeight w:val="204"/>
        </w:trPr>
        <w:tc>
          <w:tcPr>
            <w:tcW w:w="1949" w:type="pct"/>
            <w:shd w:val="clear" w:color="auto" w:fill="auto"/>
            <w:vAlign w:val="center"/>
          </w:tcPr>
          <w:p w14:paraId="56CAE483" w14:textId="305CBD55"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64" w:type="pct"/>
            <w:shd w:val="clear" w:color="auto" w:fill="auto"/>
            <w:vAlign w:val="center"/>
          </w:tcPr>
          <w:p w14:paraId="40AD55A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0.3500 </w:t>
            </w:r>
          </w:p>
        </w:tc>
        <w:tc>
          <w:tcPr>
            <w:tcW w:w="464" w:type="pct"/>
            <w:shd w:val="clear" w:color="auto" w:fill="auto"/>
            <w:vAlign w:val="center"/>
          </w:tcPr>
          <w:p w14:paraId="54BB95E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0.4000 </w:t>
            </w:r>
          </w:p>
        </w:tc>
        <w:tc>
          <w:tcPr>
            <w:tcW w:w="664" w:type="pct"/>
            <w:shd w:val="clear" w:color="auto" w:fill="auto"/>
            <w:vAlign w:val="center"/>
          </w:tcPr>
          <w:p w14:paraId="3B72752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1161.16</w:t>
            </w:r>
          </w:p>
        </w:tc>
        <w:tc>
          <w:tcPr>
            <w:tcW w:w="464" w:type="pct"/>
            <w:shd w:val="clear" w:color="auto" w:fill="auto"/>
            <w:vAlign w:val="center"/>
          </w:tcPr>
          <w:p w14:paraId="3105B99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531.44</w:t>
            </w:r>
          </w:p>
        </w:tc>
        <w:tc>
          <w:tcPr>
            <w:tcW w:w="794" w:type="pct"/>
            <w:shd w:val="clear" w:color="auto" w:fill="auto"/>
          </w:tcPr>
          <w:p w14:paraId="43AD3D21" w14:textId="581E4042"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2A8DF27E" w14:textId="77777777" w:rsidTr="00582D03">
        <w:trPr>
          <w:trHeight w:val="204"/>
        </w:trPr>
        <w:tc>
          <w:tcPr>
            <w:tcW w:w="1949" w:type="pct"/>
            <w:shd w:val="clear" w:color="auto" w:fill="auto"/>
            <w:vAlign w:val="center"/>
          </w:tcPr>
          <w:p w14:paraId="212976CF" w14:textId="27F11DD4"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64" w:type="pct"/>
            <w:shd w:val="clear" w:color="auto" w:fill="auto"/>
            <w:vAlign w:val="center"/>
          </w:tcPr>
          <w:p w14:paraId="4EBFB40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0.3500 </w:t>
            </w:r>
          </w:p>
        </w:tc>
        <w:tc>
          <w:tcPr>
            <w:tcW w:w="464" w:type="pct"/>
            <w:shd w:val="clear" w:color="auto" w:fill="auto"/>
            <w:vAlign w:val="center"/>
          </w:tcPr>
          <w:p w14:paraId="2B6B09D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0.4000 </w:t>
            </w:r>
          </w:p>
        </w:tc>
        <w:tc>
          <w:tcPr>
            <w:tcW w:w="664" w:type="pct"/>
            <w:shd w:val="clear" w:color="auto" w:fill="auto"/>
            <w:vAlign w:val="center"/>
          </w:tcPr>
          <w:p w14:paraId="4464B8D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1266.72</w:t>
            </w:r>
          </w:p>
        </w:tc>
        <w:tc>
          <w:tcPr>
            <w:tcW w:w="464" w:type="pct"/>
            <w:shd w:val="clear" w:color="auto" w:fill="auto"/>
            <w:vAlign w:val="center"/>
          </w:tcPr>
          <w:p w14:paraId="6714247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531.44</w:t>
            </w:r>
          </w:p>
        </w:tc>
        <w:tc>
          <w:tcPr>
            <w:tcW w:w="794" w:type="pct"/>
            <w:shd w:val="clear" w:color="auto" w:fill="auto"/>
          </w:tcPr>
          <w:p w14:paraId="0AC7B596" w14:textId="168017FB"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20340F23" w14:textId="77777777" w:rsidTr="00582D03">
        <w:trPr>
          <w:trHeight w:val="204"/>
        </w:trPr>
        <w:tc>
          <w:tcPr>
            <w:tcW w:w="1949" w:type="pct"/>
            <w:shd w:val="clear" w:color="auto" w:fill="auto"/>
            <w:vAlign w:val="center"/>
          </w:tcPr>
          <w:p w14:paraId="229C8BB0" w14:textId="212312D8"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64" w:type="pct"/>
            <w:shd w:val="clear" w:color="auto" w:fill="auto"/>
            <w:vAlign w:val="center"/>
          </w:tcPr>
          <w:p w14:paraId="6AA7B67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0.3500 </w:t>
            </w:r>
          </w:p>
        </w:tc>
        <w:tc>
          <w:tcPr>
            <w:tcW w:w="464" w:type="pct"/>
            <w:shd w:val="clear" w:color="auto" w:fill="auto"/>
            <w:vAlign w:val="center"/>
          </w:tcPr>
          <w:p w14:paraId="3F0F5FF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0.4000 </w:t>
            </w:r>
          </w:p>
        </w:tc>
        <w:tc>
          <w:tcPr>
            <w:tcW w:w="664" w:type="pct"/>
            <w:shd w:val="clear" w:color="auto" w:fill="auto"/>
            <w:vAlign w:val="center"/>
          </w:tcPr>
          <w:p w14:paraId="4BE1B982"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950.04</w:t>
            </w:r>
          </w:p>
        </w:tc>
        <w:tc>
          <w:tcPr>
            <w:tcW w:w="464" w:type="pct"/>
            <w:shd w:val="clear" w:color="auto" w:fill="auto"/>
            <w:vAlign w:val="center"/>
          </w:tcPr>
          <w:p w14:paraId="2D96993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531.44</w:t>
            </w:r>
          </w:p>
        </w:tc>
        <w:tc>
          <w:tcPr>
            <w:tcW w:w="794" w:type="pct"/>
            <w:shd w:val="clear" w:color="auto" w:fill="auto"/>
          </w:tcPr>
          <w:p w14:paraId="058025BA" w14:textId="5B63E6D6"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62842F02" w14:textId="77777777" w:rsidTr="00582D03">
        <w:trPr>
          <w:trHeight w:val="204"/>
        </w:trPr>
        <w:tc>
          <w:tcPr>
            <w:tcW w:w="1949" w:type="pct"/>
            <w:shd w:val="clear" w:color="auto" w:fill="auto"/>
            <w:vAlign w:val="center"/>
          </w:tcPr>
          <w:p w14:paraId="08357EE5" w14:textId="7D91577C"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64" w:type="pct"/>
            <w:shd w:val="clear" w:color="auto" w:fill="auto"/>
            <w:vAlign w:val="center"/>
          </w:tcPr>
          <w:p w14:paraId="0751CE1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0.3500 </w:t>
            </w:r>
          </w:p>
        </w:tc>
        <w:tc>
          <w:tcPr>
            <w:tcW w:w="464" w:type="pct"/>
            <w:shd w:val="clear" w:color="auto" w:fill="auto"/>
            <w:vAlign w:val="center"/>
          </w:tcPr>
          <w:p w14:paraId="685D0DD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0.4000 </w:t>
            </w:r>
          </w:p>
        </w:tc>
        <w:tc>
          <w:tcPr>
            <w:tcW w:w="664" w:type="pct"/>
            <w:shd w:val="clear" w:color="auto" w:fill="auto"/>
            <w:vAlign w:val="center"/>
          </w:tcPr>
          <w:p w14:paraId="54E8F31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844.48</w:t>
            </w:r>
          </w:p>
        </w:tc>
        <w:tc>
          <w:tcPr>
            <w:tcW w:w="464" w:type="pct"/>
            <w:shd w:val="clear" w:color="auto" w:fill="auto"/>
            <w:vAlign w:val="center"/>
          </w:tcPr>
          <w:p w14:paraId="07C3324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531.44</w:t>
            </w:r>
          </w:p>
        </w:tc>
        <w:tc>
          <w:tcPr>
            <w:tcW w:w="794" w:type="pct"/>
            <w:shd w:val="clear" w:color="auto" w:fill="auto"/>
          </w:tcPr>
          <w:p w14:paraId="666C4446" w14:textId="45AA6BBA"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color w:val="000000" w:themeColor="text1"/>
                <w:sz w:val="18"/>
                <w:szCs w:val="18"/>
              </w:rPr>
              <w:t xml:space="preserve">Dominated </w:t>
            </w:r>
            <w:r w:rsidRPr="00D41145">
              <w:rPr>
                <w:rFonts w:ascii="Times New Roman" w:hAnsi="Times New Roman" w:cs="Times New Roman"/>
                <w:color w:val="000000" w:themeColor="text1"/>
                <w:sz w:val="18"/>
                <w:szCs w:val="18"/>
                <w:vertAlign w:val="superscript"/>
              </w:rPr>
              <w:t>#</w:t>
            </w:r>
          </w:p>
        </w:tc>
      </w:tr>
      <w:tr w:rsidR="00D41145" w:rsidRPr="00D41145" w14:paraId="6681A4E5" w14:textId="77777777" w:rsidTr="0066466C">
        <w:trPr>
          <w:trHeight w:val="204"/>
        </w:trPr>
        <w:tc>
          <w:tcPr>
            <w:tcW w:w="5000" w:type="pct"/>
            <w:gridSpan w:val="6"/>
            <w:shd w:val="clear" w:color="auto" w:fill="auto"/>
          </w:tcPr>
          <w:p w14:paraId="040C4A0E"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 xml:space="preserve">ERT + SIT + MET VS SIT + MET [Pratley, 2018] 52 weeks </w:t>
            </w:r>
            <w:r w:rsidRPr="00D41145">
              <w:rPr>
                <w:rFonts w:ascii="Times New Roman" w:eastAsia="等线" w:hAnsi="Times New Roman" w:cs="Times New Roman"/>
                <w:b/>
                <w:bCs/>
                <w:color w:val="000000" w:themeColor="text1"/>
                <w:kern w:val="0"/>
                <w:sz w:val="18"/>
                <w:szCs w:val="18"/>
                <w:vertAlign w:val="superscript"/>
              </w:rPr>
              <w:t>b, c</w:t>
            </w:r>
          </w:p>
        </w:tc>
      </w:tr>
      <w:tr w:rsidR="00D41145" w:rsidRPr="00D41145" w14:paraId="4C8BCC23" w14:textId="77777777" w:rsidTr="00582D03">
        <w:trPr>
          <w:trHeight w:val="204"/>
        </w:trPr>
        <w:tc>
          <w:tcPr>
            <w:tcW w:w="1949" w:type="pct"/>
            <w:shd w:val="clear" w:color="auto" w:fill="auto"/>
          </w:tcPr>
          <w:p w14:paraId="169FCCAC"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64" w:type="pct"/>
            <w:shd w:val="clear" w:color="auto" w:fill="auto"/>
          </w:tcPr>
          <w:p w14:paraId="0B7B900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1.4000</w:t>
            </w:r>
          </w:p>
        </w:tc>
        <w:tc>
          <w:tcPr>
            <w:tcW w:w="464" w:type="pct"/>
            <w:shd w:val="clear" w:color="auto" w:fill="auto"/>
          </w:tcPr>
          <w:p w14:paraId="1E51BA42"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0.8000</w:t>
            </w:r>
          </w:p>
        </w:tc>
        <w:tc>
          <w:tcPr>
            <w:tcW w:w="664" w:type="pct"/>
            <w:shd w:val="clear" w:color="auto" w:fill="auto"/>
            <w:vAlign w:val="center"/>
          </w:tcPr>
          <w:p w14:paraId="40633BA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928.20</w:t>
            </w:r>
          </w:p>
        </w:tc>
        <w:tc>
          <w:tcPr>
            <w:tcW w:w="464" w:type="pct"/>
            <w:shd w:val="clear" w:color="auto" w:fill="auto"/>
            <w:vAlign w:val="center"/>
          </w:tcPr>
          <w:p w14:paraId="39F49963"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564.20</w:t>
            </w:r>
          </w:p>
        </w:tc>
        <w:tc>
          <w:tcPr>
            <w:tcW w:w="794" w:type="pct"/>
            <w:shd w:val="clear" w:color="auto" w:fill="auto"/>
            <w:vAlign w:val="center"/>
          </w:tcPr>
          <w:p w14:paraId="77AD4061"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606.67</w:t>
            </w:r>
          </w:p>
        </w:tc>
      </w:tr>
      <w:tr w:rsidR="00D41145" w:rsidRPr="00D41145" w14:paraId="1F5AA410" w14:textId="77777777" w:rsidTr="00582D03">
        <w:trPr>
          <w:trHeight w:val="204"/>
        </w:trPr>
        <w:tc>
          <w:tcPr>
            <w:tcW w:w="1949" w:type="pct"/>
            <w:shd w:val="clear" w:color="auto" w:fill="auto"/>
          </w:tcPr>
          <w:p w14:paraId="2A234125"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64" w:type="pct"/>
            <w:shd w:val="clear" w:color="auto" w:fill="auto"/>
          </w:tcPr>
          <w:p w14:paraId="2586E788"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1.4830</w:t>
            </w:r>
          </w:p>
        </w:tc>
        <w:tc>
          <w:tcPr>
            <w:tcW w:w="464" w:type="pct"/>
            <w:shd w:val="clear" w:color="auto" w:fill="auto"/>
          </w:tcPr>
          <w:p w14:paraId="436D23F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0.8000</w:t>
            </w:r>
          </w:p>
        </w:tc>
        <w:tc>
          <w:tcPr>
            <w:tcW w:w="664" w:type="pct"/>
            <w:shd w:val="clear" w:color="auto" w:fill="auto"/>
            <w:vAlign w:val="center"/>
          </w:tcPr>
          <w:p w14:paraId="4D0AD470"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928.20</w:t>
            </w:r>
          </w:p>
        </w:tc>
        <w:tc>
          <w:tcPr>
            <w:tcW w:w="464" w:type="pct"/>
            <w:shd w:val="clear" w:color="auto" w:fill="auto"/>
            <w:vAlign w:val="center"/>
          </w:tcPr>
          <w:p w14:paraId="3384AE9F"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564.20</w:t>
            </w:r>
          </w:p>
        </w:tc>
        <w:tc>
          <w:tcPr>
            <w:tcW w:w="794" w:type="pct"/>
            <w:shd w:val="clear" w:color="auto" w:fill="auto"/>
            <w:vAlign w:val="center"/>
          </w:tcPr>
          <w:p w14:paraId="042BCCC0"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532.94</w:t>
            </w:r>
          </w:p>
        </w:tc>
      </w:tr>
      <w:tr w:rsidR="00D41145" w:rsidRPr="00D41145" w14:paraId="38BB9B09" w14:textId="77777777" w:rsidTr="00582D03">
        <w:trPr>
          <w:trHeight w:val="204"/>
        </w:trPr>
        <w:tc>
          <w:tcPr>
            <w:tcW w:w="1949" w:type="pct"/>
            <w:shd w:val="clear" w:color="auto" w:fill="auto"/>
          </w:tcPr>
          <w:p w14:paraId="7354CA22"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64" w:type="pct"/>
            <w:shd w:val="clear" w:color="auto" w:fill="auto"/>
          </w:tcPr>
          <w:p w14:paraId="16DB6FC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1.3170</w:t>
            </w:r>
          </w:p>
        </w:tc>
        <w:tc>
          <w:tcPr>
            <w:tcW w:w="464" w:type="pct"/>
            <w:shd w:val="clear" w:color="auto" w:fill="auto"/>
          </w:tcPr>
          <w:p w14:paraId="7B5B7DF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0.8000</w:t>
            </w:r>
          </w:p>
        </w:tc>
        <w:tc>
          <w:tcPr>
            <w:tcW w:w="664" w:type="pct"/>
            <w:shd w:val="clear" w:color="auto" w:fill="auto"/>
            <w:vAlign w:val="center"/>
          </w:tcPr>
          <w:p w14:paraId="7FFBEBFA"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928.20</w:t>
            </w:r>
          </w:p>
        </w:tc>
        <w:tc>
          <w:tcPr>
            <w:tcW w:w="464" w:type="pct"/>
            <w:shd w:val="clear" w:color="auto" w:fill="auto"/>
            <w:vAlign w:val="center"/>
          </w:tcPr>
          <w:p w14:paraId="7E98DD36"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564.20</w:t>
            </w:r>
          </w:p>
        </w:tc>
        <w:tc>
          <w:tcPr>
            <w:tcW w:w="794" w:type="pct"/>
            <w:shd w:val="clear" w:color="auto" w:fill="auto"/>
            <w:vAlign w:val="center"/>
          </w:tcPr>
          <w:p w14:paraId="496B6983"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704.06</w:t>
            </w:r>
          </w:p>
        </w:tc>
      </w:tr>
      <w:tr w:rsidR="00D41145" w:rsidRPr="00D41145" w14:paraId="0EB40FDC" w14:textId="77777777" w:rsidTr="00582D03">
        <w:trPr>
          <w:trHeight w:val="204"/>
        </w:trPr>
        <w:tc>
          <w:tcPr>
            <w:tcW w:w="1949" w:type="pct"/>
            <w:shd w:val="clear" w:color="auto" w:fill="auto"/>
            <w:vAlign w:val="center"/>
          </w:tcPr>
          <w:p w14:paraId="103776F3" w14:textId="186095F6"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64" w:type="pct"/>
            <w:shd w:val="clear" w:color="auto" w:fill="auto"/>
            <w:vAlign w:val="center"/>
          </w:tcPr>
          <w:p w14:paraId="3ADAF11D"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1.4000 </w:t>
            </w:r>
          </w:p>
        </w:tc>
        <w:tc>
          <w:tcPr>
            <w:tcW w:w="464" w:type="pct"/>
            <w:shd w:val="clear" w:color="auto" w:fill="auto"/>
            <w:vAlign w:val="center"/>
          </w:tcPr>
          <w:p w14:paraId="7C60BF2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664" w:type="pct"/>
            <w:shd w:val="clear" w:color="auto" w:fill="auto"/>
            <w:vAlign w:val="center"/>
          </w:tcPr>
          <w:p w14:paraId="2691F7F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1021.02</w:t>
            </w:r>
          </w:p>
        </w:tc>
        <w:tc>
          <w:tcPr>
            <w:tcW w:w="464" w:type="pct"/>
            <w:shd w:val="clear" w:color="auto" w:fill="auto"/>
            <w:vAlign w:val="center"/>
          </w:tcPr>
          <w:p w14:paraId="48E171A7"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794" w:type="pct"/>
            <w:shd w:val="clear" w:color="auto" w:fill="auto"/>
            <w:vAlign w:val="center"/>
          </w:tcPr>
          <w:p w14:paraId="0BD1E7BE"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761.37</w:t>
            </w:r>
          </w:p>
        </w:tc>
      </w:tr>
      <w:tr w:rsidR="00D41145" w:rsidRPr="00D41145" w14:paraId="00505529" w14:textId="77777777" w:rsidTr="00582D03">
        <w:trPr>
          <w:trHeight w:val="204"/>
        </w:trPr>
        <w:tc>
          <w:tcPr>
            <w:tcW w:w="1949" w:type="pct"/>
            <w:shd w:val="clear" w:color="auto" w:fill="auto"/>
            <w:vAlign w:val="center"/>
          </w:tcPr>
          <w:p w14:paraId="2CD1285D" w14:textId="61DFE7E8"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64" w:type="pct"/>
            <w:shd w:val="clear" w:color="auto" w:fill="auto"/>
            <w:vAlign w:val="center"/>
          </w:tcPr>
          <w:p w14:paraId="6F064F8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1.4000 </w:t>
            </w:r>
          </w:p>
        </w:tc>
        <w:tc>
          <w:tcPr>
            <w:tcW w:w="464" w:type="pct"/>
            <w:shd w:val="clear" w:color="auto" w:fill="auto"/>
            <w:vAlign w:val="center"/>
          </w:tcPr>
          <w:p w14:paraId="6025BC6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664" w:type="pct"/>
            <w:shd w:val="clear" w:color="auto" w:fill="auto"/>
            <w:vAlign w:val="center"/>
          </w:tcPr>
          <w:p w14:paraId="22BA2EB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1113.84</w:t>
            </w:r>
          </w:p>
        </w:tc>
        <w:tc>
          <w:tcPr>
            <w:tcW w:w="464" w:type="pct"/>
            <w:shd w:val="clear" w:color="auto" w:fill="auto"/>
            <w:vAlign w:val="center"/>
          </w:tcPr>
          <w:p w14:paraId="5B9ECDC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794" w:type="pct"/>
            <w:shd w:val="clear" w:color="auto" w:fill="auto"/>
            <w:vAlign w:val="center"/>
          </w:tcPr>
          <w:p w14:paraId="764997C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916.07</w:t>
            </w:r>
          </w:p>
        </w:tc>
      </w:tr>
      <w:tr w:rsidR="00D41145" w:rsidRPr="00D41145" w14:paraId="2408BC56" w14:textId="77777777" w:rsidTr="00582D03">
        <w:trPr>
          <w:trHeight w:val="204"/>
        </w:trPr>
        <w:tc>
          <w:tcPr>
            <w:tcW w:w="1949" w:type="pct"/>
            <w:shd w:val="clear" w:color="auto" w:fill="auto"/>
            <w:vAlign w:val="center"/>
          </w:tcPr>
          <w:p w14:paraId="24DFAB49" w14:textId="610853D2"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64" w:type="pct"/>
            <w:shd w:val="clear" w:color="auto" w:fill="auto"/>
            <w:vAlign w:val="center"/>
          </w:tcPr>
          <w:p w14:paraId="33BADB8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1.4000 </w:t>
            </w:r>
          </w:p>
        </w:tc>
        <w:tc>
          <w:tcPr>
            <w:tcW w:w="464" w:type="pct"/>
            <w:shd w:val="clear" w:color="auto" w:fill="auto"/>
            <w:vAlign w:val="center"/>
          </w:tcPr>
          <w:p w14:paraId="2283866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664" w:type="pct"/>
            <w:shd w:val="clear" w:color="auto" w:fill="auto"/>
            <w:vAlign w:val="center"/>
          </w:tcPr>
          <w:p w14:paraId="2AC81382"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835.38</w:t>
            </w:r>
          </w:p>
        </w:tc>
        <w:tc>
          <w:tcPr>
            <w:tcW w:w="464" w:type="pct"/>
            <w:shd w:val="clear" w:color="auto" w:fill="auto"/>
            <w:vAlign w:val="center"/>
          </w:tcPr>
          <w:p w14:paraId="58A11FE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794" w:type="pct"/>
            <w:shd w:val="clear" w:color="auto" w:fill="auto"/>
            <w:vAlign w:val="center"/>
          </w:tcPr>
          <w:p w14:paraId="38515A7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451.97</w:t>
            </w:r>
          </w:p>
        </w:tc>
      </w:tr>
      <w:tr w:rsidR="00D41145" w:rsidRPr="00D41145" w14:paraId="76CA4597" w14:textId="77777777" w:rsidTr="00582D03">
        <w:trPr>
          <w:trHeight w:val="204"/>
        </w:trPr>
        <w:tc>
          <w:tcPr>
            <w:tcW w:w="1949" w:type="pct"/>
            <w:shd w:val="clear" w:color="auto" w:fill="auto"/>
            <w:vAlign w:val="center"/>
          </w:tcPr>
          <w:p w14:paraId="7E2DE3B0" w14:textId="27CEE080"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64" w:type="pct"/>
            <w:shd w:val="clear" w:color="auto" w:fill="auto"/>
            <w:vAlign w:val="center"/>
          </w:tcPr>
          <w:p w14:paraId="4184DCD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1.4000 </w:t>
            </w:r>
          </w:p>
        </w:tc>
        <w:tc>
          <w:tcPr>
            <w:tcW w:w="464" w:type="pct"/>
            <w:shd w:val="clear" w:color="auto" w:fill="auto"/>
            <w:vAlign w:val="center"/>
          </w:tcPr>
          <w:p w14:paraId="2118C800"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664" w:type="pct"/>
            <w:shd w:val="clear" w:color="auto" w:fill="auto"/>
            <w:vAlign w:val="center"/>
          </w:tcPr>
          <w:p w14:paraId="4EBD5BB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742.56</w:t>
            </w:r>
          </w:p>
        </w:tc>
        <w:tc>
          <w:tcPr>
            <w:tcW w:w="464" w:type="pct"/>
            <w:shd w:val="clear" w:color="auto" w:fill="auto"/>
            <w:vAlign w:val="center"/>
          </w:tcPr>
          <w:p w14:paraId="5173C89A"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564.20</w:t>
            </w:r>
          </w:p>
        </w:tc>
        <w:tc>
          <w:tcPr>
            <w:tcW w:w="794" w:type="pct"/>
            <w:shd w:val="clear" w:color="auto" w:fill="auto"/>
            <w:vAlign w:val="center"/>
          </w:tcPr>
          <w:p w14:paraId="61E3AF5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297.27</w:t>
            </w:r>
          </w:p>
        </w:tc>
      </w:tr>
      <w:tr w:rsidR="00D41145" w:rsidRPr="00D41145" w14:paraId="51F605D1" w14:textId="77777777" w:rsidTr="0066466C">
        <w:trPr>
          <w:trHeight w:val="204"/>
        </w:trPr>
        <w:tc>
          <w:tcPr>
            <w:tcW w:w="5000" w:type="pct"/>
            <w:gridSpan w:val="6"/>
            <w:shd w:val="clear" w:color="auto" w:fill="auto"/>
          </w:tcPr>
          <w:p w14:paraId="48DC9968"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b/>
                <w:bCs/>
                <w:color w:val="000000" w:themeColor="text1"/>
                <w:kern w:val="0"/>
                <w:sz w:val="18"/>
                <w:szCs w:val="18"/>
              </w:rPr>
              <w:t>ERT + SIT + MET VS SIT + MET [</w:t>
            </w:r>
            <w:proofErr w:type="spellStart"/>
            <w:r w:rsidRPr="00D41145">
              <w:rPr>
                <w:rFonts w:ascii="Times New Roman" w:eastAsia="等线" w:hAnsi="Times New Roman" w:cs="Times New Roman"/>
                <w:b/>
                <w:bCs/>
                <w:color w:val="000000" w:themeColor="text1"/>
                <w:kern w:val="0"/>
                <w:sz w:val="18"/>
                <w:szCs w:val="18"/>
              </w:rPr>
              <w:t>Dagogo</w:t>
            </w:r>
            <w:proofErr w:type="spellEnd"/>
            <w:r w:rsidRPr="00D41145">
              <w:rPr>
                <w:rFonts w:ascii="Times New Roman" w:eastAsia="等线" w:hAnsi="Times New Roman" w:cs="Times New Roman"/>
                <w:b/>
                <w:bCs/>
                <w:color w:val="000000" w:themeColor="text1"/>
                <w:kern w:val="0"/>
                <w:sz w:val="18"/>
                <w:szCs w:val="18"/>
              </w:rPr>
              <w:t>, 2018] 52 weeks</w:t>
            </w:r>
            <w:r w:rsidRPr="00D41145">
              <w:rPr>
                <w:rFonts w:ascii="Times New Roman" w:eastAsia="等线" w:hAnsi="Times New Roman" w:cs="Times New Roman"/>
                <w:b/>
                <w:bCs/>
                <w:color w:val="000000" w:themeColor="text1"/>
                <w:kern w:val="0"/>
                <w:sz w:val="18"/>
                <w:szCs w:val="18"/>
                <w:vertAlign w:val="superscript"/>
              </w:rPr>
              <w:t xml:space="preserve"> d</w:t>
            </w:r>
          </w:p>
        </w:tc>
      </w:tr>
      <w:tr w:rsidR="00D41145" w:rsidRPr="00D41145" w14:paraId="76066E4A" w14:textId="77777777" w:rsidTr="00582D03">
        <w:trPr>
          <w:trHeight w:val="204"/>
        </w:trPr>
        <w:tc>
          <w:tcPr>
            <w:tcW w:w="1949" w:type="pct"/>
            <w:shd w:val="clear" w:color="auto" w:fill="auto"/>
          </w:tcPr>
          <w:p w14:paraId="664A175D"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Baseline value</w:t>
            </w:r>
          </w:p>
        </w:tc>
        <w:tc>
          <w:tcPr>
            <w:tcW w:w="664" w:type="pct"/>
            <w:shd w:val="clear" w:color="auto" w:fill="auto"/>
          </w:tcPr>
          <w:p w14:paraId="436F2EF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0.8000</w:t>
            </w:r>
          </w:p>
        </w:tc>
        <w:tc>
          <w:tcPr>
            <w:tcW w:w="464" w:type="pct"/>
            <w:shd w:val="clear" w:color="auto" w:fill="auto"/>
          </w:tcPr>
          <w:p w14:paraId="1B698DF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0.0000</w:t>
            </w:r>
          </w:p>
        </w:tc>
        <w:tc>
          <w:tcPr>
            <w:tcW w:w="664" w:type="pct"/>
            <w:shd w:val="clear" w:color="auto" w:fill="auto"/>
            <w:vAlign w:val="center"/>
          </w:tcPr>
          <w:p w14:paraId="3B77836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982.80</w:t>
            </w:r>
          </w:p>
        </w:tc>
        <w:tc>
          <w:tcPr>
            <w:tcW w:w="464" w:type="pct"/>
            <w:shd w:val="clear" w:color="auto" w:fill="auto"/>
            <w:vAlign w:val="center"/>
          </w:tcPr>
          <w:p w14:paraId="72F92EB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618.80</w:t>
            </w:r>
          </w:p>
        </w:tc>
        <w:tc>
          <w:tcPr>
            <w:tcW w:w="794" w:type="pct"/>
            <w:shd w:val="clear" w:color="auto" w:fill="auto"/>
            <w:vAlign w:val="center"/>
          </w:tcPr>
          <w:p w14:paraId="5C81AE3E"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455.00</w:t>
            </w:r>
          </w:p>
        </w:tc>
      </w:tr>
      <w:tr w:rsidR="00D41145" w:rsidRPr="00D41145" w14:paraId="5533CB75" w14:textId="77777777" w:rsidTr="00582D03">
        <w:trPr>
          <w:trHeight w:val="204"/>
        </w:trPr>
        <w:tc>
          <w:tcPr>
            <w:tcW w:w="1949" w:type="pct"/>
            <w:shd w:val="clear" w:color="auto" w:fill="auto"/>
          </w:tcPr>
          <w:p w14:paraId="6FC2110E"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Upper limit of 95% CI</w:t>
            </w:r>
          </w:p>
        </w:tc>
        <w:tc>
          <w:tcPr>
            <w:tcW w:w="664" w:type="pct"/>
            <w:shd w:val="clear" w:color="auto" w:fill="auto"/>
          </w:tcPr>
          <w:p w14:paraId="03152FD0"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0.9770</w:t>
            </w:r>
          </w:p>
        </w:tc>
        <w:tc>
          <w:tcPr>
            <w:tcW w:w="464" w:type="pct"/>
            <w:shd w:val="clear" w:color="auto" w:fill="auto"/>
          </w:tcPr>
          <w:p w14:paraId="5ED7FD6D"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0.0000</w:t>
            </w:r>
          </w:p>
        </w:tc>
        <w:tc>
          <w:tcPr>
            <w:tcW w:w="664" w:type="pct"/>
            <w:shd w:val="clear" w:color="auto" w:fill="auto"/>
            <w:vAlign w:val="center"/>
          </w:tcPr>
          <w:p w14:paraId="1F2227A7"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982.80</w:t>
            </w:r>
          </w:p>
        </w:tc>
        <w:tc>
          <w:tcPr>
            <w:tcW w:w="464" w:type="pct"/>
            <w:shd w:val="clear" w:color="auto" w:fill="auto"/>
            <w:vAlign w:val="center"/>
          </w:tcPr>
          <w:p w14:paraId="7C57EF1B"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618.80</w:t>
            </w:r>
          </w:p>
        </w:tc>
        <w:tc>
          <w:tcPr>
            <w:tcW w:w="794" w:type="pct"/>
            <w:shd w:val="clear" w:color="auto" w:fill="auto"/>
            <w:vAlign w:val="center"/>
          </w:tcPr>
          <w:p w14:paraId="547CDCE9"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372.57</w:t>
            </w:r>
          </w:p>
        </w:tc>
      </w:tr>
      <w:tr w:rsidR="00D41145" w:rsidRPr="00D41145" w14:paraId="72AF17F8" w14:textId="77777777" w:rsidTr="00582D03">
        <w:trPr>
          <w:trHeight w:val="204"/>
        </w:trPr>
        <w:tc>
          <w:tcPr>
            <w:tcW w:w="1949" w:type="pct"/>
            <w:shd w:val="clear" w:color="auto" w:fill="auto"/>
          </w:tcPr>
          <w:p w14:paraId="3F112829" w14:textId="77777777" w:rsidR="004C7929" w:rsidRPr="00D41145" w:rsidRDefault="004C7929" w:rsidP="004C7929">
            <w:pPr>
              <w:widowControl/>
              <w:adjustRightInd w:val="0"/>
              <w:snapToGrid w:val="0"/>
              <w:jc w:val="left"/>
              <w:rPr>
                <w:rFonts w:ascii="Times New Roman" w:eastAsia="等线" w:hAnsi="Times New Roman" w:cs="Times New Roman"/>
                <w:color w:val="000000" w:themeColor="text1"/>
                <w:kern w:val="0"/>
                <w:sz w:val="18"/>
                <w:szCs w:val="18"/>
              </w:rPr>
            </w:pPr>
            <w:r w:rsidRPr="00D41145">
              <w:rPr>
                <w:rFonts w:ascii="Times New Roman" w:hAnsi="Times New Roman" w:cs="Times New Roman"/>
                <w:color w:val="000000" w:themeColor="text1"/>
                <w:sz w:val="18"/>
                <w:szCs w:val="18"/>
              </w:rPr>
              <w:t>Lower limit of 95% CI</w:t>
            </w:r>
          </w:p>
        </w:tc>
        <w:tc>
          <w:tcPr>
            <w:tcW w:w="664" w:type="pct"/>
            <w:shd w:val="clear" w:color="auto" w:fill="auto"/>
          </w:tcPr>
          <w:p w14:paraId="103E92E0"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0.6230</w:t>
            </w:r>
          </w:p>
        </w:tc>
        <w:tc>
          <w:tcPr>
            <w:tcW w:w="464" w:type="pct"/>
            <w:shd w:val="clear" w:color="auto" w:fill="auto"/>
          </w:tcPr>
          <w:p w14:paraId="4B955704"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0.0000</w:t>
            </w:r>
          </w:p>
        </w:tc>
        <w:tc>
          <w:tcPr>
            <w:tcW w:w="664" w:type="pct"/>
            <w:shd w:val="clear" w:color="auto" w:fill="auto"/>
            <w:vAlign w:val="center"/>
          </w:tcPr>
          <w:p w14:paraId="3B3824C5"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982.80</w:t>
            </w:r>
          </w:p>
        </w:tc>
        <w:tc>
          <w:tcPr>
            <w:tcW w:w="464" w:type="pct"/>
            <w:shd w:val="clear" w:color="auto" w:fill="auto"/>
            <w:vAlign w:val="center"/>
          </w:tcPr>
          <w:p w14:paraId="73E77E1E"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618.80</w:t>
            </w:r>
          </w:p>
        </w:tc>
        <w:tc>
          <w:tcPr>
            <w:tcW w:w="794" w:type="pct"/>
            <w:shd w:val="clear" w:color="auto" w:fill="auto"/>
            <w:vAlign w:val="center"/>
          </w:tcPr>
          <w:p w14:paraId="12DE3BF6" w14:textId="77777777" w:rsidR="004C7929" w:rsidRPr="00D41145" w:rsidRDefault="004C7929" w:rsidP="004C7929">
            <w:pPr>
              <w:widowControl/>
              <w:adjustRightInd w:val="0"/>
              <w:snapToGrid w:val="0"/>
              <w:jc w:val="center"/>
              <w:rPr>
                <w:rFonts w:ascii="Times New Roman" w:eastAsia="等线" w:hAnsi="Times New Roman" w:cs="Times New Roman"/>
                <w:color w:val="000000" w:themeColor="text1"/>
                <w:kern w:val="0"/>
                <w:sz w:val="18"/>
                <w:szCs w:val="18"/>
              </w:rPr>
            </w:pPr>
            <w:r w:rsidRPr="00D41145">
              <w:rPr>
                <w:rFonts w:ascii="Times New Roman" w:eastAsia="等线" w:hAnsi="Times New Roman" w:cs="Times New Roman"/>
                <w:color w:val="000000" w:themeColor="text1"/>
                <w:kern w:val="0"/>
                <w:sz w:val="18"/>
                <w:szCs w:val="18"/>
              </w:rPr>
              <w:t>584.27</w:t>
            </w:r>
          </w:p>
        </w:tc>
      </w:tr>
      <w:tr w:rsidR="00D41145" w:rsidRPr="00D41145" w14:paraId="1F3CBD42" w14:textId="77777777" w:rsidTr="00582D03">
        <w:trPr>
          <w:trHeight w:val="204"/>
        </w:trPr>
        <w:tc>
          <w:tcPr>
            <w:tcW w:w="1949" w:type="pct"/>
            <w:shd w:val="clear" w:color="auto" w:fill="auto"/>
            <w:vAlign w:val="center"/>
          </w:tcPr>
          <w:p w14:paraId="4237697F" w14:textId="2B4AD9EE"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10% cost</w:t>
            </w:r>
          </w:p>
        </w:tc>
        <w:tc>
          <w:tcPr>
            <w:tcW w:w="664" w:type="pct"/>
            <w:shd w:val="clear" w:color="auto" w:fill="auto"/>
            <w:vAlign w:val="center"/>
          </w:tcPr>
          <w:p w14:paraId="62D71642"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464" w:type="pct"/>
            <w:shd w:val="clear" w:color="auto" w:fill="auto"/>
            <w:vAlign w:val="center"/>
          </w:tcPr>
          <w:p w14:paraId="707DDC1B"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0.0000 </w:t>
            </w:r>
          </w:p>
        </w:tc>
        <w:tc>
          <w:tcPr>
            <w:tcW w:w="664" w:type="pct"/>
            <w:shd w:val="clear" w:color="auto" w:fill="auto"/>
            <w:vAlign w:val="center"/>
          </w:tcPr>
          <w:p w14:paraId="2771FAD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1081.08</w:t>
            </w:r>
          </w:p>
        </w:tc>
        <w:tc>
          <w:tcPr>
            <w:tcW w:w="464" w:type="pct"/>
            <w:shd w:val="clear" w:color="auto" w:fill="auto"/>
            <w:vAlign w:val="center"/>
          </w:tcPr>
          <w:p w14:paraId="5AB197E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618.80</w:t>
            </w:r>
          </w:p>
        </w:tc>
        <w:tc>
          <w:tcPr>
            <w:tcW w:w="794" w:type="pct"/>
            <w:shd w:val="clear" w:color="auto" w:fill="auto"/>
            <w:vAlign w:val="center"/>
          </w:tcPr>
          <w:p w14:paraId="6A1E15F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577.85</w:t>
            </w:r>
          </w:p>
        </w:tc>
      </w:tr>
      <w:tr w:rsidR="00D41145" w:rsidRPr="00D41145" w14:paraId="1BB0B726" w14:textId="77777777" w:rsidTr="00582D03">
        <w:trPr>
          <w:trHeight w:val="204"/>
        </w:trPr>
        <w:tc>
          <w:tcPr>
            <w:tcW w:w="1949" w:type="pct"/>
            <w:shd w:val="clear" w:color="auto" w:fill="auto"/>
            <w:vAlign w:val="center"/>
          </w:tcPr>
          <w:p w14:paraId="7835465E" w14:textId="11AE8C64"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Increase 20% cost</w:t>
            </w:r>
          </w:p>
        </w:tc>
        <w:tc>
          <w:tcPr>
            <w:tcW w:w="664" w:type="pct"/>
            <w:shd w:val="clear" w:color="auto" w:fill="auto"/>
            <w:vAlign w:val="center"/>
          </w:tcPr>
          <w:p w14:paraId="2ED98999"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464" w:type="pct"/>
            <w:shd w:val="clear" w:color="auto" w:fill="auto"/>
            <w:vAlign w:val="center"/>
          </w:tcPr>
          <w:p w14:paraId="6A80796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0.0000 </w:t>
            </w:r>
          </w:p>
        </w:tc>
        <w:tc>
          <w:tcPr>
            <w:tcW w:w="664" w:type="pct"/>
            <w:shd w:val="clear" w:color="auto" w:fill="auto"/>
            <w:vAlign w:val="center"/>
          </w:tcPr>
          <w:p w14:paraId="5DBDBDC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1179.36</w:t>
            </w:r>
          </w:p>
        </w:tc>
        <w:tc>
          <w:tcPr>
            <w:tcW w:w="464" w:type="pct"/>
            <w:shd w:val="clear" w:color="auto" w:fill="auto"/>
            <w:vAlign w:val="center"/>
          </w:tcPr>
          <w:p w14:paraId="53257971"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618.80</w:t>
            </w:r>
          </w:p>
        </w:tc>
        <w:tc>
          <w:tcPr>
            <w:tcW w:w="794" w:type="pct"/>
            <w:shd w:val="clear" w:color="auto" w:fill="auto"/>
            <w:vAlign w:val="center"/>
          </w:tcPr>
          <w:p w14:paraId="5FB0C63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700.70</w:t>
            </w:r>
          </w:p>
        </w:tc>
      </w:tr>
      <w:tr w:rsidR="00D41145" w:rsidRPr="00D41145" w14:paraId="6CF6345F" w14:textId="77777777" w:rsidTr="00582D03">
        <w:trPr>
          <w:trHeight w:val="204"/>
        </w:trPr>
        <w:tc>
          <w:tcPr>
            <w:tcW w:w="1949" w:type="pct"/>
            <w:shd w:val="clear" w:color="auto" w:fill="auto"/>
            <w:vAlign w:val="center"/>
          </w:tcPr>
          <w:p w14:paraId="656EE2C0" w14:textId="34FD8CFA"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10% cost</w:t>
            </w:r>
          </w:p>
        </w:tc>
        <w:tc>
          <w:tcPr>
            <w:tcW w:w="664" w:type="pct"/>
            <w:shd w:val="clear" w:color="auto" w:fill="auto"/>
            <w:vAlign w:val="center"/>
          </w:tcPr>
          <w:p w14:paraId="69FDD78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464" w:type="pct"/>
            <w:shd w:val="clear" w:color="auto" w:fill="auto"/>
            <w:vAlign w:val="center"/>
          </w:tcPr>
          <w:p w14:paraId="4A4373CC"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0.0000 </w:t>
            </w:r>
          </w:p>
        </w:tc>
        <w:tc>
          <w:tcPr>
            <w:tcW w:w="664" w:type="pct"/>
            <w:shd w:val="clear" w:color="auto" w:fill="auto"/>
            <w:vAlign w:val="center"/>
          </w:tcPr>
          <w:p w14:paraId="18BE33B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884.52</w:t>
            </w:r>
          </w:p>
        </w:tc>
        <w:tc>
          <w:tcPr>
            <w:tcW w:w="464" w:type="pct"/>
            <w:shd w:val="clear" w:color="auto" w:fill="auto"/>
            <w:vAlign w:val="center"/>
          </w:tcPr>
          <w:p w14:paraId="53D224A8"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618.80</w:t>
            </w:r>
          </w:p>
        </w:tc>
        <w:tc>
          <w:tcPr>
            <w:tcW w:w="794" w:type="pct"/>
            <w:shd w:val="clear" w:color="auto" w:fill="auto"/>
            <w:vAlign w:val="center"/>
          </w:tcPr>
          <w:p w14:paraId="3FD51793"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332.15</w:t>
            </w:r>
          </w:p>
        </w:tc>
      </w:tr>
      <w:tr w:rsidR="004C7929" w:rsidRPr="00D41145" w14:paraId="52B29679" w14:textId="77777777" w:rsidTr="00582D03">
        <w:trPr>
          <w:trHeight w:val="204"/>
        </w:trPr>
        <w:tc>
          <w:tcPr>
            <w:tcW w:w="1949" w:type="pct"/>
            <w:shd w:val="clear" w:color="auto" w:fill="auto"/>
            <w:vAlign w:val="center"/>
          </w:tcPr>
          <w:p w14:paraId="3C4415C6" w14:textId="14B7019C" w:rsidR="004C7929" w:rsidRPr="00D41145" w:rsidRDefault="004C7929" w:rsidP="004C7929">
            <w:pPr>
              <w:widowControl/>
              <w:adjustRightInd w:val="0"/>
              <w:snapToGrid w:val="0"/>
              <w:jc w:val="left"/>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Decrease 20% cost</w:t>
            </w:r>
          </w:p>
        </w:tc>
        <w:tc>
          <w:tcPr>
            <w:tcW w:w="664" w:type="pct"/>
            <w:shd w:val="clear" w:color="auto" w:fill="auto"/>
            <w:vAlign w:val="center"/>
          </w:tcPr>
          <w:p w14:paraId="1B04311D"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0.8000 </w:t>
            </w:r>
          </w:p>
        </w:tc>
        <w:tc>
          <w:tcPr>
            <w:tcW w:w="464" w:type="pct"/>
            <w:shd w:val="clear" w:color="auto" w:fill="auto"/>
            <w:vAlign w:val="center"/>
          </w:tcPr>
          <w:p w14:paraId="0ADCD365"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 xml:space="preserve">0.0000 </w:t>
            </w:r>
          </w:p>
        </w:tc>
        <w:tc>
          <w:tcPr>
            <w:tcW w:w="664" w:type="pct"/>
            <w:shd w:val="clear" w:color="auto" w:fill="auto"/>
            <w:vAlign w:val="center"/>
          </w:tcPr>
          <w:p w14:paraId="54A68376"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786.24</w:t>
            </w:r>
          </w:p>
        </w:tc>
        <w:tc>
          <w:tcPr>
            <w:tcW w:w="464" w:type="pct"/>
            <w:shd w:val="clear" w:color="auto" w:fill="auto"/>
            <w:vAlign w:val="center"/>
          </w:tcPr>
          <w:p w14:paraId="130E216F"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618.80</w:t>
            </w:r>
          </w:p>
        </w:tc>
        <w:tc>
          <w:tcPr>
            <w:tcW w:w="794" w:type="pct"/>
            <w:shd w:val="clear" w:color="auto" w:fill="auto"/>
            <w:vAlign w:val="center"/>
          </w:tcPr>
          <w:p w14:paraId="20255174" w14:textId="77777777" w:rsidR="004C7929" w:rsidRPr="00D41145" w:rsidRDefault="004C7929" w:rsidP="004C7929">
            <w:pPr>
              <w:widowControl/>
              <w:adjustRightInd w:val="0"/>
              <w:snapToGrid w:val="0"/>
              <w:jc w:val="center"/>
              <w:rPr>
                <w:rFonts w:ascii="Times New Roman" w:hAnsi="Times New Roman" w:cs="Times New Roman"/>
                <w:color w:val="000000" w:themeColor="text1"/>
                <w:sz w:val="18"/>
                <w:szCs w:val="18"/>
              </w:rPr>
            </w:pPr>
            <w:r w:rsidRPr="00D41145">
              <w:rPr>
                <w:rFonts w:ascii="Times New Roman" w:hAnsi="Times New Roman" w:cs="Times New Roman" w:hint="eastAsia"/>
                <w:color w:val="000000" w:themeColor="text1"/>
                <w:sz w:val="18"/>
                <w:szCs w:val="18"/>
              </w:rPr>
              <w:t>209.30</w:t>
            </w:r>
          </w:p>
        </w:tc>
      </w:tr>
    </w:tbl>
    <w:p w14:paraId="24CA0DC6" w14:textId="77777777" w:rsidR="00E25C25" w:rsidRPr="00D41145" w:rsidRDefault="00E25C25" w:rsidP="00636A9D">
      <w:pPr>
        <w:rPr>
          <w:rFonts w:ascii="Times New Roman" w:eastAsia="等线" w:hAnsi="Times New Roman" w:cs="Times New Roman"/>
          <w:color w:val="000000" w:themeColor="text1"/>
          <w:kern w:val="0"/>
          <w:sz w:val="18"/>
          <w:szCs w:val="18"/>
        </w:rPr>
      </w:pPr>
    </w:p>
    <w:p w14:paraId="284376CD" w14:textId="52FB9ECA" w:rsidR="00636A9D" w:rsidRPr="00D41145" w:rsidRDefault="00636A9D" w:rsidP="00636A9D">
      <w:pPr>
        <w:rPr>
          <w:rFonts w:ascii="Times New Roman" w:eastAsia="等线" w:hAnsi="Times New Roman" w:cs="Times New Roman"/>
          <w:b/>
          <w:bCs/>
          <w:color w:val="000000" w:themeColor="text1"/>
          <w:kern w:val="0"/>
          <w:sz w:val="28"/>
          <w:szCs w:val="28"/>
        </w:rPr>
      </w:pPr>
      <w:r w:rsidRPr="00D41145">
        <w:rPr>
          <w:rFonts w:ascii="Times New Roman" w:eastAsia="等线" w:hAnsi="Times New Roman" w:cs="Times New Roman"/>
          <w:color w:val="000000" w:themeColor="text1"/>
          <w:kern w:val="0"/>
          <w:sz w:val="18"/>
          <w:szCs w:val="18"/>
        </w:rPr>
        <w:t xml:space="preserve">HbA1c, glycated </w:t>
      </w:r>
      <w:proofErr w:type="spellStart"/>
      <w:r w:rsidRPr="00D41145">
        <w:rPr>
          <w:rFonts w:ascii="Times New Roman" w:eastAsia="等线" w:hAnsi="Times New Roman" w:cs="Times New Roman"/>
          <w:color w:val="000000" w:themeColor="text1"/>
          <w:kern w:val="0"/>
          <w:sz w:val="18"/>
          <w:szCs w:val="18"/>
        </w:rPr>
        <w:t>haemoglobin</w:t>
      </w:r>
      <w:proofErr w:type="spellEnd"/>
      <w:r w:rsidRPr="00D41145">
        <w:rPr>
          <w:rFonts w:ascii="Times New Roman" w:eastAsia="等线" w:hAnsi="Times New Roman" w:cs="Times New Roman"/>
          <w:color w:val="000000" w:themeColor="text1"/>
          <w:kern w:val="0"/>
          <w:sz w:val="18"/>
          <w:szCs w:val="18"/>
        </w:rPr>
        <w:t xml:space="preserve">; </w:t>
      </w:r>
      <w:r w:rsidR="00EB7F5F" w:rsidRPr="00D41145">
        <w:rPr>
          <w:rFonts w:ascii="Times New Roman" w:eastAsia="等线" w:hAnsi="Times New Roman" w:cs="Times New Roman"/>
          <w:color w:val="000000" w:themeColor="text1"/>
          <w:kern w:val="0"/>
          <w:sz w:val="18"/>
          <w:szCs w:val="18"/>
        </w:rPr>
        <w:t>Intervention</w:t>
      </w:r>
      <w:r w:rsidRPr="00D41145">
        <w:rPr>
          <w:rFonts w:ascii="Times New Roman" w:eastAsia="等线" w:hAnsi="Times New Roman" w:cs="Times New Roman"/>
          <w:color w:val="000000" w:themeColor="text1"/>
          <w:kern w:val="0"/>
          <w:sz w:val="18"/>
          <w:szCs w:val="18"/>
        </w:rPr>
        <w:t xml:space="preserve">, </w:t>
      </w:r>
      <w:r w:rsidR="00EB7F5F" w:rsidRPr="00D41145">
        <w:rPr>
          <w:rFonts w:ascii="Times New Roman" w:eastAsia="等线" w:hAnsi="Times New Roman" w:cs="Times New Roman"/>
          <w:color w:val="000000" w:themeColor="text1"/>
          <w:kern w:val="0"/>
          <w:sz w:val="18"/>
          <w:szCs w:val="18"/>
        </w:rPr>
        <w:t>Intervention</w:t>
      </w:r>
      <w:r w:rsidRPr="00D41145">
        <w:rPr>
          <w:rFonts w:ascii="Times New Roman" w:eastAsia="等线" w:hAnsi="Times New Roman" w:cs="Times New Roman"/>
          <w:color w:val="000000" w:themeColor="text1"/>
          <w:kern w:val="0"/>
          <w:sz w:val="18"/>
          <w:szCs w:val="18"/>
        </w:rPr>
        <w:t xml:space="preserve"> group; Control, Control group; ICER, incremental cost-effectiveness ratio; ERT, ertugliflozin; MET, metformin; SIT, sitagliptin; GLI, glimepiride; a, metformin was performed for 26 weeks in control group. b, results were analyzed separately by either combining with metformin or combining with sitagliptin and metformin, control group was sitagliptin and metformin. c, metformin: 1500mg/d; d, metformin, 2000mg/d.</w:t>
      </w:r>
      <w:r w:rsidR="000C2AC3" w:rsidRPr="00D41145">
        <w:rPr>
          <w:rFonts w:ascii="Times New Roman" w:eastAsia="等线" w:hAnsi="Times New Roman" w:cs="Times New Roman"/>
          <w:color w:val="000000" w:themeColor="text1"/>
          <w:kern w:val="0"/>
          <w:sz w:val="18"/>
          <w:szCs w:val="18"/>
        </w:rPr>
        <w:t xml:space="preserve"> # Intervention was more costly and less effective than the control group.</w:t>
      </w:r>
      <w:r w:rsidR="00C20549" w:rsidRPr="00D41145">
        <w:rPr>
          <w:rFonts w:ascii="Times New Roman" w:eastAsia="等线" w:hAnsi="Times New Roman" w:cs="Times New Roman"/>
          <w:color w:val="000000" w:themeColor="text1"/>
          <w:kern w:val="0"/>
          <w:sz w:val="18"/>
          <w:szCs w:val="18"/>
        </w:rPr>
        <w:t xml:space="preserve"> * Intervention was less costly and more effective than the control group.</w:t>
      </w:r>
    </w:p>
    <w:p w14:paraId="3F315DF4" w14:textId="77777777" w:rsidR="00636A9D" w:rsidRPr="00D41145" w:rsidRDefault="00636A9D" w:rsidP="00636A9D">
      <w:pPr>
        <w:rPr>
          <w:color w:val="000000" w:themeColor="text1"/>
        </w:rPr>
      </w:pPr>
    </w:p>
    <w:bookmarkEnd w:id="34"/>
    <w:p w14:paraId="4E58CFEF" w14:textId="77777777" w:rsidR="00D015F7" w:rsidRPr="00D41145" w:rsidRDefault="00E32FEA">
      <w:pPr>
        <w:widowControl/>
        <w:jc w:val="left"/>
        <w:rPr>
          <w:rFonts w:eastAsia="等线"/>
          <w:b/>
          <w:bCs/>
          <w:color w:val="000000" w:themeColor="text1"/>
          <w:sz w:val="28"/>
          <w:szCs w:val="28"/>
          <w:lang w:val="en-CA"/>
        </w:rPr>
        <w:sectPr w:rsidR="00D015F7" w:rsidRPr="00D41145" w:rsidSect="00782D72">
          <w:pgSz w:w="11906" w:h="16838"/>
          <w:pgMar w:top="1440" w:right="1797" w:bottom="1440" w:left="1797" w:header="851" w:footer="992" w:gutter="0"/>
          <w:cols w:space="425"/>
          <w:docGrid w:linePitch="312"/>
        </w:sectPr>
      </w:pPr>
      <w:r w:rsidRPr="00D41145">
        <w:rPr>
          <w:rFonts w:eastAsia="等线"/>
          <w:b/>
          <w:bCs/>
          <w:color w:val="000000" w:themeColor="text1"/>
          <w:sz w:val="28"/>
          <w:szCs w:val="28"/>
          <w:lang w:val="en-CA"/>
        </w:rPr>
        <w:br w:type="page"/>
      </w:r>
    </w:p>
    <w:p w14:paraId="52D274AC" w14:textId="59A8B556" w:rsidR="00456AFD" w:rsidRPr="00D41145" w:rsidRDefault="00DA5EF7">
      <w:pPr>
        <w:pStyle w:val="11"/>
        <w:outlineLvl w:val="0"/>
        <w:rPr>
          <w:rFonts w:eastAsia="等线"/>
          <w:b/>
          <w:bCs/>
          <w:color w:val="000000" w:themeColor="text1"/>
          <w:sz w:val="28"/>
          <w:szCs w:val="28"/>
          <w:lang w:val="en-CA"/>
        </w:rPr>
      </w:pPr>
      <w:bookmarkStart w:id="39" w:name="_Toc91686084"/>
      <w:r w:rsidRPr="00D41145">
        <w:rPr>
          <w:rFonts w:eastAsia="等线"/>
          <w:b/>
          <w:bCs/>
          <w:color w:val="000000" w:themeColor="text1"/>
          <w:sz w:val="28"/>
          <w:szCs w:val="28"/>
          <w:lang w:val="en-CA"/>
        </w:rPr>
        <w:lastRenderedPageBreak/>
        <w:t>Supplementary Figures</w:t>
      </w:r>
      <w:bookmarkEnd w:id="39"/>
    </w:p>
    <w:p w14:paraId="5D153265" w14:textId="77777777" w:rsidR="00D22660" w:rsidRPr="00D41145" w:rsidRDefault="00D22660">
      <w:pPr>
        <w:pStyle w:val="11"/>
        <w:outlineLvl w:val="0"/>
        <w:rPr>
          <w:rFonts w:eastAsia="等线"/>
          <w:b/>
          <w:bCs/>
          <w:color w:val="000000" w:themeColor="text1"/>
          <w:sz w:val="28"/>
          <w:szCs w:val="28"/>
          <w:lang w:val="en-CA"/>
        </w:rPr>
      </w:pPr>
    </w:p>
    <w:p w14:paraId="324EC514" w14:textId="1F4B5768" w:rsidR="00DA5EF7" w:rsidRPr="00D41145" w:rsidRDefault="00DA5EF7" w:rsidP="000C6D4E">
      <w:pPr>
        <w:pStyle w:val="11"/>
        <w:outlineLvl w:val="0"/>
        <w:rPr>
          <w:rFonts w:eastAsia="等线"/>
          <w:b/>
          <w:bCs/>
          <w:color w:val="000000" w:themeColor="text1"/>
        </w:rPr>
      </w:pPr>
      <w:bookmarkStart w:id="40" w:name="_Toc91686085"/>
      <w:r w:rsidRPr="00D41145">
        <w:rPr>
          <w:rFonts w:eastAsia="等线"/>
          <w:b/>
          <w:bCs/>
          <w:color w:val="000000" w:themeColor="text1"/>
        </w:rPr>
        <w:t>Figure S1</w:t>
      </w:r>
      <w:r w:rsidR="00D22660" w:rsidRPr="00D41145">
        <w:rPr>
          <w:rFonts w:eastAsia="等线"/>
          <w:b/>
          <w:bCs/>
          <w:color w:val="000000" w:themeColor="text1"/>
        </w:rPr>
        <w:t>.</w:t>
      </w:r>
      <w:r w:rsidRPr="00D41145">
        <w:rPr>
          <w:rFonts w:eastAsia="等线"/>
          <w:b/>
          <w:bCs/>
          <w:color w:val="000000" w:themeColor="text1"/>
        </w:rPr>
        <w:t xml:space="preserve"> Forest plots of ertugliflozin on efficacy outcomes</w:t>
      </w:r>
      <w:r w:rsidR="007C7A15" w:rsidRPr="00D41145">
        <w:rPr>
          <w:rFonts w:eastAsia="等线"/>
          <w:b/>
          <w:bCs/>
          <w:color w:val="000000" w:themeColor="text1"/>
        </w:rPr>
        <w:t xml:space="preserve"> (</w:t>
      </w:r>
      <w:r w:rsidR="00D03043" w:rsidRPr="00D41145">
        <w:rPr>
          <w:rFonts w:eastAsia="等线"/>
          <w:b/>
          <w:bCs/>
          <w:color w:val="000000" w:themeColor="text1"/>
        </w:rPr>
        <w:t xml:space="preserve">A: </w:t>
      </w:r>
      <w:r w:rsidR="007C7A15" w:rsidRPr="00D41145">
        <w:rPr>
          <w:rFonts w:eastAsia="等线"/>
          <w:b/>
          <w:bCs/>
          <w:color w:val="000000" w:themeColor="text1"/>
        </w:rPr>
        <w:t xml:space="preserve">HbA1c%, </w:t>
      </w:r>
      <w:r w:rsidR="00D03043" w:rsidRPr="00D41145">
        <w:rPr>
          <w:rFonts w:eastAsia="等线"/>
          <w:b/>
          <w:bCs/>
          <w:color w:val="000000" w:themeColor="text1"/>
        </w:rPr>
        <w:t xml:space="preserve">B: </w:t>
      </w:r>
      <w:r w:rsidR="007C7A15" w:rsidRPr="00D41145">
        <w:rPr>
          <w:rFonts w:eastAsia="等线"/>
          <w:b/>
          <w:bCs/>
          <w:color w:val="000000" w:themeColor="text1"/>
        </w:rPr>
        <w:t xml:space="preserve">FPG, and </w:t>
      </w:r>
      <w:r w:rsidR="00D03043" w:rsidRPr="00D41145">
        <w:rPr>
          <w:rFonts w:eastAsia="等线"/>
          <w:b/>
          <w:bCs/>
          <w:color w:val="000000" w:themeColor="text1"/>
        </w:rPr>
        <w:t xml:space="preserve">C: </w:t>
      </w:r>
      <w:r w:rsidR="007C7A15" w:rsidRPr="00D41145">
        <w:rPr>
          <w:rFonts w:eastAsia="等线"/>
          <w:b/>
          <w:bCs/>
          <w:color w:val="000000" w:themeColor="text1"/>
        </w:rPr>
        <w:t>body weight)</w:t>
      </w:r>
      <w:bookmarkEnd w:id="40"/>
    </w:p>
    <w:p w14:paraId="4216BB1E" w14:textId="334E7C44" w:rsidR="000901B6" w:rsidRPr="00D41145" w:rsidRDefault="000901B6" w:rsidP="000C6D4E">
      <w:pPr>
        <w:rPr>
          <w:rFonts w:ascii="Times New Roman" w:hAnsi="Times New Roman" w:cs="Times New Roman"/>
          <w:color w:val="000000" w:themeColor="text1"/>
          <w:sz w:val="24"/>
          <w:szCs w:val="24"/>
        </w:rPr>
      </w:pPr>
      <w:r w:rsidRPr="00D41145">
        <w:rPr>
          <w:noProof/>
          <w:color w:val="000000" w:themeColor="text1"/>
        </w:rPr>
        <w:drawing>
          <wp:inline distT="0" distB="0" distL="0" distR="0" wp14:anchorId="65020C5A" wp14:editId="395F06DD">
            <wp:extent cx="5027409" cy="7920000"/>
            <wp:effectExtent l="0" t="0" r="190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27409" cy="7920000"/>
                    </a:xfrm>
                    <a:prstGeom prst="rect">
                      <a:avLst/>
                    </a:prstGeom>
                  </pic:spPr>
                </pic:pic>
              </a:graphicData>
            </a:graphic>
          </wp:inline>
        </w:drawing>
      </w:r>
    </w:p>
    <w:p w14:paraId="3B10F762" w14:textId="18974BD3" w:rsidR="007C7A15" w:rsidRPr="00D41145" w:rsidRDefault="007C7A15" w:rsidP="000C6D4E">
      <w:pPr>
        <w:pStyle w:val="11"/>
        <w:outlineLvl w:val="0"/>
        <w:rPr>
          <w:rFonts w:eastAsia="等线"/>
          <w:b/>
          <w:bCs/>
          <w:color w:val="000000" w:themeColor="text1"/>
        </w:rPr>
      </w:pPr>
      <w:bookmarkStart w:id="41" w:name="_Toc91686086"/>
      <w:r w:rsidRPr="00D41145">
        <w:rPr>
          <w:rFonts w:eastAsia="等线"/>
          <w:b/>
          <w:bCs/>
          <w:color w:val="000000" w:themeColor="text1"/>
        </w:rPr>
        <w:lastRenderedPageBreak/>
        <w:t>Figure S2</w:t>
      </w:r>
      <w:r w:rsidR="00D22660" w:rsidRPr="00D41145">
        <w:rPr>
          <w:rFonts w:eastAsia="等线"/>
          <w:b/>
          <w:bCs/>
          <w:color w:val="000000" w:themeColor="text1"/>
        </w:rPr>
        <w:t>.</w:t>
      </w:r>
      <w:r w:rsidRPr="00D41145">
        <w:rPr>
          <w:rFonts w:eastAsia="等线"/>
          <w:b/>
          <w:bCs/>
          <w:color w:val="000000" w:themeColor="text1"/>
        </w:rPr>
        <w:t xml:space="preserve"> Forest plots of ertugliflozin on efficacy outcomes (</w:t>
      </w:r>
      <w:r w:rsidR="00D03043" w:rsidRPr="00D41145">
        <w:rPr>
          <w:rFonts w:eastAsia="等线"/>
          <w:b/>
          <w:bCs/>
          <w:color w:val="000000" w:themeColor="text1"/>
        </w:rPr>
        <w:t xml:space="preserve">A: </w:t>
      </w:r>
      <w:r w:rsidR="0025386C" w:rsidRPr="00D41145">
        <w:rPr>
          <w:rFonts w:eastAsia="等线"/>
          <w:b/>
          <w:bCs/>
          <w:color w:val="000000" w:themeColor="text1"/>
        </w:rPr>
        <w:t>SBP</w:t>
      </w:r>
      <w:r w:rsidR="00B40481" w:rsidRPr="00D41145">
        <w:rPr>
          <w:rFonts w:eastAsia="等线"/>
          <w:b/>
          <w:bCs/>
          <w:color w:val="000000" w:themeColor="text1"/>
        </w:rPr>
        <w:t xml:space="preserve">, </w:t>
      </w:r>
      <w:r w:rsidR="00D03043" w:rsidRPr="00D41145">
        <w:rPr>
          <w:rFonts w:eastAsia="等线"/>
          <w:b/>
          <w:bCs/>
          <w:color w:val="000000" w:themeColor="text1"/>
        </w:rPr>
        <w:t xml:space="preserve">B: </w:t>
      </w:r>
      <w:r w:rsidR="0025386C" w:rsidRPr="00D41145">
        <w:rPr>
          <w:rFonts w:eastAsia="等线"/>
          <w:b/>
          <w:bCs/>
          <w:color w:val="000000" w:themeColor="text1"/>
        </w:rPr>
        <w:t>DBP</w:t>
      </w:r>
      <w:r w:rsidRPr="00D41145">
        <w:rPr>
          <w:rFonts w:eastAsia="等线"/>
          <w:b/>
          <w:bCs/>
          <w:color w:val="000000" w:themeColor="text1"/>
        </w:rPr>
        <w:t xml:space="preserve">, and </w:t>
      </w:r>
      <w:r w:rsidR="00D03043" w:rsidRPr="00D41145">
        <w:rPr>
          <w:rFonts w:eastAsia="等线"/>
          <w:b/>
          <w:bCs/>
          <w:color w:val="000000" w:themeColor="text1"/>
        </w:rPr>
        <w:t xml:space="preserve">C: </w:t>
      </w:r>
      <w:r w:rsidRPr="00D41145">
        <w:rPr>
          <w:rFonts w:eastAsia="等线"/>
          <w:b/>
          <w:bCs/>
          <w:color w:val="000000" w:themeColor="text1"/>
        </w:rPr>
        <w:t>proportion of patients achieving HbA1c &lt;7%)</w:t>
      </w:r>
      <w:bookmarkEnd w:id="41"/>
    </w:p>
    <w:p w14:paraId="528916D0" w14:textId="17981C2C" w:rsidR="004429EA" w:rsidRPr="00D41145" w:rsidRDefault="000901B6">
      <w:pPr>
        <w:rPr>
          <w:rFonts w:ascii="Times New Roman" w:hAnsi="Times New Roman" w:cs="Times New Roman"/>
          <w:color w:val="000000" w:themeColor="text1"/>
          <w:sz w:val="24"/>
          <w:szCs w:val="24"/>
        </w:rPr>
      </w:pPr>
      <w:r w:rsidRPr="00D41145">
        <w:rPr>
          <w:noProof/>
          <w:color w:val="000000" w:themeColor="text1"/>
        </w:rPr>
        <w:drawing>
          <wp:inline distT="0" distB="0" distL="0" distR="0" wp14:anchorId="03FA3DF8" wp14:editId="38940983">
            <wp:extent cx="4957845" cy="8271885"/>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图片 2"/>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4980019" cy="8308881"/>
                    </a:xfrm>
                    <a:prstGeom prst="rect">
                      <a:avLst/>
                    </a:prstGeom>
                  </pic:spPr>
                </pic:pic>
              </a:graphicData>
            </a:graphic>
          </wp:inline>
        </w:drawing>
      </w:r>
    </w:p>
    <w:p w14:paraId="417D8685" w14:textId="77777777" w:rsidR="004429EA" w:rsidRPr="00D41145" w:rsidRDefault="004429EA">
      <w:pPr>
        <w:widowControl/>
        <w:jc w:val="left"/>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br w:type="page"/>
      </w:r>
    </w:p>
    <w:p w14:paraId="08DA6053" w14:textId="44AEE5F4" w:rsidR="00DA5EF7" w:rsidRPr="00D41145" w:rsidRDefault="00DA5EF7" w:rsidP="000C6D4E">
      <w:pPr>
        <w:pStyle w:val="11"/>
        <w:outlineLvl w:val="0"/>
        <w:rPr>
          <w:rFonts w:eastAsia="等线"/>
          <w:b/>
          <w:bCs/>
          <w:color w:val="000000" w:themeColor="text1"/>
        </w:rPr>
      </w:pPr>
      <w:bookmarkStart w:id="42" w:name="_Toc91686087"/>
      <w:r w:rsidRPr="00D41145">
        <w:rPr>
          <w:rFonts w:eastAsia="等线"/>
          <w:b/>
          <w:bCs/>
          <w:color w:val="000000" w:themeColor="text1"/>
        </w:rPr>
        <w:lastRenderedPageBreak/>
        <w:t>Figure S3</w:t>
      </w:r>
      <w:r w:rsidR="00D22660" w:rsidRPr="00D41145">
        <w:rPr>
          <w:rFonts w:eastAsia="等线"/>
          <w:b/>
          <w:bCs/>
          <w:color w:val="000000" w:themeColor="text1"/>
        </w:rPr>
        <w:t>.</w:t>
      </w:r>
      <w:r w:rsidRPr="00D41145">
        <w:rPr>
          <w:rFonts w:eastAsia="等线"/>
          <w:b/>
          <w:bCs/>
          <w:color w:val="000000" w:themeColor="text1"/>
        </w:rPr>
        <w:t xml:space="preserve"> Forest plots of ertugliflozin on safety outcomes</w:t>
      </w:r>
      <w:r w:rsidR="007C7A15" w:rsidRPr="00D41145">
        <w:rPr>
          <w:rFonts w:eastAsia="等线"/>
          <w:b/>
          <w:bCs/>
          <w:color w:val="000000" w:themeColor="text1"/>
        </w:rPr>
        <w:t xml:space="preserve"> (</w:t>
      </w:r>
      <w:r w:rsidR="00D03043" w:rsidRPr="00D41145">
        <w:rPr>
          <w:rFonts w:eastAsia="等线"/>
          <w:b/>
          <w:bCs/>
          <w:color w:val="000000" w:themeColor="text1"/>
        </w:rPr>
        <w:t xml:space="preserve">A: </w:t>
      </w:r>
      <w:r w:rsidR="000901B6" w:rsidRPr="00D41145">
        <w:rPr>
          <w:rFonts w:eastAsia="等线"/>
          <w:b/>
          <w:bCs/>
          <w:color w:val="000000" w:themeColor="text1"/>
        </w:rPr>
        <w:t xml:space="preserve">Any AEs, </w:t>
      </w:r>
      <w:r w:rsidR="00D03043" w:rsidRPr="00D41145">
        <w:rPr>
          <w:rFonts w:eastAsia="等线"/>
          <w:b/>
          <w:bCs/>
          <w:color w:val="000000" w:themeColor="text1"/>
        </w:rPr>
        <w:t xml:space="preserve">B: </w:t>
      </w:r>
      <w:r w:rsidR="000901B6" w:rsidRPr="00D41145">
        <w:rPr>
          <w:rFonts w:eastAsia="等线"/>
          <w:b/>
          <w:bCs/>
          <w:color w:val="000000" w:themeColor="text1"/>
        </w:rPr>
        <w:t xml:space="preserve">AEs related to study drug, and </w:t>
      </w:r>
      <w:r w:rsidR="00D03043" w:rsidRPr="00D41145">
        <w:rPr>
          <w:rFonts w:eastAsia="等线"/>
          <w:b/>
          <w:bCs/>
          <w:color w:val="000000" w:themeColor="text1"/>
        </w:rPr>
        <w:t xml:space="preserve">C: </w:t>
      </w:r>
      <w:r w:rsidR="000901B6" w:rsidRPr="00D41145">
        <w:rPr>
          <w:rFonts w:eastAsia="等线"/>
          <w:b/>
          <w:bCs/>
          <w:color w:val="000000" w:themeColor="text1"/>
        </w:rPr>
        <w:t>serious AEs</w:t>
      </w:r>
      <w:r w:rsidR="007C7A15" w:rsidRPr="00D41145">
        <w:rPr>
          <w:rFonts w:eastAsia="等线"/>
          <w:b/>
          <w:bCs/>
          <w:color w:val="000000" w:themeColor="text1"/>
        </w:rPr>
        <w:t>)</w:t>
      </w:r>
      <w:bookmarkEnd w:id="42"/>
    </w:p>
    <w:p w14:paraId="3730FBF3" w14:textId="0D8E71B3" w:rsidR="000901B6" w:rsidRPr="00D41145" w:rsidRDefault="000901B6" w:rsidP="000C6D4E">
      <w:pPr>
        <w:rPr>
          <w:rFonts w:ascii="Times New Roman" w:hAnsi="Times New Roman" w:cs="Times New Roman"/>
          <w:color w:val="000000" w:themeColor="text1"/>
          <w:sz w:val="24"/>
          <w:szCs w:val="24"/>
        </w:rPr>
      </w:pPr>
      <w:r w:rsidRPr="00D41145">
        <w:rPr>
          <w:noProof/>
          <w:color w:val="000000" w:themeColor="text1"/>
        </w:rPr>
        <w:drawing>
          <wp:inline distT="0" distB="0" distL="0" distR="0" wp14:anchorId="2CAC8784" wp14:editId="748D1E07">
            <wp:extent cx="5040000" cy="8280000"/>
            <wp:effectExtent l="0" t="0" r="8255" b="6985"/>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3"/>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5040000" cy="8280000"/>
                    </a:xfrm>
                    <a:prstGeom prst="rect">
                      <a:avLst/>
                    </a:prstGeom>
                  </pic:spPr>
                </pic:pic>
              </a:graphicData>
            </a:graphic>
          </wp:inline>
        </w:drawing>
      </w:r>
    </w:p>
    <w:p w14:paraId="63E82ABE" w14:textId="0A7AB152" w:rsidR="007C7A15" w:rsidRPr="00D41145" w:rsidRDefault="007C7A15" w:rsidP="000C6D4E">
      <w:pPr>
        <w:pStyle w:val="11"/>
        <w:outlineLvl w:val="0"/>
        <w:rPr>
          <w:rFonts w:eastAsia="等线"/>
          <w:b/>
          <w:bCs/>
          <w:color w:val="000000" w:themeColor="text1"/>
        </w:rPr>
      </w:pPr>
      <w:bookmarkStart w:id="43" w:name="_Toc91686088"/>
      <w:r w:rsidRPr="00D41145">
        <w:rPr>
          <w:rFonts w:eastAsia="等线"/>
          <w:b/>
          <w:bCs/>
          <w:color w:val="000000" w:themeColor="text1"/>
        </w:rPr>
        <w:lastRenderedPageBreak/>
        <w:t>Figure S4</w:t>
      </w:r>
      <w:r w:rsidR="00D22660" w:rsidRPr="00D41145">
        <w:rPr>
          <w:rFonts w:eastAsia="等线"/>
          <w:b/>
          <w:bCs/>
          <w:color w:val="000000" w:themeColor="text1"/>
        </w:rPr>
        <w:t>.</w:t>
      </w:r>
      <w:r w:rsidRPr="00D41145">
        <w:rPr>
          <w:rFonts w:eastAsia="等线"/>
          <w:b/>
          <w:bCs/>
          <w:color w:val="000000" w:themeColor="text1"/>
        </w:rPr>
        <w:t xml:space="preserve"> Forest plots of ertugliflozin on safety outcomes (</w:t>
      </w:r>
      <w:r w:rsidR="00D03043" w:rsidRPr="00D41145">
        <w:rPr>
          <w:rFonts w:eastAsia="等线"/>
          <w:b/>
          <w:bCs/>
          <w:color w:val="000000" w:themeColor="text1"/>
        </w:rPr>
        <w:t>A: d</w:t>
      </w:r>
      <w:r w:rsidR="000901B6" w:rsidRPr="00D41145">
        <w:rPr>
          <w:rFonts w:eastAsia="等线"/>
          <w:b/>
          <w:bCs/>
          <w:color w:val="000000" w:themeColor="text1"/>
        </w:rPr>
        <w:t xml:space="preserve">eaths, </w:t>
      </w:r>
      <w:r w:rsidR="00D03043" w:rsidRPr="00D41145">
        <w:rPr>
          <w:rFonts w:eastAsia="等线"/>
          <w:b/>
          <w:bCs/>
          <w:color w:val="000000" w:themeColor="text1"/>
        </w:rPr>
        <w:t xml:space="preserve">B: </w:t>
      </w:r>
      <w:r w:rsidR="000901B6" w:rsidRPr="00D41145">
        <w:rPr>
          <w:rFonts w:eastAsia="等线"/>
          <w:b/>
          <w:bCs/>
          <w:color w:val="000000" w:themeColor="text1"/>
        </w:rPr>
        <w:t xml:space="preserve">AEs leading to discontinuation, and </w:t>
      </w:r>
      <w:r w:rsidR="00D03043" w:rsidRPr="00D41145">
        <w:rPr>
          <w:rFonts w:eastAsia="等线"/>
          <w:b/>
          <w:bCs/>
          <w:color w:val="000000" w:themeColor="text1"/>
        </w:rPr>
        <w:t xml:space="preserve">C: </w:t>
      </w:r>
      <w:r w:rsidR="0025386C" w:rsidRPr="00D41145">
        <w:rPr>
          <w:rFonts w:eastAsia="等线"/>
          <w:b/>
          <w:bCs/>
          <w:color w:val="000000" w:themeColor="text1"/>
        </w:rPr>
        <w:t>GMI</w:t>
      </w:r>
      <w:r w:rsidRPr="00D41145">
        <w:rPr>
          <w:rFonts w:eastAsia="等线"/>
          <w:b/>
          <w:bCs/>
          <w:color w:val="000000" w:themeColor="text1"/>
        </w:rPr>
        <w:t>)</w:t>
      </w:r>
      <w:bookmarkEnd w:id="43"/>
    </w:p>
    <w:p w14:paraId="7F35DDC4" w14:textId="49E96827" w:rsidR="000901B6" w:rsidRPr="00D41145" w:rsidRDefault="000901B6" w:rsidP="000C6D4E">
      <w:pPr>
        <w:rPr>
          <w:rFonts w:ascii="Times New Roman" w:hAnsi="Times New Roman" w:cs="Times New Roman"/>
          <w:color w:val="000000" w:themeColor="text1"/>
          <w:sz w:val="24"/>
          <w:szCs w:val="24"/>
        </w:rPr>
      </w:pPr>
      <w:r w:rsidRPr="00D41145">
        <w:rPr>
          <w:noProof/>
          <w:color w:val="000000" w:themeColor="text1"/>
        </w:rPr>
        <w:drawing>
          <wp:inline distT="0" distB="0" distL="0" distR="0" wp14:anchorId="1A4D8D6B" wp14:editId="7DC636A9">
            <wp:extent cx="5040000" cy="8280000"/>
            <wp:effectExtent l="0" t="0" r="8255" b="6985"/>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图片 4"/>
                    <pic:cNvPicPr preferRelativeResize="0"/>
                  </pic:nvPicPr>
                  <pic:blipFill>
                    <a:blip r:embed="rId14" cstate="print">
                      <a:extLst>
                        <a:ext uri="{28A0092B-C50C-407E-A947-70E740481C1C}">
                          <a14:useLocalDpi xmlns:a14="http://schemas.microsoft.com/office/drawing/2010/main" val="0"/>
                        </a:ext>
                      </a:extLst>
                    </a:blip>
                    <a:stretch>
                      <a:fillRect/>
                    </a:stretch>
                  </pic:blipFill>
                  <pic:spPr>
                    <a:xfrm>
                      <a:off x="0" y="0"/>
                      <a:ext cx="5040000" cy="8280000"/>
                    </a:xfrm>
                    <a:prstGeom prst="rect">
                      <a:avLst/>
                    </a:prstGeom>
                  </pic:spPr>
                </pic:pic>
              </a:graphicData>
            </a:graphic>
          </wp:inline>
        </w:drawing>
      </w:r>
    </w:p>
    <w:p w14:paraId="4C086C53" w14:textId="59AAF27B" w:rsidR="007C7A15" w:rsidRPr="00D41145" w:rsidRDefault="007C7A15" w:rsidP="000C6D4E">
      <w:pPr>
        <w:pStyle w:val="11"/>
        <w:outlineLvl w:val="0"/>
        <w:rPr>
          <w:rFonts w:eastAsia="等线"/>
          <w:b/>
          <w:bCs/>
          <w:color w:val="000000" w:themeColor="text1"/>
        </w:rPr>
      </w:pPr>
      <w:bookmarkStart w:id="44" w:name="_Toc91686089"/>
      <w:r w:rsidRPr="00D41145">
        <w:rPr>
          <w:rFonts w:eastAsia="等线"/>
          <w:b/>
          <w:bCs/>
          <w:color w:val="000000" w:themeColor="text1"/>
        </w:rPr>
        <w:lastRenderedPageBreak/>
        <w:t>Figure S5</w:t>
      </w:r>
      <w:r w:rsidR="00D22660" w:rsidRPr="00D41145">
        <w:rPr>
          <w:rFonts w:eastAsia="等线"/>
          <w:b/>
          <w:bCs/>
          <w:color w:val="000000" w:themeColor="text1"/>
        </w:rPr>
        <w:t>.</w:t>
      </w:r>
      <w:r w:rsidRPr="00D41145">
        <w:rPr>
          <w:rFonts w:eastAsia="等线"/>
          <w:b/>
          <w:bCs/>
          <w:color w:val="000000" w:themeColor="text1"/>
        </w:rPr>
        <w:t xml:space="preserve"> Forest plots of ertugliflozin on safety outcomes (</w:t>
      </w:r>
      <w:r w:rsidR="00B40481" w:rsidRPr="00D41145">
        <w:rPr>
          <w:rFonts w:eastAsia="等线"/>
          <w:b/>
          <w:bCs/>
          <w:color w:val="000000" w:themeColor="text1"/>
        </w:rPr>
        <w:t xml:space="preserve">A: </w:t>
      </w:r>
      <w:r w:rsidR="0025386C" w:rsidRPr="00D41145">
        <w:rPr>
          <w:rFonts w:eastAsia="等线"/>
          <w:b/>
          <w:bCs/>
          <w:color w:val="000000" w:themeColor="text1"/>
        </w:rPr>
        <w:t>UTI</w:t>
      </w:r>
      <w:r w:rsidR="000901B6" w:rsidRPr="00D41145">
        <w:rPr>
          <w:rFonts w:eastAsia="等线"/>
          <w:b/>
          <w:bCs/>
          <w:color w:val="000000" w:themeColor="text1"/>
        </w:rPr>
        <w:t xml:space="preserve">, </w:t>
      </w:r>
      <w:r w:rsidR="00B40481" w:rsidRPr="00D41145">
        <w:rPr>
          <w:rFonts w:eastAsia="等线"/>
          <w:b/>
          <w:bCs/>
          <w:color w:val="000000" w:themeColor="text1"/>
        </w:rPr>
        <w:t>B: s</w:t>
      </w:r>
      <w:r w:rsidR="000901B6" w:rsidRPr="00D41145">
        <w:rPr>
          <w:rFonts w:eastAsia="等线"/>
          <w:b/>
          <w:bCs/>
          <w:color w:val="000000" w:themeColor="text1"/>
        </w:rPr>
        <w:t xml:space="preserve">ymptomatic </w:t>
      </w:r>
      <w:proofErr w:type="spellStart"/>
      <w:r w:rsidR="000901B6" w:rsidRPr="00D41145">
        <w:rPr>
          <w:rFonts w:eastAsia="等线"/>
          <w:b/>
          <w:bCs/>
          <w:color w:val="000000" w:themeColor="text1"/>
        </w:rPr>
        <w:t>hypoglycaemia</w:t>
      </w:r>
      <w:proofErr w:type="spellEnd"/>
      <w:r w:rsidR="000901B6" w:rsidRPr="00D41145">
        <w:rPr>
          <w:rFonts w:eastAsia="等线"/>
          <w:b/>
          <w:bCs/>
          <w:color w:val="000000" w:themeColor="text1"/>
        </w:rPr>
        <w:t xml:space="preserve">, and </w:t>
      </w:r>
      <w:r w:rsidR="00B40481" w:rsidRPr="00D41145">
        <w:rPr>
          <w:rFonts w:eastAsia="等线"/>
          <w:b/>
          <w:bCs/>
          <w:color w:val="000000" w:themeColor="text1"/>
        </w:rPr>
        <w:t xml:space="preserve">C: </w:t>
      </w:r>
      <w:proofErr w:type="spellStart"/>
      <w:r w:rsidR="00B40481" w:rsidRPr="00D41145">
        <w:rPr>
          <w:rFonts w:eastAsia="等线"/>
          <w:b/>
          <w:bCs/>
          <w:color w:val="000000" w:themeColor="text1"/>
        </w:rPr>
        <w:t>h</w:t>
      </w:r>
      <w:r w:rsidR="000901B6" w:rsidRPr="00D41145">
        <w:rPr>
          <w:rFonts w:eastAsia="等线"/>
          <w:b/>
          <w:bCs/>
          <w:color w:val="000000" w:themeColor="text1"/>
        </w:rPr>
        <w:t>ypovolaemia</w:t>
      </w:r>
      <w:proofErr w:type="spellEnd"/>
      <w:r w:rsidRPr="00D41145">
        <w:rPr>
          <w:rFonts w:eastAsia="等线"/>
          <w:b/>
          <w:bCs/>
          <w:color w:val="000000" w:themeColor="text1"/>
        </w:rPr>
        <w:t>)</w:t>
      </w:r>
      <w:bookmarkEnd w:id="44"/>
    </w:p>
    <w:p w14:paraId="542CC695" w14:textId="29E49462" w:rsidR="00EA1FB8" w:rsidRPr="00D41145" w:rsidRDefault="000901B6" w:rsidP="000C6D4E">
      <w:pPr>
        <w:rPr>
          <w:color w:val="000000" w:themeColor="text1"/>
          <w:sz w:val="24"/>
          <w:szCs w:val="24"/>
        </w:rPr>
      </w:pPr>
      <w:r w:rsidRPr="00D41145">
        <w:rPr>
          <w:rFonts w:hint="eastAsia"/>
          <w:noProof/>
          <w:color w:val="000000" w:themeColor="text1"/>
        </w:rPr>
        <w:drawing>
          <wp:inline distT="0" distB="0" distL="0" distR="0" wp14:anchorId="3FFE1F9E" wp14:editId="319988DB">
            <wp:extent cx="5040000" cy="8280000"/>
            <wp:effectExtent l="0" t="0" r="8255" b="6985"/>
            <wp:docPr id="5" name="图片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pic:cNvPicPr preferRelativeResize="0"/>
                  </pic:nvPicPr>
                  <pic:blipFill>
                    <a:blip r:embed="rId15" cstate="print">
                      <a:extLst>
                        <a:ext uri="{28A0092B-C50C-407E-A947-70E740481C1C}">
                          <a14:useLocalDpi xmlns:a14="http://schemas.microsoft.com/office/drawing/2010/main" val="0"/>
                        </a:ext>
                      </a:extLst>
                    </a:blip>
                    <a:stretch>
                      <a:fillRect/>
                    </a:stretch>
                  </pic:blipFill>
                  <pic:spPr>
                    <a:xfrm>
                      <a:off x="0" y="0"/>
                      <a:ext cx="5040000" cy="8280000"/>
                    </a:xfrm>
                    <a:prstGeom prst="rect">
                      <a:avLst/>
                    </a:prstGeom>
                  </pic:spPr>
                </pic:pic>
              </a:graphicData>
            </a:graphic>
          </wp:inline>
        </w:drawing>
      </w:r>
    </w:p>
    <w:p w14:paraId="7F12EE11" w14:textId="560A2808" w:rsidR="00BF2861" w:rsidRPr="00D41145" w:rsidRDefault="00BF2861" w:rsidP="00BF2861">
      <w:pPr>
        <w:pStyle w:val="11"/>
        <w:outlineLvl w:val="0"/>
        <w:rPr>
          <w:rFonts w:eastAsia="等线"/>
          <w:b/>
          <w:bCs/>
          <w:color w:val="000000" w:themeColor="text1"/>
        </w:rPr>
      </w:pPr>
      <w:bookmarkStart w:id="45" w:name="_Toc91686090"/>
      <w:r w:rsidRPr="00D41145">
        <w:rPr>
          <w:rFonts w:eastAsia="等线"/>
          <w:b/>
          <w:bCs/>
          <w:color w:val="000000" w:themeColor="text1"/>
        </w:rPr>
        <w:lastRenderedPageBreak/>
        <w:t>Figure S6. Forest plots of ertugliflozin on efficacy and safety outcomes using a fixed</w:t>
      </w:r>
      <w:r w:rsidR="00FD5A97" w:rsidRPr="00D41145">
        <w:rPr>
          <w:rFonts w:eastAsia="等线"/>
          <w:b/>
          <w:bCs/>
          <w:color w:val="000000" w:themeColor="text1"/>
        </w:rPr>
        <w:t xml:space="preserve">-effect </w:t>
      </w:r>
      <w:r w:rsidRPr="00D41145">
        <w:rPr>
          <w:rFonts w:eastAsia="等线"/>
          <w:b/>
          <w:bCs/>
          <w:color w:val="000000" w:themeColor="text1"/>
        </w:rPr>
        <w:t>model</w:t>
      </w:r>
      <w:bookmarkEnd w:id="45"/>
    </w:p>
    <w:p w14:paraId="5EAEAB39" w14:textId="77777777" w:rsidR="00EE20B6" w:rsidRPr="00D41145" w:rsidRDefault="00EE20B6" w:rsidP="00BF2861">
      <w:pPr>
        <w:pStyle w:val="11"/>
        <w:outlineLvl w:val="0"/>
        <w:rPr>
          <w:rFonts w:eastAsia="等线"/>
          <w:b/>
          <w:bCs/>
          <w:color w:val="000000" w:themeColor="text1"/>
        </w:rPr>
      </w:pPr>
    </w:p>
    <w:p w14:paraId="00BD710B" w14:textId="2C09D0CF" w:rsidR="00EE20B6" w:rsidRPr="00D41145" w:rsidRDefault="00EE20B6" w:rsidP="000C6D4E">
      <w:pPr>
        <w:rPr>
          <w:color w:val="000000" w:themeColor="text1"/>
          <w:sz w:val="24"/>
          <w:szCs w:val="24"/>
        </w:rPr>
      </w:pPr>
      <w:r w:rsidRPr="00D41145">
        <w:rPr>
          <w:noProof/>
          <w:color w:val="000000" w:themeColor="text1"/>
          <w:sz w:val="24"/>
          <w:szCs w:val="24"/>
        </w:rPr>
        <w:drawing>
          <wp:inline distT="0" distB="0" distL="0" distR="0" wp14:anchorId="4A347D66" wp14:editId="1DE0CF33">
            <wp:extent cx="5278120" cy="3731895"/>
            <wp:effectExtent l="0" t="0" r="0" b="1905"/>
            <wp:docPr id="6" name="图片 6"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表格&#10;&#10;描述已自动生成"/>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78120" cy="3731895"/>
                    </a:xfrm>
                    <a:prstGeom prst="rect">
                      <a:avLst/>
                    </a:prstGeom>
                  </pic:spPr>
                </pic:pic>
              </a:graphicData>
            </a:graphic>
          </wp:inline>
        </w:drawing>
      </w:r>
    </w:p>
    <w:p w14:paraId="1C6513B2" w14:textId="77777777" w:rsidR="00CA12AC" w:rsidRPr="00D41145" w:rsidRDefault="00CA12AC" w:rsidP="00CA12AC">
      <w:pPr>
        <w:rPr>
          <w:color w:val="000000" w:themeColor="text1"/>
        </w:rPr>
      </w:pPr>
      <w:r w:rsidRPr="00D41145">
        <w:rPr>
          <w:rFonts w:ascii="Times New Roman" w:hAnsi="Times New Roman" w:cs="Times New Roman"/>
          <w:b/>
          <w:bCs/>
          <w:color w:val="000000" w:themeColor="text1"/>
          <w:sz w:val="24"/>
          <w:szCs w:val="24"/>
        </w:rPr>
        <w:t>Figure legend</w:t>
      </w:r>
    </w:p>
    <w:p w14:paraId="6CB1602A" w14:textId="12419FBD" w:rsidR="00CA12AC" w:rsidRPr="00D41145" w:rsidRDefault="00CA12AC" w:rsidP="00CA12AC">
      <w:pPr>
        <w:spacing w:before="240"/>
        <w:jc w:val="left"/>
        <w:rPr>
          <w:rFonts w:ascii="Times New Roman" w:hAnsi="Times New Roman" w:cs="Times New Roman"/>
          <w:b/>
          <w:bCs/>
          <w:color w:val="000000" w:themeColor="text1"/>
          <w:sz w:val="24"/>
          <w:szCs w:val="24"/>
        </w:rPr>
      </w:pPr>
      <w:r w:rsidRPr="00D41145">
        <w:rPr>
          <w:rFonts w:ascii="Times New Roman" w:hAnsi="Times New Roman" w:cs="Times New Roman"/>
          <w:b/>
          <w:bCs/>
          <w:color w:val="000000" w:themeColor="text1"/>
          <w:sz w:val="24"/>
          <w:szCs w:val="24"/>
        </w:rPr>
        <w:t>Figure S6 Forest plots of ertugliflozin on efficacy and safety outcomes using a fixed-effect model</w:t>
      </w:r>
    </w:p>
    <w:p w14:paraId="6BC3168E" w14:textId="77777777" w:rsidR="00CA12AC" w:rsidRPr="00D41145" w:rsidRDefault="00CA12AC" w:rsidP="00CA12AC">
      <w:pPr>
        <w:spacing w:before="120"/>
        <w:jc w:val="left"/>
        <w:rPr>
          <w:rFonts w:ascii="Times New Roman" w:hAnsi="Times New Roman" w:cs="Times New Roman"/>
          <w:color w:val="000000" w:themeColor="text1"/>
          <w:sz w:val="24"/>
          <w:szCs w:val="24"/>
        </w:rPr>
      </w:pPr>
      <w:r w:rsidRPr="00D41145">
        <w:rPr>
          <w:rFonts w:ascii="Times New Roman" w:hAnsi="Times New Roman" w:cs="Times New Roman"/>
          <w:color w:val="000000" w:themeColor="text1"/>
          <w:sz w:val="24"/>
          <w:szCs w:val="24"/>
        </w:rPr>
        <w:t xml:space="preserve">No. S, numbers of studies; WMD, weighted mean difference; CI, confidence interval; </w:t>
      </w:r>
      <w:r w:rsidRPr="00D41145">
        <w:rPr>
          <w:rFonts w:ascii="Times New Roman" w:hAnsi="Times New Roman" w:cs="Times New Roman"/>
          <w:i/>
          <w:iCs/>
          <w:color w:val="000000" w:themeColor="text1"/>
          <w:sz w:val="24"/>
          <w:szCs w:val="24"/>
        </w:rPr>
        <w:t>I</w:t>
      </w:r>
      <w:r w:rsidRPr="00D41145">
        <w:rPr>
          <w:rFonts w:ascii="Times New Roman" w:hAnsi="Times New Roman" w:cs="Times New Roman"/>
          <w:i/>
          <w:iCs/>
          <w:color w:val="000000" w:themeColor="text1"/>
          <w:sz w:val="24"/>
          <w:szCs w:val="24"/>
          <w:vertAlign w:val="superscript"/>
        </w:rPr>
        <w:t>2</w:t>
      </w:r>
      <w:r w:rsidRPr="00D41145">
        <w:rPr>
          <w:rFonts w:ascii="Times New Roman" w:hAnsi="Times New Roman" w:cs="Times New Roman"/>
          <w:color w:val="000000" w:themeColor="text1"/>
          <w:sz w:val="24"/>
          <w:szCs w:val="24"/>
        </w:rPr>
        <w:t xml:space="preserve">, heterogeneity; HbA1c, glycated </w:t>
      </w:r>
      <w:proofErr w:type="spellStart"/>
      <w:r w:rsidRPr="00D41145">
        <w:rPr>
          <w:rFonts w:ascii="Times New Roman" w:hAnsi="Times New Roman" w:cs="Times New Roman"/>
          <w:color w:val="000000" w:themeColor="text1"/>
          <w:sz w:val="24"/>
          <w:szCs w:val="24"/>
        </w:rPr>
        <w:t>haemoglobin</w:t>
      </w:r>
      <w:proofErr w:type="spellEnd"/>
      <w:r w:rsidRPr="00D41145">
        <w:rPr>
          <w:rFonts w:ascii="Times New Roman" w:hAnsi="Times New Roman" w:cs="Times New Roman"/>
          <w:color w:val="000000" w:themeColor="text1"/>
          <w:sz w:val="24"/>
          <w:szCs w:val="24"/>
        </w:rPr>
        <w:t>; FPG, fasting plasma glucose; SBP, systolic blood pressure; DBP, diastolic blood pressure; RR, risk ratio; AEs, adverse events.</w:t>
      </w:r>
    </w:p>
    <w:p w14:paraId="0F9C508C" w14:textId="77777777" w:rsidR="00CA12AC" w:rsidRPr="00D41145" w:rsidRDefault="00CA12AC" w:rsidP="000C6D4E">
      <w:pPr>
        <w:rPr>
          <w:color w:val="000000" w:themeColor="text1"/>
          <w:sz w:val="24"/>
          <w:szCs w:val="24"/>
        </w:rPr>
      </w:pPr>
    </w:p>
    <w:sectPr w:rsidR="00CA12AC" w:rsidRPr="00D41145" w:rsidSect="00782D72">
      <w:pgSz w:w="11906" w:h="16838"/>
      <w:pgMar w:top="1440" w:right="1797" w:bottom="1440"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9B57AD" w14:textId="77777777" w:rsidR="00405B17" w:rsidRDefault="00405B17" w:rsidP="00CA6727">
      <w:r>
        <w:separator/>
      </w:r>
    </w:p>
  </w:endnote>
  <w:endnote w:type="continuationSeparator" w:id="0">
    <w:p w14:paraId="30C05493" w14:textId="77777777" w:rsidR="00405B17" w:rsidRDefault="00405B17" w:rsidP="00CA6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25799217"/>
      <w:docPartObj>
        <w:docPartGallery w:val="Page Numbers (Bottom of Page)"/>
        <w:docPartUnique/>
      </w:docPartObj>
    </w:sdtPr>
    <w:sdtEndPr/>
    <w:sdtContent>
      <w:p w14:paraId="634BA296" w14:textId="641AB9BE" w:rsidR="00707F8F" w:rsidRPr="00707F8F" w:rsidRDefault="00707F8F">
        <w:pPr>
          <w:pStyle w:val="a6"/>
          <w:jc w:val="right"/>
          <w:rPr>
            <w:rFonts w:ascii="Times New Roman" w:hAnsi="Times New Roman" w:cs="Times New Roman"/>
            <w:sz w:val="24"/>
            <w:szCs w:val="24"/>
          </w:rPr>
        </w:pPr>
        <w:r w:rsidRPr="00707F8F">
          <w:rPr>
            <w:rFonts w:ascii="Times New Roman" w:hAnsi="Times New Roman" w:cs="Times New Roman"/>
            <w:sz w:val="24"/>
            <w:szCs w:val="24"/>
          </w:rPr>
          <w:fldChar w:fldCharType="begin"/>
        </w:r>
        <w:r w:rsidRPr="00707F8F">
          <w:rPr>
            <w:rFonts w:ascii="Times New Roman" w:hAnsi="Times New Roman" w:cs="Times New Roman"/>
            <w:sz w:val="24"/>
            <w:szCs w:val="24"/>
          </w:rPr>
          <w:instrText>PAGE   \* MERGEFORMAT</w:instrText>
        </w:r>
        <w:r w:rsidRPr="00707F8F">
          <w:rPr>
            <w:rFonts w:ascii="Times New Roman" w:hAnsi="Times New Roman" w:cs="Times New Roman"/>
            <w:sz w:val="24"/>
            <w:szCs w:val="24"/>
          </w:rPr>
          <w:fldChar w:fldCharType="separate"/>
        </w:r>
        <w:r w:rsidRPr="00707F8F">
          <w:rPr>
            <w:rFonts w:ascii="Times New Roman" w:hAnsi="Times New Roman" w:cs="Times New Roman"/>
            <w:sz w:val="24"/>
            <w:szCs w:val="24"/>
            <w:lang w:val="zh-CN"/>
          </w:rPr>
          <w:t>2</w:t>
        </w:r>
        <w:r w:rsidRPr="00707F8F">
          <w:rPr>
            <w:rFonts w:ascii="Times New Roman" w:hAnsi="Times New Roman" w:cs="Times New Roman"/>
            <w:sz w:val="24"/>
            <w:szCs w:val="24"/>
          </w:rPr>
          <w:fldChar w:fldCharType="end"/>
        </w:r>
      </w:p>
    </w:sdtContent>
  </w:sdt>
  <w:p w14:paraId="232CF3D7" w14:textId="77777777" w:rsidR="008528F9" w:rsidRDefault="008528F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9F9D" w14:textId="0630BC49" w:rsidR="00707F8F" w:rsidRPr="00707F8F" w:rsidRDefault="00707F8F">
    <w:pPr>
      <w:pStyle w:val="a6"/>
      <w:jc w:val="right"/>
      <w:rPr>
        <w:rFonts w:ascii="Times New Roman" w:hAnsi="Times New Roman" w:cs="Times New Roman"/>
        <w:sz w:val="24"/>
        <w:szCs w:val="24"/>
      </w:rPr>
    </w:pPr>
  </w:p>
  <w:p w14:paraId="23CA6520" w14:textId="77777777" w:rsidR="00707F8F" w:rsidRDefault="00707F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98366" w14:textId="77777777" w:rsidR="00405B17" w:rsidRDefault="00405B17" w:rsidP="00CA6727">
      <w:r>
        <w:separator/>
      </w:r>
    </w:p>
  </w:footnote>
  <w:footnote w:type="continuationSeparator" w:id="0">
    <w:p w14:paraId="23A18A9E" w14:textId="77777777" w:rsidR="00405B17" w:rsidRDefault="00405B17" w:rsidP="00CA67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Frontiers-Science&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9z0stfpqs9zfne5tx75ed51wsf0f9ptp2fp&quot;&gt;Ertugliflozin 20210609 Copy&lt;record-ids&gt;&lt;item&gt;390&lt;/item&gt;&lt;item&gt;391&lt;/item&gt;&lt;item&gt;392&lt;/item&gt;&lt;item&gt;393&lt;/item&gt;&lt;item&gt;394&lt;/item&gt;&lt;item&gt;400&lt;/item&gt;&lt;item&gt;402&lt;/item&gt;&lt;/record-ids&gt;&lt;/item&gt;&lt;/Libraries&gt;"/>
  </w:docVars>
  <w:rsids>
    <w:rsidRoot w:val="00E01665"/>
    <w:rsid w:val="000051F1"/>
    <w:rsid w:val="00006D05"/>
    <w:rsid w:val="000273EF"/>
    <w:rsid w:val="00031423"/>
    <w:rsid w:val="00037BF3"/>
    <w:rsid w:val="00037CB1"/>
    <w:rsid w:val="000525DE"/>
    <w:rsid w:val="00052994"/>
    <w:rsid w:val="0006289B"/>
    <w:rsid w:val="000738AF"/>
    <w:rsid w:val="0007650E"/>
    <w:rsid w:val="000771E1"/>
    <w:rsid w:val="000901B6"/>
    <w:rsid w:val="000A4D9A"/>
    <w:rsid w:val="000A56B1"/>
    <w:rsid w:val="000B009F"/>
    <w:rsid w:val="000B2D00"/>
    <w:rsid w:val="000B4300"/>
    <w:rsid w:val="000C2AC3"/>
    <w:rsid w:val="000C6D4E"/>
    <w:rsid w:val="000E19FE"/>
    <w:rsid w:val="000E2E60"/>
    <w:rsid w:val="000E7663"/>
    <w:rsid w:val="000F0EC8"/>
    <w:rsid w:val="000F149E"/>
    <w:rsid w:val="000F2156"/>
    <w:rsid w:val="000F7B04"/>
    <w:rsid w:val="0012161B"/>
    <w:rsid w:val="00126FF9"/>
    <w:rsid w:val="00127B37"/>
    <w:rsid w:val="001307BE"/>
    <w:rsid w:val="00131A8B"/>
    <w:rsid w:val="00137321"/>
    <w:rsid w:val="0014013B"/>
    <w:rsid w:val="00143EDC"/>
    <w:rsid w:val="001463F7"/>
    <w:rsid w:val="00157F58"/>
    <w:rsid w:val="00171CD9"/>
    <w:rsid w:val="00190B69"/>
    <w:rsid w:val="001A422E"/>
    <w:rsid w:val="001A4D56"/>
    <w:rsid w:val="001A5C60"/>
    <w:rsid w:val="001A6CBC"/>
    <w:rsid w:val="001B05DD"/>
    <w:rsid w:val="001C06D6"/>
    <w:rsid w:val="001C2874"/>
    <w:rsid w:val="001C7862"/>
    <w:rsid w:val="001D6A25"/>
    <w:rsid w:val="001E0AD1"/>
    <w:rsid w:val="001E415A"/>
    <w:rsid w:val="001E4241"/>
    <w:rsid w:val="001F01DE"/>
    <w:rsid w:val="001F365A"/>
    <w:rsid w:val="001F50E4"/>
    <w:rsid w:val="00210569"/>
    <w:rsid w:val="00213479"/>
    <w:rsid w:val="0021774B"/>
    <w:rsid w:val="00220760"/>
    <w:rsid w:val="00221558"/>
    <w:rsid w:val="00231306"/>
    <w:rsid w:val="00236E27"/>
    <w:rsid w:val="00243E3F"/>
    <w:rsid w:val="00246C2A"/>
    <w:rsid w:val="0025386C"/>
    <w:rsid w:val="00260C0E"/>
    <w:rsid w:val="00261E68"/>
    <w:rsid w:val="00262430"/>
    <w:rsid w:val="0026556D"/>
    <w:rsid w:val="002734FF"/>
    <w:rsid w:val="00282E20"/>
    <w:rsid w:val="00290EA8"/>
    <w:rsid w:val="002967BD"/>
    <w:rsid w:val="002B1326"/>
    <w:rsid w:val="002B5D04"/>
    <w:rsid w:val="002D125B"/>
    <w:rsid w:val="002D3E55"/>
    <w:rsid w:val="002E1C3E"/>
    <w:rsid w:val="002E7527"/>
    <w:rsid w:val="002F5010"/>
    <w:rsid w:val="002F5BC6"/>
    <w:rsid w:val="003074BB"/>
    <w:rsid w:val="003237D5"/>
    <w:rsid w:val="00324A59"/>
    <w:rsid w:val="0034378E"/>
    <w:rsid w:val="0035642F"/>
    <w:rsid w:val="00370D4D"/>
    <w:rsid w:val="0037179F"/>
    <w:rsid w:val="0037437E"/>
    <w:rsid w:val="00383BC9"/>
    <w:rsid w:val="003A5FCC"/>
    <w:rsid w:val="003B2EC5"/>
    <w:rsid w:val="003C31ED"/>
    <w:rsid w:val="003D76F4"/>
    <w:rsid w:val="003F1C9B"/>
    <w:rsid w:val="003F3801"/>
    <w:rsid w:val="003F417E"/>
    <w:rsid w:val="00405B17"/>
    <w:rsid w:val="004109D0"/>
    <w:rsid w:val="00411023"/>
    <w:rsid w:val="00415E62"/>
    <w:rsid w:val="00426AE0"/>
    <w:rsid w:val="00433C0E"/>
    <w:rsid w:val="00433C1A"/>
    <w:rsid w:val="00436E45"/>
    <w:rsid w:val="004429EA"/>
    <w:rsid w:val="00444B04"/>
    <w:rsid w:val="00450F9D"/>
    <w:rsid w:val="00452A18"/>
    <w:rsid w:val="00456AFD"/>
    <w:rsid w:val="004661F6"/>
    <w:rsid w:val="00471175"/>
    <w:rsid w:val="00477563"/>
    <w:rsid w:val="00482306"/>
    <w:rsid w:val="004B5675"/>
    <w:rsid w:val="004B63CE"/>
    <w:rsid w:val="004C1146"/>
    <w:rsid w:val="004C7929"/>
    <w:rsid w:val="004D43CE"/>
    <w:rsid w:val="004E4D3A"/>
    <w:rsid w:val="004E566D"/>
    <w:rsid w:val="005015D9"/>
    <w:rsid w:val="00501B30"/>
    <w:rsid w:val="0050243C"/>
    <w:rsid w:val="0051185D"/>
    <w:rsid w:val="005268E3"/>
    <w:rsid w:val="00531DAA"/>
    <w:rsid w:val="00532C08"/>
    <w:rsid w:val="00541869"/>
    <w:rsid w:val="005475F3"/>
    <w:rsid w:val="00555F37"/>
    <w:rsid w:val="00556178"/>
    <w:rsid w:val="00556BBC"/>
    <w:rsid w:val="00560849"/>
    <w:rsid w:val="00567E74"/>
    <w:rsid w:val="005731FF"/>
    <w:rsid w:val="00582D03"/>
    <w:rsid w:val="0059060D"/>
    <w:rsid w:val="00594B8A"/>
    <w:rsid w:val="005A10E6"/>
    <w:rsid w:val="005A704C"/>
    <w:rsid w:val="005B3EAA"/>
    <w:rsid w:val="005B7C5D"/>
    <w:rsid w:val="005C4294"/>
    <w:rsid w:val="005C4828"/>
    <w:rsid w:val="005C699E"/>
    <w:rsid w:val="005D2767"/>
    <w:rsid w:val="005D5D40"/>
    <w:rsid w:val="005E3C6B"/>
    <w:rsid w:val="005E5999"/>
    <w:rsid w:val="005F53BD"/>
    <w:rsid w:val="0061105E"/>
    <w:rsid w:val="00622105"/>
    <w:rsid w:val="00630B60"/>
    <w:rsid w:val="006358A1"/>
    <w:rsid w:val="00636A9D"/>
    <w:rsid w:val="0064283A"/>
    <w:rsid w:val="006446E2"/>
    <w:rsid w:val="006467F2"/>
    <w:rsid w:val="00646AAF"/>
    <w:rsid w:val="0064728D"/>
    <w:rsid w:val="00647F99"/>
    <w:rsid w:val="006540D7"/>
    <w:rsid w:val="00660070"/>
    <w:rsid w:val="00674BE1"/>
    <w:rsid w:val="00681F2A"/>
    <w:rsid w:val="00686DB9"/>
    <w:rsid w:val="00692A0E"/>
    <w:rsid w:val="006A08D2"/>
    <w:rsid w:val="006B234F"/>
    <w:rsid w:val="006B5EA1"/>
    <w:rsid w:val="006C0280"/>
    <w:rsid w:val="006C3276"/>
    <w:rsid w:val="006C4388"/>
    <w:rsid w:val="006C5609"/>
    <w:rsid w:val="006D70C9"/>
    <w:rsid w:val="006E4ABF"/>
    <w:rsid w:val="006E4D99"/>
    <w:rsid w:val="006E5E17"/>
    <w:rsid w:val="006F3F19"/>
    <w:rsid w:val="00707F8F"/>
    <w:rsid w:val="00713616"/>
    <w:rsid w:val="007211F7"/>
    <w:rsid w:val="00724C0D"/>
    <w:rsid w:val="00730314"/>
    <w:rsid w:val="007323EE"/>
    <w:rsid w:val="007522F8"/>
    <w:rsid w:val="00752DAE"/>
    <w:rsid w:val="007534FA"/>
    <w:rsid w:val="007559FE"/>
    <w:rsid w:val="00757115"/>
    <w:rsid w:val="007602C6"/>
    <w:rsid w:val="007742B8"/>
    <w:rsid w:val="00781213"/>
    <w:rsid w:val="00782D72"/>
    <w:rsid w:val="007839FC"/>
    <w:rsid w:val="0079073E"/>
    <w:rsid w:val="007944FC"/>
    <w:rsid w:val="007B2179"/>
    <w:rsid w:val="007C466B"/>
    <w:rsid w:val="007C61A8"/>
    <w:rsid w:val="007C7A15"/>
    <w:rsid w:val="007E4889"/>
    <w:rsid w:val="007E79D1"/>
    <w:rsid w:val="007F0C9B"/>
    <w:rsid w:val="007F1482"/>
    <w:rsid w:val="007F407C"/>
    <w:rsid w:val="007F7F11"/>
    <w:rsid w:val="00803594"/>
    <w:rsid w:val="00812CA2"/>
    <w:rsid w:val="00826D78"/>
    <w:rsid w:val="008278FE"/>
    <w:rsid w:val="008314A2"/>
    <w:rsid w:val="00836DE6"/>
    <w:rsid w:val="00837E6A"/>
    <w:rsid w:val="00846D43"/>
    <w:rsid w:val="008528F9"/>
    <w:rsid w:val="00853E63"/>
    <w:rsid w:val="0085602C"/>
    <w:rsid w:val="00865248"/>
    <w:rsid w:val="00865602"/>
    <w:rsid w:val="008765FA"/>
    <w:rsid w:val="00892631"/>
    <w:rsid w:val="008928B5"/>
    <w:rsid w:val="008931AA"/>
    <w:rsid w:val="008E4AC9"/>
    <w:rsid w:val="008E69C2"/>
    <w:rsid w:val="008E6CEA"/>
    <w:rsid w:val="0090119F"/>
    <w:rsid w:val="009019FD"/>
    <w:rsid w:val="00910D5C"/>
    <w:rsid w:val="00911744"/>
    <w:rsid w:val="00911D26"/>
    <w:rsid w:val="00927EF0"/>
    <w:rsid w:val="00930DB5"/>
    <w:rsid w:val="00944246"/>
    <w:rsid w:val="00944C60"/>
    <w:rsid w:val="009468F5"/>
    <w:rsid w:val="00947F77"/>
    <w:rsid w:val="00957286"/>
    <w:rsid w:val="00962141"/>
    <w:rsid w:val="0096602F"/>
    <w:rsid w:val="00974F90"/>
    <w:rsid w:val="009819DF"/>
    <w:rsid w:val="00983589"/>
    <w:rsid w:val="009A09F4"/>
    <w:rsid w:val="009A2754"/>
    <w:rsid w:val="009A29AB"/>
    <w:rsid w:val="009C775A"/>
    <w:rsid w:val="009F339A"/>
    <w:rsid w:val="009F7D1D"/>
    <w:rsid w:val="00A0062D"/>
    <w:rsid w:val="00A008EB"/>
    <w:rsid w:val="00A04B99"/>
    <w:rsid w:val="00A04DBC"/>
    <w:rsid w:val="00A15426"/>
    <w:rsid w:val="00A2322A"/>
    <w:rsid w:val="00A26A2A"/>
    <w:rsid w:val="00A3491A"/>
    <w:rsid w:val="00A37F58"/>
    <w:rsid w:val="00A4435A"/>
    <w:rsid w:val="00A50255"/>
    <w:rsid w:val="00A54E9A"/>
    <w:rsid w:val="00A56556"/>
    <w:rsid w:val="00A6510C"/>
    <w:rsid w:val="00A83815"/>
    <w:rsid w:val="00A90761"/>
    <w:rsid w:val="00A91BD3"/>
    <w:rsid w:val="00A94735"/>
    <w:rsid w:val="00AA1EF3"/>
    <w:rsid w:val="00AB3B62"/>
    <w:rsid w:val="00AB51C6"/>
    <w:rsid w:val="00AC3D44"/>
    <w:rsid w:val="00AE3314"/>
    <w:rsid w:val="00AE464B"/>
    <w:rsid w:val="00AE79ED"/>
    <w:rsid w:val="00AF7974"/>
    <w:rsid w:val="00B02D7D"/>
    <w:rsid w:val="00B06AFA"/>
    <w:rsid w:val="00B07919"/>
    <w:rsid w:val="00B20AB0"/>
    <w:rsid w:val="00B220C9"/>
    <w:rsid w:val="00B233A1"/>
    <w:rsid w:val="00B35E00"/>
    <w:rsid w:val="00B40481"/>
    <w:rsid w:val="00B55DD7"/>
    <w:rsid w:val="00B64677"/>
    <w:rsid w:val="00B744B0"/>
    <w:rsid w:val="00B7599D"/>
    <w:rsid w:val="00B7669A"/>
    <w:rsid w:val="00B80ADB"/>
    <w:rsid w:val="00B80C01"/>
    <w:rsid w:val="00B94325"/>
    <w:rsid w:val="00BA717D"/>
    <w:rsid w:val="00BB1F16"/>
    <w:rsid w:val="00BC3151"/>
    <w:rsid w:val="00BC4341"/>
    <w:rsid w:val="00BC458B"/>
    <w:rsid w:val="00BC6D0D"/>
    <w:rsid w:val="00BC77F3"/>
    <w:rsid w:val="00BD007C"/>
    <w:rsid w:val="00BE0D9E"/>
    <w:rsid w:val="00BE0FDA"/>
    <w:rsid w:val="00BE2969"/>
    <w:rsid w:val="00BE5881"/>
    <w:rsid w:val="00BE5FB2"/>
    <w:rsid w:val="00BF2861"/>
    <w:rsid w:val="00BF5AD8"/>
    <w:rsid w:val="00BF7340"/>
    <w:rsid w:val="00C1403D"/>
    <w:rsid w:val="00C20549"/>
    <w:rsid w:val="00C266CE"/>
    <w:rsid w:val="00C44CCE"/>
    <w:rsid w:val="00C45547"/>
    <w:rsid w:val="00C464E8"/>
    <w:rsid w:val="00C559F8"/>
    <w:rsid w:val="00C620E9"/>
    <w:rsid w:val="00C65E16"/>
    <w:rsid w:val="00C67550"/>
    <w:rsid w:val="00C7276F"/>
    <w:rsid w:val="00C74F99"/>
    <w:rsid w:val="00C80F96"/>
    <w:rsid w:val="00C84C5A"/>
    <w:rsid w:val="00CA12AC"/>
    <w:rsid w:val="00CA6727"/>
    <w:rsid w:val="00CA6C5B"/>
    <w:rsid w:val="00CB7292"/>
    <w:rsid w:val="00CB7CD8"/>
    <w:rsid w:val="00CD059D"/>
    <w:rsid w:val="00CD0E32"/>
    <w:rsid w:val="00CD22C8"/>
    <w:rsid w:val="00CE0009"/>
    <w:rsid w:val="00CE14F1"/>
    <w:rsid w:val="00CE3176"/>
    <w:rsid w:val="00CE492E"/>
    <w:rsid w:val="00D015F7"/>
    <w:rsid w:val="00D03043"/>
    <w:rsid w:val="00D10988"/>
    <w:rsid w:val="00D10A35"/>
    <w:rsid w:val="00D16117"/>
    <w:rsid w:val="00D163FF"/>
    <w:rsid w:val="00D22660"/>
    <w:rsid w:val="00D30D30"/>
    <w:rsid w:val="00D30D58"/>
    <w:rsid w:val="00D32E9B"/>
    <w:rsid w:val="00D3570B"/>
    <w:rsid w:val="00D36C3D"/>
    <w:rsid w:val="00D41145"/>
    <w:rsid w:val="00D503A4"/>
    <w:rsid w:val="00D531ED"/>
    <w:rsid w:val="00D5586C"/>
    <w:rsid w:val="00D60FEE"/>
    <w:rsid w:val="00D72F89"/>
    <w:rsid w:val="00D7512A"/>
    <w:rsid w:val="00D83E57"/>
    <w:rsid w:val="00D84B2A"/>
    <w:rsid w:val="00D90AA7"/>
    <w:rsid w:val="00D91E54"/>
    <w:rsid w:val="00D921E1"/>
    <w:rsid w:val="00DA3D55"/>
    <w:rsid w:val="00DA4891"/>
    <w:rsid w:val="00DA5EF7"/>
    <w:rsid w:val="00DA61E7"/>
    <w:rsid w:val="00DB1463"/>
    <w:rsid w:val="00DC6C00"/>
    <w:rsid w:val="00DC7FA9"/>
    <w:rsid w:val="00DE709E"/>
    <w:rsid w:val="00DF4168"/>
    <w:rsid w:val="00E01665"/>
    <w:rsid w:val="00E06E94"/>
    <w:rsid w:val="00E10451"/>
    <w:rsid w:val="00E12448"/>
    <w:rsid w:val="00E14F03"/>
    <w:rsid w:val="00E24063"/>
    <w:rsid w:val="00E2583F"/>
    <w:rsid w:val="00E25C25"/>
    <w:rsid w:val="00E26EA4"/>
    <w:rsid w:val="00E32FEA"/>
    <w:rsid w:val="00E55398"/>
    <w:rsid w:val="00E55AC7"/>
    <w:rsid w:val="00E657F4"/>
    <w:rsid w:val="00E6597E"/>
    <w:rsid w:val="00E668BB"/>
    <w:rsid w:val="00E75D16"/>
    <w:rsid w:val="00E83FDA"/>
    <w:rsid w:val="00E91232"/>
    <w:rsid w:val="00EA1FB8"/>
    <w:rsid w:val="00EB7F5F"/>
    <w:rsid w:val="00EC51D1"/>
    <w:rsid w:val="00ED2499"/>
    <w:rsid w:val="00ED6BD5"/>
    <w:rsid w:val="00EE005D"/>
    <w:rsid w:val="00EE20B6"/>
    <w:rsid w:val="00EF1367"/>
    <w:rsid w:val="00EF5AF8"/>
    <w:rsid w:val="00F13178"/>
    <w:rsid w:val="00F14779"/>
    <w:rsid w:val="00F1544F"/>
    <w:rsid w:val="00F31767"/>
    <w:rsid w:val="00F35124"/>
    <w:rsid w:val="00F43C3D"/>
    <w:rsid w:val="00F5059C"/>
    <w:rsid w:val="00F52340"/>
    <w:rsid w:val="00F5536C"/>
    <w:rsid w:val="00F62918"/>
    <w:rsid w:val="00F6292F"/>
    <w:rsid w:val="00F8112D"/>
    <w:rsid w:val="00F81AAD"/>
    <w:rsid w:val="00F84749"/>
    <w:rsid w:val="00F910E8"/>
    <w:rsid w:val="00F9256B"/>
    <w:rsid w:val="00FA32FE"/>
    <w:rsid w:val="00FA36C6"/>
    <w:rsid w:val="00FB3F19"/>
    <w:rsid w:val="00FB5186"/>
    <w:rsid w:val="00FD0DDC"/>
    <w:rsid w:val="00FD3C87"/>
    <w:rsid w:val="00FD5A97"/>
    <w:rsid w:val="00FE19E1"/>
    <w:rsid w:val="00FE2E78"/>
    <w:rsid w:val="00FF5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0D37E"/>
  <w15:chartTrackingRefBased/>
  <w15:docId w15:val="{397D4B34-A8B8-4FC3-9AD8-E05D5D7C9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6D6"/>
    <w:pPr>
      <w:widowControl w:val="0"/>
      <w:jc w:val="both"/>
    </w:pPr>
  </w:style>
  <w:style w:type="paragraph" w:styleId="1">
    <w:name w:val="heading 1"/>
    <w:basedOn w:val="a"/>
    <w:next w:val="a"/>
    <w:link w:val="10"/>
    <w:uiPriority w:val="9"/>
    <w:qFormat/>
    <w:rsid w:val="008528F9"/>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DC6C0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D2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72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727"/>
    <w:rPr>
      <w:sz w:val="18"/>
      <w:szCs w:val="18"/>
    </w:rPr>
  </w:style>
  <w:style w:type="paragraph" w:styleId="a6">
    <w:name w:val="footer"/>
    <w:basedOn w:val="a"/>
    <w:link w:val="a7"/>
    <w:uiPriority w:val="99"/>
    <w:unhideWhenUsed/>
    <w:rsid w:val="00CA6727"/>
    <w:pPr>
      <w:tabs>
        <w:tab w:val="center" w:pos="4153"/>
        <w:tab w:val="right" w:pos="8306"/>
      </w:tabs>
      <w:snapToGrid w:val="0"/>
      <w:jc w:val="left"/>
    </w:pPr>
    <w:rPr>
      <w:sz w:val="18"/>
      <w:szCs w:val="18"/>
    </w:rPr>
  </w:style>
  <w:style w:type="character" w:customStyle="1" w:styleId="a7">
    <w:name w:val="页脚 字符"/>
    <w:basedOn w:val="a0"/>
    <w:link w:val="a6"/>
    <w:uiPriority w:val="99"/>
    <w:rsid w:val="00CA6727"/>
    <w:rPr>
      <w:sz w:val="18"/>
      <w:szCs w:val="18"/>
    </w:rPr>
  </w:style>
  <w:style w:type="character" w:customStyle="1" w:styleId="10">
    <w:name w:val="标题 1 字符"/>
    <w:basedOn w:val="a0"/>
    <w:link w:val="1"/>
    <w:uiPriority w:val="9"/>
    <w:rsid w:val="008528F9"/>
    <w:rPr>
      <w:b/>
      <w:bCs/>
      <w:kern w:val="44"/>
      <w:sz w:val="44"/>
      <w:szCs w:val="44"/>
    </w:rPr>
  </w:style>
  <w:style w:type="paragraph" w:styleId="TOC">
    <w:name w:val="TOC Heading"/>
    <w:basedOn w:val="1"/>
    <w:next w:val="a"/>
    <w:uiPriority w:val="39"/>
    <w:unhideWhenUsed/>
    <w:qFormat/>
    <w:rsid w:val="008528F9"/>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8528F9"/>
    <w:pPr>
      <w:widowControl/>
      <w:spacing w:after="100" w:line="259" w:lineRule="auto"/>
      <w:ind w:left="220"/>
      <w:jc w:val="left"/>
    </w:pPr>
    <w:rPr>
      <w:rFonts w:cs="Times New Roman"/>
      <w:kern w:val="0"/>
      <w:sz w:val="22"/>
    </w:rPr>
  </w:style>
  <w:style w:type="paragraph" w:styleId="TOC1">
    <w:name w:val="toc 1"/>
    <w:basedOn w:val="a"/>
    <w:next w:val="a"/>
    <w:autoRedefine/>
    <w:uiPriority w:val="39"/>
    <w:unhideWhenUsed/>
    <w:rsid w:val="00DE709E"/>
    <w:pPr>
      <w:widowControl/>
      <w:tabs>
        <w:tab w:val="right" w:leader="dot" w:pos="8296"/>
      </w:tabs>
      <w:spacing w:after="100" w:line="259" w:lineRule="auto"/>
      <w:jc w:val="left"/>
    </w:pPr>
    <w:rPr>
      <w:rFonts w:ascii="Times New Roman" w:hAnsi="Times New Roman" w:cs="Times New Roman"/>
      <w:noProof/>
      <w:kern w:val="0"/>
      <w:sz w:val="22"/>
    </w:rPr>
  </w:style>
  <w:style w:type="paragraph" w:styleId="TOC3">
    <w:name w:val="toc 3"/>
    <w:basedOn w:val="a"/>
    <w:next w:val="a"/>
    <w:autoRedefine/>
    <w:uiPriority w:val="39"/>
    <w:unhideWhenUsed/>
    <w:rsid w:val="008528F9"/>
    <w:pPr>
      <w:widowControl/>
      <w:spacing w:after="100" w:line="259" w:lineRule="auto"/>
      <w:ind w:left="440"/>
      <w:jc w:val="left"/>
    </w:pPr>
    <w:rPr>
      <w:rFonts w:cs="Times New Roman"/>
      <w:kern w:val="0"/>
      <w:sz w:val="22"/>
    </w:rPr>
  </w:style>
  <w:style w:type="paragraph" w:customStyle="1" w:styleId="11">
    <w:name w:val="目录1"/>
    <w:basedOn w:val="a"/>
    <w:link w:val="12"/>
    <w:qFormat/>
    <w:rsid w:val="008528F9"/>
    <w:pPr>
      <w:widowControl/>
      <w:jc w:val="left"/>
    </w:pPr>
    <w:rPr>
      <w:rFonts w:ascii="Times New Roman" w:eastAsia="Times New Roman" w:hAnsi="Times New Roman" w:cs="Times New Roman"/>
      <w:color w:val="000000"/>
      <w:kern w:val="0"/>
      <w:sz w:val="24"/>
      <w:szCs w:val="24"/>
    </w:rPr>
  </w:style>
  <w:style w:type="character" w:customStyle="1" w:styleId="12">
    <w:name w:val="目录1 字符"/>
    <w:basedOn w:val="a0"/>
    <w:link w:val="11"/>
    <w:rsid w:val="00DC6C00"/>
    <w:rPr>
      <w:rFonts w:ascii="Times New Roman" w:eastAsia="Times New Roman" w:hAnsi="Times New Roman" w:cs="Times New Roman"/>
      <w:color w:val="000000"/>
      <w:kern w:val="0"/>
      <w:sz w:val="24"/>
      <w:szCs w:val="24"/>
    </w:rPr>
  </w:style>
  <w:style w:type="paragraph" w:styleId="a8">
    <w:name w:val="Intense Quote"/>
    <w:basedOn w:val="a"/>
    <w:next w:val="a"/>
    <w:link w:val="a9"/>
    <w:uiPriority w:val="30"/>
    <w:qFormat/>
    <w:rsid w:val="00DC6C0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9">
    <w:name w:val="明显引用 字符"/>
    <w:basedOn w:val="a0"/>
    <w:link w:val="a8"/>
    <w:uiPriority w:val="30"/>
    <w:rsid w:val="00DC6C00"/>
    <w:rPr>
      <w:i/>
      <w:iCs/>
      <w:color w:val="4472C4" w:themeColor="accent1"/>
    </w:rPr>
  </w:style>
  <w:style w:type="character" w:styleId="aa">
    <w:name w:val="Subtle Reference"/>
    <w:basedOn w:val="a0"/>
    <w:uiPriority w:val="31"/>
    <w:qFormat/>
    <w:rsid w:val="00DC6C00"/>
    <w:rPr>
      <w:smallCaps/>
      <w:color w:val="5A5A5A" w:themeColor="text1" w:themeTint="A5"/>
    </w:rPr>
  </w:style>
  <w:style w:type="character" w:styleId="ab">
    <w:name w:val="Intense Reference"/>
    <w:basedOn w:val="a0"/>
    <w:uiPriority w:val="32"/>
    <w:qFormat/>
    <w:rsid w:val="00DC6C00"/>
    <w:rPr>
      <w:b/>
      <w:bCs/>
      <w:smallCaps/>
      <w:color w:val="4472C4" w:themeColor="accent1"/>
      <w:spacing w:val="5"/>
    </w:rPr>
  </w:style>
  <w:style w:type="paragraph" w:styleId="ac">
    <w:name w:val="List Paragraph"/>
    <w:basedOn w:val="a"/>
    <w:uiPriority w:val="34"/>
    <w:qFormat/>
    <w:rsid w:val="00DC6C00"/>
    <w:pPr>
      <w:ind w:firstLineChars="200" w:firstLine="420"/>
    </w:pPr>
  </w:style>
  <w:style w:type="character" w:styleId="ad">
    <w:name w:val="Book Title"/>
    <w:basedOn w:val="a0"/>
    <w:uiPriority w:val="33"/>
    <w:qFormat/>
    <w:rsid w:val="00DC6C00"/>
    <w:rPr>
      <w:b/>
      <w:bCs/>
      <w:i/>
      <w:iCs/>
      <w:spacing w:val="5"/>
    </w:rPr>
  </w:style>
  <w:style w:type="paragraph" w:styleId="ae">
    <w:name w:val="Quote"/>
    <w:basedOn w:val="a"/>
    <w:next w:val="a"/>
    <w:link w:val="af"/>
    <w:uiPriority w:val="29"/>
    <w:qFormat/>
    <w:rsid w:val="00DC6C00"/>
    <w:pPr>
      <w:spacing w:before="200" w:after="160"/>
      <w:ind w:left="864" w:right="864"/>
      <w:jc w:val="center"/>
    </w:pPr>
    <w:rPr>
      <w:i/>
      <w:iCs/>
      <w:color w:val="404040" w:themeColor="text1" w:themeTint="BF"/>
    </w:rPr>
  </w:style>
  <w:style w:type="character" w:customStyle="1" w:styleId="af">
    <w:name w:val="引用 字符"/>
    <w:basedOn w:val="a0"/>
    <w:link w:val="ae"/>
    <w:uiPriority w:val="29"/>
    <w:rsid w:val="00DC6C00"/>
    <w:rPr>
      <w:i/>
      <w:iCs/>
      <w:color w:val="404040" w:themeColor="text1" w:themeTint="BF"/>
    </w:rPr>
  </w:style>
  <w:style w:type="character" w:styleId="af0">
    <w:name w:val="Strong"/>
    <w:basedOn w:val="a0"/>
    <w:uiPriority w:val="22"/>
    <w:qFormat/>
    <w:rsid w:val="00DC6C00"/>
    <w:rPr>
      <w:b/>
      <w:bCs/>
    </w:rPr>
  </w:style>
  <w:style w:type="character" w:styleId="af1">
    <w:name w:val="Intense Emphasis"/>
    <w:basedOn w:val="a0"/>
    <w:uiPriority w:val="21"/>
    <w:qFormat/>
    <w:rsid w:val="00DC6C00"/>
    <w:rPr>
      <w:i/>
      <w:iCs/>
      <w:color w:val="4472C4" w:themeColor="accent1"/>
    </w:rPr>
  </w:style>
  <w:style w:type="character" w:styleId="af2">
    <w:name w:val="Emphasis"/>
    <w:basedOn w:val="a0"/>
    <w:uiPriority w:val="20"/>
    <w:qFormat/>
    <w:rsid w:val="00DC6C00"/>
    <w:rPr>
      <w:i/>
      <w:iCs/>
    </w:rPr>
  </w:style>
  <w:style w:type="character" w:styleId="af3">
    <w:name w:val="Subtle Emphasis"/>
    <w:basedOn w:val="a0"/>
    <w:uiPriority w:val="19"/>
    <w:qFormat/>
    <w:rsid w:val="00DC6C00"/>
    <w:rPr>
      <w:i/>
      <w:iCs/>
      <w:color w:val="404040" w:themeColor="text1" w:themeTint="BF"/>
    </w:rPr>
  </w:style>
  <w:style w:type="paragraph" w:styleId="af4">
    <w:name w:val="Subtitle"/>
    <w:basedOn w:val="a"/>
    <w:next w:val="a"/>
    <w:link w:val="af5"/>
    <w:uiPriority w:val="11"/>
    <w:qFormat/>
    <w:rsid w:val="00DC6C00"/>
    <w:pPr>
      <w:spacing w:before="240" w:after="60" w:line="312" w:lineRule="auto"/>
      <w:jc w:val="center"/>
      <w:outlineLvl w:val="1"/>
    </w:pPr>
    <w:rPr>
      <w:b/>
      <w:bCs/>
      <w:kern w:val="28"/>
      <w:sz w:val="32"/>
      <w:szCs w:val="32"/>
    </w:rPr>
  </w:style>
  <w:style w:type="character" w:customStyle="1" w:styleId="af5">
    <w:name w:val="副标题 字符"/>
    <w:basedOn w:val="a0"/>
    <w:link w:val="af4"/>
    <w:uiPriority w:val="11"/>
    <w:rsid w:val="00DC6C00"/>
    <w:rPr>
      <w:b/>
      <w:bCs/>
      <w:kern w:val="28"/>
      <w:sz w:val="32"/>
      <w:szCs w:val="32"/>
    </w:rPr>
  </w:style>
  <w:style w:type="paragraph" w:styleId="af6">
    <w:name w:val="Title"/>
    <w:basedOn w:val="a"/>
    <w:next w:val="a"/>
    <w:link w:val="af7"/>
    <w:uiPriority w:val="10"/>
    <w:qFormat/>
    <w:rsid w:val="00DC6C00"/>
    <w:pPr>
      <w:spacing w:before="240" w:after="60"/>
      <w:jc w:val="center"/>
      <w:outlineLvl w:val="0"/>
    </w:pPr>
    <w:rPr>
      <w:rFonts w:asciiTheme="majorHAnsi" w:eastAsiaTheme="majorEastAsia" w:hAnsiTheme="majorHAnsi" w:cstheme="majorBidi"/>
      <w:b/>
      <w:bCs/>
      <w:sz w:val="32"/>
      <w:szCs w:val="32"/>
    </w:rPr>
  </w:style>
  <w:style w:type="character" w:customStyle="1" w:styleId="af7">
    <w:name w:val="标题 字符"/>
    <w:basedOn w:val="a0"/>
    <w:link w:val="af6"/>
    <w:uiPriority w:val="10"/>
    <w:rsid w:val="00DC6C00"/>
    <w:rPr>
      <w:rFonts w:asciiTheme="majorHAnsi" w:eastAsiaTheme="majorEastAsia" w:hAnsiTheme="majorHAnsi" w:cstheme="majorBidi"/>
      <w:b/>
      <w:bCs/>
      <w:sz w:val="32"/>
      <w:szCs w:val="32"/>
    </w:rPr>
  </w:style>
  <w:style w:type="character" w:customStyle="1" w:styleId="20">
    <w:name w:val="标题 2 字符"/>
    <w:basedOn w:val="a0"/>
    <w:link w:val="2"/>
    <w:uiPriority w:val="9"/>
    <w:rsid w:val="00DC6C00"/>
    <w:rPr>
      <w:rFonts w:asciiTheme="majorHAnsi" w:eastAsiaTheme="majorEastAsia" w:hAnsiTheme="majorHAnsi" w:cstheme="majorBidi"/>
      <w:b/>
      <w:bCs/>
      <w:sz w:val="32"/>
      <w:szCs w:val="32"/>
    </w:rPr>
  </w:style>
  <w:style w:type="paragraph" w:styleId="af8">
    <w:name w:val="No Spacing"/>
    <w:uiPriority w:val="1"/>
    <w:qFormat/>
    <w:rsid w:val="00DC6C00"/>
    <w:pPr>
      <w:widowControl w:val="0"/>
      <w:jc w:val="both"/>
    </w:pPr>
  </w:style>
  <w:style w:type="character" w:styleId="af9">
    <w:name w:val="Hyperlink"/>
    <w:basedOn w:val="a0"/>
    <w:uiPriority w:val="99"/>
    <w:unhideWhenUsed/>
    <w:rsid w:val="00F9256B"/>
    <w:rPr>
      <w:color w:val="0563C1" w:themeColor="hyperlink"/>
      <w:u w:val="single"/>
    </w:rPr>
  </w:style>
  <w:style w:type="character" w:styleId="afa">
    <w:name w:val="Unresolved Mention"/>
    <w:basedOn w:val="a0"/>
    <w:uiPriority w:val="99"/>
    <w:semiHidden/>
    <w:unhideWhenUsed/>
    <w:rsid w:val="00686DB9"/>
    <w:rPr>
      <w:color w:val="605E5C"/>
      <w:shd w:val="clear" w:color="auto" w:fill="E1DFDD"/>
    </w:rPr>
  </w:style>
  <w:style w:type="paragraph" w:customStyle="1" w:styleId="SupplementaryMaterial">
    <w:name w:val="Supplementary Material"/>
    <w:basedOn w:val="af6"/>
    <w:next w:val="af6"/>
    <w:qFormat/>
    <w:rsid w:val="00707F8F"/>
    <w:pPr>
      <w:widowControl/>
      <w:suppressLineNumbers/>
      <w:spacing w:after="120"/>
      <w:outlineLvl w:val="9"/>
    </w:pPr>
    <w:rPr>
      <w:rFonts w:ascii="Times New Roman" w:eastAsiaTheme="minorEastAsia" w:hAnsi="Times New Roman" w:cs="Times New Roman"/>
      <w:bCs w:val="0"/>
      <w:i/>
      <w:kern w:val="0"/>
      <w:lang w:eastAsia="en-US"/>
    </w:rPr>
  </w:style>
  <w:style w:type="paragraph" w:styleId="afb">
    <w:name w:val="Revision"/>
    <w:hidden/>
    <w:uiPriority w:val="99"/>
    <w:semiHidden/>
    <w:rsid w:val="005268E3"/>
  </w:style>
  <w:style w:type="table" w:customStyle="1" w:styleId="13">
    <w:name w:val="网格型1"/>
    <w:basedOn w:val="a1"/>
    <w:next w:val="a3"/>
    <w:uiPriority w:val="39"/>
    <w:rsid w:val="001F01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DB1463"/>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DB1463"/>
    <w:rPr>
      <w:rFonts w:ascii="等线" w:eastAsia="等线" w:hAnsi="等线"/>
      <w:noProof/>
      <w:sz w:val="20"/>
    </w:rPr>
  </w:style>
  <w:style w:type="paragraph" w:customStyle="1" w:styleId="EndNoteBibliography">
    <w:name w:val="EndNote Bibliography"/>
    <w:basedOn w:val="a"/>
    <w:link w:val="EndNoteBibliography0"/>
    <w:rsid w:val="00DB1463"/>
    <w:rPr>
      <w:rFonts w:ascii="等线" w:eastAsia="等线" w:hAnsi="等线"/>
      <w:noProof/>
      <w:sz w:val="20"/>
    </w:rPr>
  </w:style>
  <w:style w:type="character" w:customStyle="1" w:styleId="EndNoteBibliography0">
    <w:name w:val="EndNote Bibliography 字符"/>
    <w:basedOn w:val="a0"/>
    <w:link w:val="EndNoteBibliography"/>
    <w:rsid w:val="00DB1463"/>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7265">
      <w:bodyDiv w:val="1"/>
      <w:marLeft w:val="0"/>
      <w:marRight w:val="0"/>
      <w:marTop w:val="0"/>
      <w:marBottom w:val="0"/>
      <w:divBdr>
        <w:top w:val="none" w:sz="0" w:space="0" w:color="auto"/>
        <w:left w:val="none" w:sz="0" w:space="0" w:color="auto"/>
        <w:bottom w:val="none" w:sz="0" w:space="0" w:color="auto"/>
        <w:right w:val="none" w:sz="0" w:space="0" w:color="auto"/>
      </w:divBdr>
    </w:div>
    <w:div w:id="761494072">
      <w:bodyDiv w:val="1"/>
      <w:marLeft w:val="0"/>
      <w:marRight w:val="0"/>
      <w:marTop w:val="0"/>
      <w:marBottom w:val="0"/>
      <w:divBdr>
        <w:top w:val="none" w:sz="0" w:space="0" w:color="auto"/>
        <w:left w:val="none" w:sz="0" w:space="0" w:color="auto"/>
        <w:bottom w:val="none" w:sz="0" w:space="0" w:color="auto"/>
        <w:right w:val="none" w:sz="0" w:space="0" w:color="auto"/>
      </w:divBdr>
    </w:div>
    <w:div w:id="845828100">
      <w:bodyDiv w:val="1"/>
      <w:marLeft w:val="0"/>
      <w:marRight w:val="0"/>
      <w:marTop w:val="0"/>
      <w:marBottom w:val="0"/>
      <w:divBdr>
        <w:top w:val="none" w:sz="0" w:space="0" w:color="auto"/>
        <w:left w:val="none" w:sz="0" w:space="0" w:color="auto"/>
        <w:bottom w:val="none" w:sz="0" w:space="0" w:color="auto"/>
        <w:right w:val="none" w:sz="0" w:space="0" w:color="auto"/>
      </w:divBdr>
    </w:div>
    <w:div w:id="978147630">
      <w:bodyDiv w:val="1"/>
      <w:marLeft w:val="0"/>
      <w:marRight w:val="0"/>
      <w:marTop w:val="0"/>
      <w:marBottom w:val="0"/>
      <w:divBdr>
        <w:top w:val="none" w:sz="0" w:space="0" w:color="auto"/>
        <w:left w:val="none" w:sz="0" w:space="0" w:color="auto"/>
        <w:bottom w:val="none" w:sz="0" w:space="0" w:color="auto"/>
        <w:right w:val="none" w:sz="0" w:space="0" w:color="auto"/>
      </w:divBdr>
    </w:div>
    <w:div w:id="990910053">
      <w:bodyDiv w:val="1"/>
      <w:marLeft w:val="0"/>
      <w:marRight w:val="0"/>
      <w:marTop w:val="0"/>
      <w:marBottom w:val="0"/>
      <w:divBdr>
        <w:top w:val="none" w:sz="0" w:space="0" w:color="auto"/>
        <w:left w:val="none" w:sz="0" w:space="0" w:color="auto"/>
        <w:bottom w:val="none" w:sz="0" w:space="0" w:color="auto"/>
        <w:right w:val="none" w:sz="0" w:space="0" w:color="auto"/>
      </w:divBdr>
    </w:div>
    <w:div w:id="1042173441">
      <w:bodyDiv w:val="1"/>
      <w:marLeft w:val="0"/>
      <w:marRight w:val="0"/>
      <w:marTop w:val="0"/>
      <w:marBottom w:val="0"/>
      <w:divBdr>
        <w:top w:val="none" w:sz="0" w:space="0" w:color="auto"/>
        <w:left w:val="none" w:sz="0" w:space="0" w:color="auto"/>
        <w:bottom w:val="none" w:sz="0" w:space="0" w:color="auto"/>
        <w:right w:val="none" w:sz="0" w:space="0" w:color="auto"/>
      </w:divBdr>
    </w:div>
    <w:div w:id="1119032536">
      <w:bodyDiv w:val="1"/>
      <w:marLeft w:val="0"/>
      <w:marRight w:val="0"/>
      <w:marTop w:val="0"/>
      <w:marBottom w:val="0"/>
      <w:divBdr>
        <w:top w:val="none" w:sz="0" w:space="0" w:color="auto"/>
        <w:left w:val="none" w:sz="0" w:space="0" w:color="auto"/>
        <w:bottom w:val="none" w:sz="0" w:space="0" w:color="auto"/>
        <w:right w:val="none" w:sz="0" w:space="0" w:color="auto"/>
      </w:divBdr>
    </w:div>
    <w:div w:id="1188177005">
      <w:bodyDiv w:val="1"/>
      <w:marLeft w:val="0"/>
      <w:marRight w:val="0"/>
      <w:marTop w:val="0"/>
      <w:marBottom w:val="0"/>
      <w:divBdr>
        <w:top w:val="none" w:sz="0" w:space="0" w:color="auto"/>
        <w:left w:val="none" w:sz="0" w:space="0" w:color="auto"/>
        <w:bottom w:val="none" w:sz="0" w:space="0" w:color="auto"/>
        <w:right w:val="none" w:sz="0" w:space="0" w:color="auto"/>
      </w:divBdr>
    </w:div>
    <w:div w:id="1417553423">
      <w:bodyDiv w:val="1"/>
      <w:marLeft w:val="0"/>
      <w:marRight w:val="0"/>
      <w:marTop w:val="0"/>
      <w:marBottom w:val="0"/>
      <w:divBdr>
        <w:top w:val="none" w:sz="0" w:space="0" w:color="auto"/>
        <w:left w:val="none" w:sz="0" w:space="0" w:color="auto"/>
        <w:bottom w:val="none" w:sz="0" w:space="0" w:color="auto"/>
        <w:right w:val="none" w:sz="0" w:space="0" w:color="auto"/>
      </w:divBdr>
    </w:div>
    <w:div w:id="1457791485">
      <w:bodyDiv w:val="1"/>
      <w:marLeft w:val="0"/>
      <w:marRight w:val="0"/>
      <w:marTop w:val="0"/>
      <w:marBottom w:val="0"/>
      <w:divBdr>
        <w:top w:val="none" w:sz="0" w:space="0" w:color="auto"/>
        <w:left w:val="none" w:sz="0" w:space="0" w:color="auto"/>
        <w:bottom w:val="none" w:sz="0" w:space="0" w:color="auto"/>
        <w:right w:val="none" w:sz="0" w:space="0" w:color="auto"/>
      </w:divBdr>
    </w:div>
    <w:div w:id="1465660398">
      <w:bodyDiv w:val="1"/>
      <w:marLeft w:val="0"/>
      <w:marRight w:val="0"/>
      <w:marTop w:val="0"/>
      <w:marBottom w:val="0"/>
      <w:divBdr>
        <w:top w:val="none" w:sz="0" w:space="0" w:color="auto"/>
        <w:left w:val="none" w:sz="0" w:space="0" w:color="auto"/>
        <w:bottom w:val="none" w:sz="0" w:space="0" w:color="auto"/>
        <w:right w:val="none" w:sz="0" w:space="0" w:color="auto"/>
      </w:divBdr>
    </w:div>
    <w:div w:id="1478037574">
      <w:bodyDiv w:val="1"/>
      <w:marLeft w:val="0"/>
      <w:marRight w:val="0"/>
      <w:marTop w:val="0"/>
      <w:marBottom w:val="0"/>
      <w:divBdr>
        <w:top w:val="none" w:sz="0" w:space="0" w:color="auto"/>
        <w:left w:val="none" w:sz="0" w:space="0" w:color="auto"/>
        <w:bottom w:val="none" w:sz="0" w:space="0" w:color="auto"/>
        <w:right w:val="none" w:sz="0" w:space="0" w:color="auto"/>
      </w:divBdr>
    </w:div>
    <w:div w:id="1577085375">
      <w:bodyDiv w:val="1"/>
      <w:marLeft w:val="0"/>
      <w:marRight w:val="0"/>
      <w:marTop w:val="0"/>
      <w:marBottom w:val="0"/>
      <w:divBdr>
        <w:top w:val="none" w:sz="0" w:space="0" w:color="auto"/>
        <w:left w:val="none" w:sz="0" w:space="0" w:color="auto"/>
        <w:bottom w:val="none" w:sz="0" w:space="0" w:color="auto"/>
        <w:right w:val="none" w:sz="0" w:space="0" w:color="auto"/>
      </w:divBdr>
    </w:div>
    <w:div w:id="17519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tif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b.yaozh.com" TargetMode="External"/><Relationship Id="rId12" Type="http://schemas.openxmlformats.org/officeDocument/2006/relationships/image" Target="media/image2.tif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tif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tiff"/><Relationship Id="rId5" Type="http://schemas.openxmlformats.org/officeDocument/2006/relationships/footnotes" Target="footnotes.xml"/><Relationship Id="rId15" Type="http://schemas.openxmlformats.org/officeDocument/2006/relationships/image" Target="media/image5.tiff"/><Relationship Id="rId10" Type="http://schemas.openxmlformats.org/officeDocument/2006/relationships/hyperlink" Target="http://www.prisma-statement.org/"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tif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1B8FE-0A82-48D6-B615-86F9CBB99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26</Pages>
  <Words>6396</Words>
  <Characters>36458</Characters>
  <Application>Microsoft Office Word</Application>
  <DocSecurity>0</DocSecurity>
  <Lines>303</Lines>
  <Paragraphs>85</Paragraphs>
  <ScaleCrop>false</ScaleCrop>
  <Company/>
  <LinksUpToDate>false</LinksUpToDate>
  <CharactersWithSpaces>42769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 莉</dc:creator>
  <cp:keywords/>
  <dc:description/>
  <cp:lastModifiedBy>刘 莉</cp:lastModifiedBy>
  <cp:revision>237</cp:revision>
  <cp:lastPrinted>2021-12-20T08:27:00Z</cp:lastPrinted>
  <dcterms:created xsi:type="dcterms:W3CDTF">2021-06-21T08:57:00Z</dcterms:created>
  <dcterms:modified xsi:type="dcterms:W3CDTF">2021-12-29T08:07:00Z</dcterms:modified>
</cp:coreProperties>
</file>