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3B" w:rsidRPr="000F3B82" w:rsidRDefault="001D6256" w:rsidP="00537516">
      <w:pPr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Supplementary Material</w:t>
      </w:r>
    </w:p>
    <w:p w:rsidR="006872EC" w:rsidRPr="00E67E78" w:rsidRDefault="003B184C" w:rsidP="0053751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Supplementary Figures and Tables 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igure S1. 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S2.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S3.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S4.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S5.</w:t>
      </w:r>
    </w:p>
    <w:p w:rsidR="00041D34" w:rsidRPr="00A217EF" w:rsidRDefault="00041D34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S6.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Table S1.</w:t>
      </w:r>
    </w:p>
    <w:p w:rsidR="006872EC" w:rsidRPr="00A217EF" w:rsidRDefault="006872E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Table S2.</w:t>
      </w:r>
    </w:p>
    <w:p w:rsidR="00231BBE" w:rsidRPr="00A217EF" w:rsidRDefault="00256365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Table S3.</w:t>
      </w:r>
    </w:p>
    <w:p w:rsidR="00FB0C7C" w:rsidRPr="00A217EF" w:rsidRDefault="00FB0C7C" w:rsidP="0053751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Supplementary </w:t>
      </w:r>
      <w:r w:rsidR="001024A1"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protocol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:rsidR="000F6BB7" w:rsidRPr="00A217EF" w:rsidRDefault="006C5E24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1024A1"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plasmid</w:t>
      </w:r>
      <w:r w:rsidR="001024A1"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sequence </w:t>
      </w:r>
      <w:r w:rsidR="001024A1"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FnCas12a expression</w:t>
      </w:r>
      <w:r w:rsidR="001024A1" w:rsidRPr="00A217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="001024A1" w:rsidRPr="00A217E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 coli</w:t>
      </w:r>
      <w:r w:rsidRPr="00A217E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4B3728" w:rsidRPr="00A217EF" w:rsidRDefault="004B3728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B3728" w:rsidRDefault="004B3728" w:rsidP="006872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F6BB7" w:rsidRDefault="00A96860" w:rsidP="006872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74310" cy="2272030"/>
            <wp:effectExtent l="19050" t="0" r="2540" b="0"/>
            <wp:docPr id="7" name="图片 6" descr="FIG S1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 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EC" w:rsidRPr="008E4B7C" w:rsidRDefault="006872EC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igure S1: 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xpression and purification of FnCas12a. A, 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xpression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FnCas12a in </w:t>
      </w:r>
      <w:r w:rsidRPr="008E4B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E.coli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. M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, P, S represent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culture medium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</w:t>
      </w:r>
      <w:r w:rsidR="001024A1" w:rsidRPr="008E4B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E.coli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, t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he precipitates of cell lysates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, t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he supernatant of cell lysates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, respectively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426FE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F30E86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BL21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 w:rsidR="00083876" w:rsidRPr="008E4B7C">
        <w:rPr>
          <w:rFonts w:ascii="Times New Roman" w:hAnsi="Times New Roman" w:hint="eastAsia"/>
          <w:bCs/>
          <w:iCs/>
          <w:color w:val="000000" w:themeColor="text1"/>
          <w:sz w:val="24"/>
          <w:szCs w:val="24"/>
          <w:shd w:val="clear" w:color="auto" w:fill="FFFFFF"/>
        </w:rPr>
        <w:t>the host cells of</w:t>
      </w:r>
      <w:r w:rsidR="00083876" w:rsidRPr="008E4B7C">
        <w:rPr>
          <w:rFonts w:ascii="Times New Roman" w:hAnsi="Times New Roman" w:hint="eastAsia"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E.coli</w:t>
      </w:r>
      <w:r w:rsidR="001024A1" w:rsidRPr="008E4B7C">
        <w:rPr>
          <w:rFonts w:ascii="Times New Roman" w:hAnsi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 for the ectopic expression as negative control.</w:t>
      </w:r>
      <w:r w:rsidR="000C1815" w:rsidRPr="008E4B7C">
        <w:rPr>
          <w:rFonts w:ascii="Times New Roman" w:hAnsi="Times New Roman" w:hint="eastAsia"/>
          <w:bCs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F30E86" w:rsidRPr="008E4B7C">
        <w:rPr>
          <w:rFonts w:ascii="Times New Roman" w:hAnsi="Times New Roman" w:hint="eastAsia"/>
          <w:bCs/>
          <w:iCs/>
          <w:color w:val="000000" w:themeColor="text1"/>
          <w:sz w:val="24"/>
          <w:szCs w:val="24"/>
          <w:shd w:val="clear" w:color="auto" w:fill="FFFFFF"/>
        </w:rPr>
        <w:t>FnCas12a</w:t>
      </w:r>
      <w:r w:rsidR="001024A1" w:rsidRPr="008E4B7C">
        <w:rPr>
          <w:rFonts w:ascii="Times New Roman" w:hAnsi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 represents </w:t>
      </w:r>
      <w:r w:rsidR="00F30E86" w:rsidRPr="008E4B7C">
        <w:rPr>
          <w:rFonts w:ascii="Times New Roman" w:hAnsi="Times New Roman" w:hint="eastAsia"/>
          <w:bCs/>
          <w:i/>
          <w:iCs/>
          <w:color w:val="000000" w:themeColor="text1"/>
          <w:sz w:val="24"/>
          <w:szCs w:val="24"/>
          <w:shd w:val="clear" w:color="auto" w:fill="FFFFFF"/>
        </w:rPr>
        <w:t>E.coli</w:t>
      </w:r>
      <w:r w:rsidR="006533CA" w:rsidRPr="008E4B7C">
        <w:rPr>
          <w:rFonts w:ascii="Times New Roman" w:hAnsi="Times New Roman" w:hint="eastAsia"/>
          <w:bCs/>
          <w:iCs/>
          <w:color w:val="000000" w:themeColor="text1"/>
          <w:sz w:val="24"/>
          <w:szCs w:val="24"/>
          <w:shd w:val="clear" w:color="auto" w:fill="FFFFFF"/>
        </w:rPr>
        <w:t xml:space="preserve"> BL21 harboring</w:t>
      </w:r>
      <w:r w:rsidR="00F30E86" w:rsidRPr="008E4B7C">
        <w:rPr>
          <w:rFonts w:ascii="Times New Roman" w:hAnsi="Times New Roman" w:hint="eastAsia"/>
          <w:bCs/>
          <w:iCs/>
          <w:color w:val="000000" w:themeColor="text1"/>
          <w:sz w:val="24"/>
          <w:szCs w:val="24"/>
          <w:shd w:val="clear" w:color="auto" w:fill="FFFFFF"/>
        </w:rPr>
        <w:t xml:space="preserve"> the FnCas12a expression plasmid.</w:t>
      </w:r>
      <w:r w:rsidR="006533CA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B, </w:t>
      </w:r>
      <w:r w:rsidR="007B1108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FnCas12a 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expression in </w:t>
      </w:r>
      <w:r w:rsidR="007B1108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each</w:t>
      </w:r>
      <w:r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step of purifica</w:t>
      </w:r>
      <w:r w:rsidR="00457FB9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tion. C, The purified FnCas12a</w:t>
      </w:r>
      <w:r w:rsidR="007B1108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protein</w:t>
      </w:r>
      <w:r w:rsidR="00457FB9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57FB9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7B1108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57FB9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urity of 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each lane</w:t>
      </w:r>
      <w:r w:rsidR="00457FB9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457FB9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024A1" w:rsidRPr="008E4B7C">
        <w:rPr>
          <w:rFonts w:ascii="Times New Roman" w:hAnsi="Times New Roman" w:cs="Times New Roman"/>
          <w:color w:val="000000" w:themeColor="text1"/>
          <w:sz w:val="24"/>
          <w:szCs w:val="24"/>
        </w:rPr>
        <w:t>provided</w:t>
      </w:r>
      <w:r w:rsidR="00457FB9" w:rsidRPr="008E4B7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</w:p>
    <w:p w:rsidR="002E2692" w:rsidRPr="000F3B82" w:rsidRDefault="00820188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5787" cy="7524750"/>
            <wp:effectExtent l="19050" t="0" r="9163" b="0"/>
            <wp:docPr id="5" name="图片 4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723" cy="75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40" w:rsidRPr="00C04094" w:rsidRDefault="006872EC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igure S2: </w:t>
      </w:r>
      <w:r w:rsidR="007B1108"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>The effect</w:t>
      </w:r>
      <w:r w:rsidR="0002048B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7B1108"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reaction temperature</w:t>
      </w:r>
      <w:r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1108"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>for the</w:t>
      </w:r>
      <w:r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cleavage.</w:t>
      </w:r>
      <w:r w:rsidR="00DC43D6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0871A7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0871A7" w:rsidRPr="00C04094">
        <w:rPr>
          <w:rFonts w:ascii="Times New Roman" w:hAnsi="Times New Roman" w:cs="Times New Roman"/>
          <w:color w:val="000000" w:themeColor="text1"/>
          <w:sz w:val="24"/>
          <w:szCs w:val="24"/>
        </w:rPr>
        <w:t>cleavage efficienc</w:t>
      </w:r>
      <w:r w:rsidR="004B3728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ies</w:t>
      </w:r>
      <w:r w:rsidR="000871A7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</w:t>
      </w:r>
      <w:r w:rsidR="004B3728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ere</w:t>
      </w:r>
      <w:r w:rsidR="000871A7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provided </w:t>
      </w:r>
      <w:r w:rsidR="004B3728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at</w:t>
      </w:r>
      <w:r w:rsidR="000871A7" w:rsidRPr="00C0409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bottom of each lane. </w:t>
      </w:r>
    </w:p>
    <w:p w:rsidR="00AC1D40" w:rsidRDefault="00AC1D40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1602" w:rsidRDefault="002C1602" w:rsidP="002C16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C1602" w:rsidRDefault="00DA53C9" w:rsidP="002C16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2944" cy="1066800"/>
            <wp:effectExtent l="19050" t="0" r="0" b="0"/>
            <wp:docPr id="2" name="图片 1" descr="Fig S6-4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-4-0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728" w:rsidRPr="00314DCD" w:rsidRDefault="002C1602" w:rsidP="002C160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4DCD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igure S3: The </w:t>
      </w:r>
      <w:r w:rsidR="004B3728"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target sequence</w:t>
      </w:r>
      <w:r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crRNA-1, crRNA-2 and crRNA-3 in </w:t>
      </w:r>
      <w:r w:rsidRPr="00314DCD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EtHistone H4</w:t>
      </w:r>
      <w:r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Target and PAM sequences are in blue and purple, respectively. </w:t>
      </w:r>
      <w:r w:rsidR="00D12B71"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Here only </w:t>
      </w:r>
      <w:r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part</w:t>
      </w:r>
      <w:r w:rsidR="00D12B71"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ial</w:t>
      </w:r>
      <w:r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DNA sequence of </w:t>
      </w:r>
      <w:r w:rsidRPr="00314DCD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EtHistone H4</w:t>
      </w:r>
      <w:r w:rsidR="00D12B71" w:rsidRPr="00314DC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is showed.</w:t>
      </w:r>
    </w:p>
    <w:p w:rsidR="002C1602" w:rsidRDefault="002C1602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1D40" w:rsidRDefault="000D768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1773555"/>
            <wp:effectExtent l="19050" t="0" r="2540" b="0"/>
            <wp:docPr id="6" name="图片 5" descr="FIG S3-2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-2-0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87" w:rsidRPr="00B92AC6" w:rsidRDefault="000D768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72EC" w:rsidRDefault="006872EC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3C7B">
        <w:rPr>
          <w:rFonts w:ascii="Times New Roman" w:hAnsi="Times New Roman" w:cs="Times New Roman"/>
          <w:sz w:val="24"/>
          <w:szCs w:val="24"/>
        </w:rPr>
        <w:t>F</w:t>
      </w:r>
      <w:r w:rsidRPr="00023C7B">
        <w:rPr>
          <w:rFonts w:ascii="Times New Roman" w:hAnsi="Times New Roman" w:cs="Times New Roman" w:hint="eastAsia"/>
          <w:sz w:val="24"/>
          <w:szCs w:val="24"/>
        </w:rPr>
        <w:t xml:space="preserve">igure </w:t>
      </w:r>
      <w:r w:rsidRPr="0014543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2C1602" w:rsidRPr="0014543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4</w:t>
      </w:r>
      <w:r w:rsidRPr="0014543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F3B82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optimization of </w:t>
      </w:r>
      <w:r w:rsidRPr="000F3B82">
        <w:rPr>
          <w:rFonts w:ascii="Times New Roman" w:hAnsi="Times New Roman" w:cs="Times New Roman"/>
          <w:sz w:val="24"/>
          <w:szCs w:val="24"/>
        </w:rPr>
        <w:t>pyrimethamine</w:t>
      </w:r>
      <w:r w:rsidRPr="00522ED5">
        <w:rPr>
          <w:rFonts w:ascii="Times New Roman" w:hAnsi="Times New Roman" w:cs="Times New Roman"/>
          <w:sz w:val="24"/>
          <w:szCs w:val="24"/>
        </w:rPr>
        <w:t xml:space="preserve"> </w:t>
      </w:r>
      <w:r w:rsidRPr="000F3B82">
        <w:rPr>
          <w:rFonts w:ascii="Times New Roman" w:hAnsi="Times New Roman" w:cs="Times New Roman"/>
          <w:sz w:val="24"/>
          <w:szCs w:val="24"/>
        </w:rPr>
        <w:t xml:space="preserve">dosage </w:t>
      </w:r>
      <w:r>
        <w:rPr>
          <w:rFonts w:ascii="Times New Roman" w:hAnsi="Times New Roman" w:cs="Times New Roman"/>
          <w:sz w:val="24"/>
          <w:szCs w:val="24"/>
        </w:rPr>
        <w:t>for selection</w:t>
      </w:r>
      <w:r w:rsidRPr="000F3B8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3B82">
        <w:rPr>
          <w:rFonts w:ascii="Times New Roman" w:hAnsi="Times New Roman" w:cs="Times New Roman"/>
          <w:sz w:val="24"/>
          <w:szCs w:val="24"/>
        </w:rPr>
        <w:t>A, The relative oocyst production (ROP)</w:t>
      </w:r>
      <w:r w:rsidR="001024A1">
        <w:rPr>
          <w:rFonts w:ascii="Times New Roman" w:hAnsi="Times New Roman" w:cs="Times New Roman"/>
          <w:sz w:val="24"/>
          <w:szCs w:val="24"/>
        </w:rPr>
        <w:t xml:space="preserve"> with </w:t>
      </w:r>
      <w:r w:rsidR="001024A1" w:rsidRPr="000F3B82">
        <w:rPr>
          <w:rFonts w:ascii="Times New Roman" w:hAnsi="Times New Roman" w:cs="Times New Roman"/>
          <w:sz w:val="24"/>
          <w:szCs w:val="24"/>
        </w:rPr>
        <w:t xml:space="preserve">pyrimethamine </w:t>
      </w:r>
      <w:r w:rsidR="001024A1">
        <w:rPr>
          <w:rFonts w:ascii="Times New Roman" w:hAnsi="Times New Roman" w:cs="Times New Roman"/>
          <w:sz w:val="24"/>
          <w:szCs w:val="24"/>
        </w:rPr>
        <w:t xml:space="preserve">treatment </w:t>
      </w:r>
      <w:r w:rsidRPr="000F3B82">
        <w:rPr>
          <w:rFonts w:ascii="Times New Roman" w:hAnsi="Times New Roman" w:cs="Times New Roman"/>
          <w:sz w:val="24"/>
          <w:szCs w:val="24"/>
        </w:rPr>
        <w:t xml:space="preserve">at different dosage. The results presented as mean </w:t>
      </w:r>
      <w:r w:rsidRPr="000F3B82">
        <w:rPr>
          <w:rFonts w:ascii="Times New Roman" w:eastAsia="宋体" w:hAnsi="Times New Roman" w:cs="Times New Roman"/>
          <w:sz w:val="24"/>
          <w:szCs w:val="24"/>
        </w:rPr>
        <w:t>±</w:t>
      </w:r>
      <w:r w:rsidR="000D7687">
        <w:rPr>
          <w:rFonts w:ascii="Times New Roman" w:hAnsi="Times New Roman" w:cs="Times New Roman"/>
          <w:sz w:val="24"/>
          <w:szCs w:val="24"/>
        </w:rPr>
        <w:t xml:space="preserve"> S</w:t>
      </w:r>
      <w:r w:rsidR="000D7687">
        <w:rPr>
          <w:rFonts w:ascii="Times New Roman" w:hAnsi="Times New Roman" w:cs="Times New Roman" w:hint="eastAsia"/>
          <w:sz w:val="24"/>
          <w:szCs w:val="24"/>
        </w:rPr>
        <w:t>EM</w:t>
      </w:r>
      <w:r w:rsidRPr="000F3B82">
        <w:rPr>
          <w:rFonts w:ascii="Times New Roman" w:hAnsi="Times New Roman" w:cs="Times New Roman"/>
          <w:sz w:val="24"/>
          <w:szCs w:val="24"/>
        </w:rPr>
        <w:t xml:space="preserve"> from three biological replicates. B, </w:t>
      </w:r>
      <w:r w:rsidRPr="00061386">
        <w:rPr>
          <w:rFonts w:ascii="Times New Roman" w:hAnsi="Times New Roman" w:cs="Times New Roman"/>
          <w:sz w:val="24"/>
          <w:szCs w:val="24"/>
        </w:rPr>
        <w:t xml:space="preserve">The oocyst output curves of </w:t>
      </w:r>
      <w:r w:rsidR="000871A7" w:rsidRPr="00061386">
        <w:rPr>
          <w:rFonts w:ascii="Times New Roman" w:hAnsi="Times New Roman" w:cs="Times New Roman"/>
          <w:sz w:val="24"/>
          <w:szCs w:val="24"/>
        </w:rPr>
        <w:t>pyrimethamine treatment at different dosage</w:t>
      </w:r>
      <w:r w:rsidRPr="00061386">
        <w:rPr>
          <w:rFonts w:ascii="Times New Roman" w:hAnsi="Times New Roman" w:cs="Times New Roman"/>
          <w:sz w:val="24"/>
          <w:szCs w:val="24"/>
        </w:rPr>
        <w:t>.</w:t>
      </w:r>
      <w:r w:rsidRPr="000F3B82">
        <w:rPr>
          <w:rFonts w:ascii="Times New Roman" w:hAnsi="Times New Roman" w:cs="Times New Roman"/>
          <w:sz w:val="24"/>
          <w:szCs w:val="24"/>
        </w:rPr>
        <w:t xml:space="preserve"> The oocyst outputs were presented as mean </w:t>
      </w:r>
      <w:r w:rsidRPr="000F3B82">
        <w:rPr>
          <w:rFonts w:ascii="Times New Roman" w:eastAsia="宋体" w:hAnsi="Times New Roman" w:cs="Times New Roman"/>
          <w:sz w:val="24"/>
          <w:szCs w:val="24"/>
        </w:rPr>
        <w:t>±</w:t>
      </w:r>
      <w:r w:rsidR="000D7687">
        <w:rPr>
          <w:rFonts w:ascii="Times New Roman" w:hAnsi="Times New Roman" w:cs="Times New Roman"/>
          <w:sz w:val="24"/>
          <w:szCs w:val="24"/>
        </w:rPr>
        <w:t xml:space="preserve"> S</w:t>
      </w:r>
      <w:r w:rsidR="000D7687">
        <w:rPr>
          <w:rFonts w:ascii="Times New Roman" w:hAnsi="Times New Roman" w:cs="Times New Roman" w:hint="eastAsia"/>
          <w:sz w:val="24"/>
          <w:szCs w:val="24"/>
        </w:rPr>
        <w:t>EM</w:t>
      </w:r>
      <w:r w:rsidRPr="000F3B82">
        <w:rPr>
          <w:rFonts w:ascii="Times New Roman" w:hAnsi="Times New Roman" w:cs="Times New Roman"/>
          <w:sz w:val="24"/>
          <w:szCs w:val="24"/>
        </w:rPr>
        <w:t xml:space="preserve"> in triplicates. </w:t>
      </w: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5967" w:rsidRDefault="00575967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1D40" w:rsidRPr="000F3B82" w:rsidRDefault="00F03C59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810000"/>
            <wp:effectExtent l="19050" t="0" r="2540" b="0"/>
            <wp:docPr id="4" name="图片 3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EC" w:rsidRDefault="006872EC" w:rsidP="006872E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023C7B">
        <w:rPr>
          <w:rFonts w:ascii="Times New Roman" w:hAnsi="Times New Roman" w:cs="Times New Roman"/>
          <w:sz w:val="24"/>
          <w:szCs w:val="24"/>
        </w:rPr>
        <w:t>F</w:t>
      </w:r>
      <w:r w:rsidRPr="00023C7B">
        <w:rPr>
          <w:rFonts w:ascii="Times New Roman" w:hAnsi="Times New Roman" w:cs="Times New Roman" w:hint="eastAsia"/>
          <w:sz w:val="24"/>
          <w:szCs w:val="24"/>
        </w:rPr>
        <w:t>igure</w:t>
      </w:r>
      <w:r w:rsidRPr="001D0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</w:t>
      </w:r>
      <w:r w:rsidR="002C1602" w:rsidRPr="001D0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 w:rsidRPr="001D04A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: </w:t>
      </w:r>
      <w:r w:rsidRPr="001D04A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0F3B82">
        <w:rPr>
          <w:rFonts w:ascii="Times New Roman" w:hAnsi="Times New Roman" w:cs="Times New Roman"/>
          <w:sz w:val="24"/>
          <w:szCs w:val="24"/>
        </w:rPr>
        <w:t xml:space="preserve">he results of DNA sequencing for </w:t>
      </w:r>
      <w:r w:rsidRPr="000F3B82">
        <w:rPr>
          <w:rFonts w:ascii="Times New Roman" w:hAnsi="Times New Roman" w:cs="Times New Roman"/>
          <w:i/>
          <w:sz w:val="24"/>
          <w:szCs w:val="24"/>
        </w:rPr>
        <w:t>EtActin</w:t>
      </w:r>
      <w:r w:rsidRPr="000F3B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knock-in</w:t>
      </w:r>
      <w:r w:rsidRPr="000F3B82">
        <w:rPr>
          <w:rFonts w:ascii="Times New Roman" w:hAnsi="Times New Roman" w:cs="Times New Roman"/>
          <w:sz w:val="24"/>
          <w:szCs w:val="24"/>
        </w:rPr>
        <w:t xml:space="preserve">. </w:t>
      </w:r>
      <w:r w:rsidR="000871A7" w:rsidRPr="000F3B82">
        <w:rPr>
          <w:rFonts w:ascii="Times New Roman" w:hAnsi="Times New Roman" w:cs="Times New Roman"/>
          <w:sz w:val="24"/>
          <w:szCs w:val="24"/>
        </w:rPr>
        <w:t>A,</w:t>
      </w:r>
      <w:r w:rsidR="000871A7">
        <w:rPr>
          <w:rFonts w:ascii="Times New Roman" w:hAnsi="Times New Roman" w:cs="Times New Roman"/>
          <w:sz w:val="24"/>
          <w:szCs w:val="24"/>
        </w:rPr>
        <w:t xml:space="preserve"> </w:t>
      </w:r>
      <w:r w:rsidR="000871A7" w:rsidRPr="000F3B82">
        <w:rPr>
          <w:rFonts w:ascii="Times New Roman" w:hAnsi="Times New Roman" w:cs="Times New Roman"/>
          <w:sz w:val="24"/>
          <w:szCs w:val="24"/>
        </w:rPr>
        <w:t xml:space="preserve">Confirmation </w:t>
      </w:r>
      <w:r w:rsidR="000871A7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0F3B82">
        <w:rPr>
          <w:rFonts w:ascii="Times New Roman" w:hAnsi="Times New Roman" w:cs="Times New Roman"/>
          <w:sz w:val="24"/>
          <w:szCs w:val="24"/>
        </w:rPr>
        <w:t xml:space="preserve">DNA sequencing. 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top panel </w:t>
      </w:r>
      <w:r w:rsidR="00D90637"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>shows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nucleotide sequence between the left and right arms from parental strain (WT), and the bottom panel </w:t>
      </w:r>
      <w:r w:rsidR="00D90637"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shows 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P2A-DHFR-EYFP expression cassette </w:t>
      </w:r>
      <w:r w:rsidR="000871A7"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>knock</w:t>
      </w:r>
      <w:r w:rsidR="000871A7" w:rsidRPr="009B672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-in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(shown in red) at the C-terminal of </w:t>
      </w:r>
      <w:r w:rsidRPr="009B672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EtActin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gene.</w:t>
      </w:r>
      <w:r w:rsidRPr="009B6729">
        <w:rPr>
          <w:rFonts w:ascii="Times New Roman" w:hAnsi="Times New Roman" w:cs="Times New Roman"/>
          <w:sz w:val="24"/>
          <w:szCs w:val="24"/>
        </w:rPr>
        <w:t xml:space="preserve"> B, 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DNA sequencing confirmation of 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homologous recombination </w:t>
      </w:r>
      <w:r w:rsidR="000871A7" w:rsidRPr="009B672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at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B6729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EtActin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gene edited parasites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top panel </w:t>
      </w:r>
      <w:r w:rsidR="00D90637"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>shows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partial nucleotide sequence of the left and right arms from the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homologous recombination template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bottom panel </w:t>
      </w:r>
      <w:r w:rsidR="00D90637"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>shows</w:t>
      </w:r>
      <w:r w:rsidRPr="009B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integration of 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homologous recombination template </w:t>
      </w:r>
      <w:r w:rsidRPr="009B6729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Actin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-P2A-DHFR-EYFP in </w:t>
      </w:r>
      <w:r w:rsidRPr="009B6729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EtActin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gene edited parasites. The red sequenc</w:t>
      </w:r>
      <w:r w:rsidR="000871A7" w:rsidRPr="009B672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e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34F2C" w:rsidRPr="009B672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is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822FEB"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genomic region of</w:t>
      </w:r>
      <w:r w:rsidR="00822FEB" w:rsidRPr="009B6729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 xml:space="preserve"> EtActin</w:t>
      </w:r>
      <w:r w:rsidR="00822FEB"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gene linked left and right arms of homologous recombination template.</w:t>
      </w:r>
      <w:r w:rsidRPr="009B6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:rsidR="00AC1D40" w:rsidRDefault="00AC1D40" w:rsidP="006872EC">
      <w:pPr>
        <w:spacing w:line="360" w:lineRule="auto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DE2BD3" w:rsidRDefault="00DE2BD3" w:rsidP="006872EC">
      <w:pPr>
        <w:spacing w:line="360" w:lineRule="auto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DE2BD3" w:rsidRPr="000871A7" w:rsidRDefault="00DE2BD3" w:rsidP="006872EC">
      <w:pPr>
        <w:spacing w:line="360" w:lineRule="auto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DE2BD3" w:rsidRDefault="00DE2BD3" w:rsidP="006872EC">
      <w:pPr>
        <w:spacing w:line="360" w:lineRule="auto"/>
        <w:rPr>
          <w:rFonts w:ascii="Times New Roman" w:hAnsi="Times New Roman" w:cs="Times New Roman"/>
          <w:noProof/>
          <w:kern w:val="0"/>
          <w:sz w:val="24"/>
          <w:szCs w:val="24"/>
        </w:rPr>
      </w:pPr>
    </w:p>
    <w:p w:rsidR="00DE2BD3" w:rsidRPr="009A24DB" w:rsidRDefault="00DE2BD3" w:rsidP="006872EC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6073140"/>
            <wp:effectExtent l="19050" t="0" r="2540" b="0"/>
            <wp:docPr id="1" name="图片 0" descr="FIG S5-3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-3-0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EC" w:rsidRPr="00A346DD" w:rsidRDefault="006872EC" w:rsidP="0043028F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igure S</w:t>
      </w:r>
      <w:r w:rsidR="002C1602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: </w:t>
      </w:r>
      <w:r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The optimization of transfection programs in Lonza 4D nucleofector.</w:t>
      </w:r>
      <w:r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:rsidR="00934F2C" w:rsidRPr="00A346DD" w:rsidRDefault="00E55DF3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A, </w:t>
      </w:r>
      <w:r w:rsidR="00997DA5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997DA5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transfection efficiency</w:t>
      </w:r>
      <w:r w:rsidR="00997DA5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22 programs were assessed in </w:t>
      </w:r>
      <w:r w:rsidR="00997DA5" w:rsidRPr="00A346DD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E.tenella </w:t>
      </w:r>
      <w:r w:rsidR="00997DA5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sporozoites</w:t>
      </w:r>
      <w:r w:rsidR="00754979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using 16-well Nucleocuvette</w:t>
      </w:r>
      <w:r w:rsidR="00754979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TM</w:t>
      </w:r>
      <w:r w:rsidR="00754979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Strips with P3 buffer 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(2</w:t>
      </w:r>
      <w:r w:rsidR="002C28CC" w:rsidRPr="00A346DD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×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10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6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C28CC" w:rsidRPr="00A346DD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E.tenella 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sporozoites, 2 </w:t>
      </w:r>
      <w:r w:rsidR="002C28CC" w:rsidRPr="00A346DD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µ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g linearized plasmid, 1 </w:t>
      </w:r>
      <w:r w:rsidR="002C28CC" w:rsidRPr="00A346DD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µ</w:t>
      </w:r>
      <w:r w:rsidR="002C28C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 SnaBI restriction enzyme)</w:t>
      </w:r>
      <w:r w:rsidR="00997DA5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997DA5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The transfection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sporozoites (2</w:t>
      </w:r>
      <w:r w:rsidR="00997DA5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10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6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997DA5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cultured in PCK cells and 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counted the number of </w:t>
      </w:r>
      <w:r w:rsidR="00997DA5" w:rsidRPr="00A346DD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EYFP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expression sporozoites in 10</w:t>
      </w:r>
      <w:r w:rsidR="00F048C6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field</w:t>
      </w:r>
      <w:r w:rsidR="00F048C6"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of view</w:t>
      </w:r>
      <w:r w:rsidR="00F048C6"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048C6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(20</w:t>
      </w:r>
      <w:r w:rsidR="00F048C6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="00F048C6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997DA5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by three times</w:t>
      </w:r>
      <w:r w:rsidR="00997DA5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778DA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</w:t>
      </w:r>
      <w:r w:rsidR="00905A0D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D778DA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experiment</w:t>
      </w:r>
      <w:r w:rsidR="00934F2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D778DA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were performed three times.</w:t>
      </w:r>
      <w:r w:rsidR="00285234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results were showed as mean </w:t>
      </w:r>
      <w:r w:rsidR="00285234" w:rsidRPr="00A346D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±</w:t>
      </w:r>
      <w:r w:rsidR="00285234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285234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EM.</w:t>
      </w:r>
      <w:r w:rsidR="00D778DA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B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The effe</w:t>
      </w:r>
      <w:r w:rsidR="006872EC"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cts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of plasmid amount with the program of FI</w:t>
      </w:r>
      <w:r w:rsidR="007B60F6" w:rsidRPr="00A346DD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115 (1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10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7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6872EC" w:rsidRPr="00A346DD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 xml:space="preserve">E.tenella 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sporozoites, 20 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40 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60 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80 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 linearized plasmid, 5 </w:t>
      </w:r>
      <w:r w:rsidR="006872EC" w:rsidRPr="00A346D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L SnaBI restriction enzyme). </w:t>
      </w:r>
      <w:r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comparison of 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transfection efficiency with seven programs </w:t>
      </w:r>
      <w:r w:rsidR="006872EC" w:rsidRPr="00A346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in vitro 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(40 </w:t>
      </w:r>
      <w:r w:rsidR="006872EC" w:rsidRPr="00A346D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µ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linearized plasmid). </w:t>
      </w:r>
      <w:r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, The oocyst</w:t>
      </w:r>
      <w:r w:rsidR="00934F2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4F2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with </w:t>
      </w:r>
      <w:r w:rsidR="00934F2C" w:rsidRPr="00A346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EYFP</w:t>
      </w:r>
      <w:r w:rsidR="00934F2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of the second passage.</w:t>
      </w:r>
      <w:r w:rsidR="00285234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results were showed as mean </w:t>
      </w:r>
      <w:r w:rsidR="006872EC" w:rsidRPr="00A346D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±</w:t>
      </w:r>
      <w:r w:rsidR="00285234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285234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triplicates. </w:t>
      </w:r>
      <w:r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120E8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34F2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6872E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porozoites of 24 h cultured in PCK cells after transfection and oocysts</w:t>
      </w:r>
      <w:r w:rsidR="00934F2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with</w:t>
      </w:r>
      <w:r w:rsidR="00934F2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4F2C" w:rsidRPr="00A346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EYFP</w:t>
      </w:r>
      <w:r w:rsidR="00934F2C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</w:t>
      </w:r>
      <w:r w:rsidR="006872EC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at third passage after transfection.</w:t>
      </w:r>
      <w:r w:rsidR="00090DD6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090DD6" w:rsidRPr="00A346DD">
        <w:rPr>
          <w:rFonts w:ascii="Times New Roman" w:hAnsi="Times New Roman"/>
          <w:bCs/>
          <w:color w:val="000000" w:themeColor="text1"/>
          <w:sz w:val="24"/>
          <w:szCs w:val="24"/>
        </w:rPr>
        <w:t>Error bars</w:t>
      </w:r>
      <w:r w:rsidR="00090DD6" w:rsidRPr="00A346DD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: </w:t>
      </w:r>
      <w:r w:rsidR="00285234" w:rsidRPr="00A346D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85234" w:rsidRPr="00A346D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EM</w:t>
      </w:r>
      <w:r w:rsidR="00B22B6B" w:rsidRPr="00A346DD">
        <w:rPr>
          <w:rFonts w:ascii="Times New Roman" w:hAnsi="Times New Roman"/>
          <w:bCs/>
          <w:color w:val="000000" w:themeColor="text1"/>
          <w:sz w:val="24"/>
          <w:szCs w:val="24"/>
        </w:rPr>
        <w:t>; n = 3.</w:t>
      </w:r>
      <w:r w:rsidR="000E61C4" w:rsidRPr="00A346DD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946214" w:rsidRPr="00A346DD">
        <w:rPr>
          <w:rFonts w:ascii="Times New Roman" w:hAnsi="Times New Roman"/>
          <w:bCs/>
          <w:color w:val="000000" w:themeColor="text1"/>
          <w:sz w:val="24"/>
          <w:szCs w:val="24"/>
        </w:rPr>
        <w:t>*P &lt; 0.05, **P &lt; 0.01, ***P &lt; 0.001.</w:t>
      </w:r>
      <w:r w:rsidR="00967976" w:rsidRPr="00A346DD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</w:p>
    <w:p w:rsidR="00600DF5" w:rsidRPr="00A346DD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Pr="00A346DD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00DF5" w:rsidRPr="00600DF5" w:rsidRDefault="00600DF5" w:rsidP="006872EC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:rsidR="006872EC" w:rsidRDefault="006872EC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Tables </w:t>
      </w:r>
    </w:p>
    <w:p w:rsidR="00AC1D40" w:rsidRDefault="006872EC" w:rsidP="00AF62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3C7B">
        <w:rPr>
          <w:rFonts w:ascii="Times New Roman" w:hAnsi="Times New Roman" w:cs="Times New Roman" w:hint="eastAsia"/>
          <w:sz w:val="24"/>
          <w:szCs w:val="24"/>
        </w:rPr>
        <w:t>Table S1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0F3B82">
        <w:rPr>
          <w:rFonts w:ascii="Times New Roman" w:hAnsi="Times New Roman" w:cs="Times New Roman"/>
          <w:sz w:val="24"/>
          <w:szCs w:val="24"/>
        </w:rPr>
        <w:t xml:space="preserve">Primers used in this </w:t>
      </w:r>
      <w:r>
        <w:rPr>
          <w:rFonts w:ascii="Times New Roman" w:hAnsi="Times New Roman" w:cs="Times New Roman"/>
          <w:sz w:val="24"/>
          <w:szCs w:val="24"/>
        </w:rPr>
        <w:t>study</w:t>
      </w:r>
      <w:r w:rsidRPr="000F3B8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margin" w:tblpY="223"/>
        <w:tblW w:w="8330" w:type="dxa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8"/>
        <w:gridCol w:w="3081"/>
        <w:gridCol w:w="1418"/>
        <w:gridCol w:w="2693"/>
      </w:tblGrid>
      <w:tr w:rsidR="00934F2C" w:rsidRPr="00183EEC" w:rsidTr="00934F2C">
        <w:trPr>
          <w:trHeight w:val="305"/>
        </w:trPr>
        <w:tc>
          <w:tcPr>
            <w:tcW w:w="1138" w:type="dxa"/>
            <w:tcBorders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83EEC">
              <w:rPr>
                <w:rFonts w:ascii="Times New Roman" w:hAnsi="Times New Roman" w:cs="Times New Roman"/>
                <w:sz w:val="15"/>
                <w:szCs w:val="15"/>
              </w:rPr>
              <w:t>Forward (F)</w:t>
            </w:r>
          </w:p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83EEC">
              <w:rPr>
                <w:rFonts w:ascii="Times New Roman" w:hAnsi="Times New Roman" w:cs="Times New Roman"/>
                <w:sz w:val="15"/>
                <w:szCs w:val="15"/>
              </w:rPr>
              <w:t>/Reverse (R)</w:t>
            </w:r>
          </w:p>
        </w:tc>
        <w:tc>
          <w:tcPr>
            <w:tcW w:w="3081" w:type="dxa"/>
            <w:tcBorders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83EEC">
              <w:rPr>
                <w:rFonts w:ascii="Times New Roman" w:hAnsi="Times New Roman" w:cs="Times New Roman"/>
                <w:sz w:val="15"/>
                <w:szCs w:val="15"/>
              </w:rPr>
              <w:t>Primer sequence (5'-3')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83EEC">
              <w:rPr>
                <w:rFonts w:ascii="Times New Roman" w:hAnsi="Times New Roman" w:cs="Times New Roman"/>
                <w:sz w:val="15"/>
                <w:szCs w:val="15"/>
              </w:rPr>
              <w:t>PCR product (bp)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83EEC">
              <w:rPr>
                <w:rFonts w:ascii="Times New Roman" w:hAnsi="Times New Roman" w:cs="Times New Roman"/>
                <w:sz w:val="15"/>
                <w:szCs w:val="15"/>
              </w:rPr>
              <w:t>Description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1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TGTGTCCCACACTGTTCCTA</w:t>
            </w:r>
          </w:p>
        </w:tc>
        <w:tc>
          <w:tcPr>
            <w:tcW w:w="1418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1189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F1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R1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EtActin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tracing 5' integration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1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TGCTTTCCCAGTTTTTCCGT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i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2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GAACGGCATCAAGGTGAACT</w:t>
            </w:r>
          </w:p>
        </w:tc>
        <w:tc>
          <w:tcPr>
            <w:tcW w:w="1418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1066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F2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R2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57205D" w:rsidP="00B472B3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t</w:t>
            </w:r>
            <w:r w:rsidR="00934F2C"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Actin</w:t>
            </w:r>
            <w:r w:rsidR="00934F2C"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tracing 3' integration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2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CCACAACTTTCCGTCACACT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i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3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CCGGTTCTAACTGCGTCTTT</w:t>
            </w:r>
          </w:p>
        </w:tc>
        <w:tc>
          <w:tcPr>
            <w:tcW w:w="1418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3541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F3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R3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57205D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t</w:t>
            </w:r>
            <w:r w:rsidR="00934F2C"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Actin</w:t>
            </w:r>
            <w:r w:rsidR="00934F2C"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tracing p2A-DHFR-EYFP inserted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3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TCTCTGGGTTCACAATGCAC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i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4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AAGCTTAAGCAAGACTACAGTGAACGCG</w:t>
            </w:r>
          </w:p>
        </w:tc>
        <w:tc>
          <w:tcPr>
            <w:tcW w:w="1418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1037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F4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R4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EtHiston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e H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4 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promoter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4</w:t>
            </w:r>
          </w:p>
        </w:tc>
        <w:tc>
          <w:tcPr>
            <w:tcW w:w="3081" w:type="dxa"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ATGGTACCTTTGGTTTTCTATGGAACAGACACAACAGACAG</w:t>
            </w: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5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AAAGCTTCCGCCGAGAAAGAAATTGTGC</w:t>
            </w:r>
          </w:p>
        </w:tc>
        <w:tc>
          <w:tcPr>
            <w:tcW w:w="1418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783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F5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R5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EtActin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homology left arm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5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CTCCAGCCTGCTTCAGCAGGCTGAAGTTAGTAGCGAAGCACTTGCGGTGAACGATGCTC</w:t>
            </w:r>
          </w:p>
        </w:tc>
        <w:tc>
          <w:tcPr>
            <w:tcW w:w="1418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79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6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GGAGGAGAACCCTGGACCTCAGAAGCCGGTGTGTCTGGTCGTCGC</w:t>
            </w:r>
          </w:p>
        </w:tc>
        <w:tc>
          <w:tcPr>
            <w:tcW w:w="1418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2602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F6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R6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DHER-EYFP cassette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6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CCCGCGGCCGCTCTACAGCTTCTTGTACAGCTC</w:t>
            </w:r>
          </w:p>
        </w:tc>
        <w:tc>
          <w:tcPr>
            <w:tcW w:w="1418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7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GCTACTAACTTCAGCCTGCTGAAGCAGGCTGGAGACGTGGAGGAGAACCCTGGACCT</w:t>
            </w:r>
          </w:p>
        </w:tc>
        <w:tc>
          <w:tcPr>
            <w:tcW w:w="141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2640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F7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R6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P2A-DHFR-EYFP</w:t>
            </w:r>
          </w:p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cassette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8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GTAGAGCGGCCGCGGGAATTCGATTGGCCGCGTTTG</w:t>
            </w:r>
          </w:p>
        </w:tc>
        <w:tc>
          <w:tcPr>
            <w:tcW w:w="1418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782 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F8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R8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3' 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Actin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8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TACGTAAACCTACAATTACCTGTTGCTTCGCAATC</w:t>
            </w:r>
          </w:p>
        </w:tc>
        <w:tc>
          <w:tcPr>
            <w:tcW w:w="1418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9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CGACAACATCCAGGGTATCAC</w:t>
            </w:r>
          </w:p>
        </w:tc>
        <w:tc>
          <w:tcPr>
            <w:tcW w:w="1418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436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F9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R9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EtHistone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H</w:t>
            </w: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4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PCR fragment for in vitro DNA cleavage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9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CAGCCCAACAGGCAATTTAAC</w:t>
            </w:r>
          </w:p>
        </w:tc>
        <w:tc>
          <w:tcPr>
            <w:tcW w:w="1418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10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ACAACGGTTCCTGATGAGGTGGTT</w:t>
            </w:r>
          </w:p>
        </w:tc>
        <w:tc>
          <w:tcPr>
            <w:tcW w:w="141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575 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F9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R10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EtHistone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H</w:t>
            </w: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4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PCR fragment amplification from vector pJET1.2 for in vitro DNA cleavage</w:t>
            </w:r>
          </w:p>
        </w:tc>
      </w:tr>
      <w:tr w:rsidR="00934F2C" w:rsidRPr="00183EE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F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11</w:t>
            </w:r>
          </w:p>
        </w:tc>
        <w:tc>
          <w:tcPr>
            <w:tcW w:w="3081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GTCACCGCTATGGACATCGT</w:t>
            </w:r>
          </w:p>
        </w:tc>
        <w:tc>
          <w:tcPr>
            <w:tcW w:w="1418" w:type="dxa"/>
            <w:vMerge w:val="restart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153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(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F11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/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R11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:rsidR="00934F2C" w:rsidRPr="00183EEC" w:rsidRDefault="00934F2C" w:rsidP="0057205D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The primers for </w:t>
            </w: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EtHistone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Pr="00183EEC">
              <w:rPr>
                <w:rFonts w:ascii="Times New Roman" w:hAnsi="Times New Roman" w:cs="Times New Roman" w:hint="eastAsia"/>
                <w:i/>
                <w:sz w:val="13"/>
                <w:szCs w:val="13"/>
              </w:rPr>
              <w:t>H</w:t>
            </w:r>
            <w:r w:rsidRPr="00183EEC">
              <w:rPr>
                <w:rFonts w:ascii="Times New Roman" w:hAnsi="Times New Roman" w:cs="Times New Roman"/>
                <w:i/>
                <w:sz w:val="13"/>
                <w:szCs w:val="13"/>
              </w:rPr>
              <w:t>4</w:t>
            </w: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 xml:space="preserve"> edited target deep sequencing</w:t>
            </w:r>
          </w:p>
        </w:tc>
      </w:tr>
      <w:tr w:rsidR="00934F2C" w:rsidRPr="00934F2C" w:rsidTr="00934F2C">
        <w:trPr>
          <w:trHeight w:val="361"/>
        </w:trPr>
        <w:tc>
          <w:tcPr>
            <w:tcW w:w="1138" w:type="dxa"/>
            <w:vAlign w:val="center"/>
          </w:tcPr>
          <w:p w:rsidR="00934F2C" w:rsidRPr="00183EE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R</w:t>
            </w:r>
            <w:r w:rsidRPr="00183EEC">
              <w:rPr>
                <w:rFonts w:ascii="Times New Roman" w:hAnsi="Times New Roman" w:cs="Times New Roman" w:hint="eastAsia"/>
                <w:sz w:val="13"/>
                <w:szCs w:val="13"/>
              </w:rPr>
              <w:t>11</w:t>
            </w:r>
          </w:p>
        </w:tc>
        <w:tc>
          <w:tcPr>
            <w:tcW w:w="3081" w:type="dxa"/>
            <w:vAlign w:val="center"/>
          </w:tcPr>
          <w:p w:rsidR="00934F2C" w:rsidRPr="00934F2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183EEC">
              <w:rPr>
                <w:rFonts w:ascii="Times New Roman" w:hAnsi="Times New Roman" w:cs="Times New Roman"/>
                <w:sz w:val="13"/>
                <w:szCs w:val="13"/>
              </w:rPr>
              <w:t>AGCTAGTTTCGCATTCGTTATTCG</w:t>
            </w:r>
          </w:p>
        </w:tc>
        <w:tc>
          <w:tcPr>
            <w:tcW w:w="1418" w:type="dxa"/>
            <w:vMerge/>
            <w:vAlign w:val="center"/>
          </w:tcPr>
          <w:p w:rsidR="00934F2C" w:rsidRPr="00934F2C" w:rsidRDefault="00934F2C" w:rsidP="00934F2C">
            <w:pPr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693" w:type="dxa"/>
            <w:vMerge/>
            <w:vAlign w:val="center"/>
          </w:tcPr>
          <w:p w:rsidR="00934F2C" w:rsidRPr="00934F2C" w:rsidRDefault="00934F2C" w:rsidP="00934F2C">
            <w:pPr>
              <w:jc w:val="left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</w:tr>
    </w:tbl>
    <w:p w:rsidR="00AF620D" w:rsidRPr="00AF620D" w:rsidRDefault="00AF620D" w:rsidP="00AF62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353D" w:rsidRPr="00934F2C" w:rsidRDefault="000E353D" w:rsidP="006872EC">
      <w:pPr>
        <w:spacing w:line="360" w:lineRule="auto"/>
        <w:rPr>
          <w:rFonts w:ascii="Times New Roman" w:hAnsi="Times New Roman" w:cs="Times New Roman"/>
          <w:sz w:val="13"/>
          <w:szCs w:val="13"/>
        </w:rPr>
      </w:pPr>
    </w:p>
    <w:p w:rsidR="00D12A72" w:rsidRPr="00934F2C" w:rsidRDefault="00D12A72" w:rsidP="006872EC">
      <w:pPr>
        <w:spacing w:line="360" w:lineRule="auto"/>
        <w:rPr>
          <w:rFonts w:ascii="Times New Roman" w:hAnsi="Times New Roman" w:cs="Times New Roman"/>
          <w:sz w:val="13"/>
          <w:szCs w:val="13"/>
        </w:rPr>
      </w:pPr>
    </w:p>
    <w:p w:rsidR="00D12A72" w:rsidRDefault="00D12A72" w:rsidP="006872EC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5F7EB9" w:rsidRDefault="005F7EB9" w:rsidP="006872EC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:rsidR="00D12A72" w:rsidRDefault="00D12A72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72EC" w:rsidRDefault="006872EC" w:rsidP="006872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3C7B">
        <w:rPr>
          <w:rFonts w:ascii="Times New Roman" w:hAnsi="Times New Roman" w:cs="Times New Roman" w:hint="eastAsia"/>
          <w:sz w:val="24"/>
          <w:szCs w:val="24"/>
        </w:rPr>
        <w:lastRenderedPageBreak/>
        <w:t>Table S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: </w:t>
      </w:r>
      <w:r w:rsidRPr="000F3B82">
        <w:rPr>
          <w:rFonts w:ascii="Times New Roman" w:hAnsi="Times New Roman" w:cs="Times New Roman"/>
          <w:sz w:val="24"/>
          <w:szCs w:val="24"/>
        </w:rPr>
        <w:t xml:space="preserve">The crRNA sequences of </w:t>
      </w:r>
      <w:r w:rsidRPr="000F3B82">
        <w:rPr>
          <w:rFonts w:ascii="Times New Roman" w:hAnsi="Times New Roman" w:cs="Times New Roman"/>
          <w:i/>
          <w:sz w:val="24"/>
          <w:szCs w:val="24"/>
        </w:rPr>
        <w:t>EtHistone H4</w:t>
      </w:r>
      <w:r w:rsidRPr="000F3B82">
        <w:rPr>
          <w:rFonts w:ascii="Times New Roman" w:hAnsi="Times New Roman" w:cs="Times New Roman"/>
          <w:sz w:val="24"/>
          <w:szCs w:val="24"/>
        </w:rPr>
        <w:t xml:space="preserve"> and </w:t>
      </w:r>
      <w:r w:rsidRPr="000F3B82">
        <w:rPr>
          <w:rFonts w:ascii="Times New Roman" w:hAnsi="Times New Roman" w:cs="Times New Roman"/>
          <w:i/>
          <w:sz w:val="24"/>
          <w:szCs w:val="24"/>
        </w:rPr>
        <w:t>EtActin</w:t>
      </w:r>
      <w:r w:rsidRPr="000F3B82">
        <w:rPr>
          <w:rFonts w:ascii="Times New Roman" w:hAnsi="Times New Roman" w:cs="Times New Roman"/>
          <w:sz w:val="24"/>
          <w:szCs w:val="24"/>
        </w:rPr>
        <w:t xml:space="preserve"> gene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0E353D" w:rsidRDefault="000E353D" w:rsidP="000E353D"/>
    <w:tbl>
      <w:tblPr>
        <w:tblStyle w:val="a7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6004"/>
      </w:tblGrid>
      <w:tr w:rsidR="000E353D" w:rsidRPr="0061213B" w:rsidTr="007C16C6">
        <w:tc>
          <w:tcPr>
            <w:tcW w:w="2518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 xml:space="preserve">Primer Description </w:t>
            </w:r>
          </w:p>
        </w:tc>
        <w:tc>
          <w:tcPr>
            <w:tcW w:w="6004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>Primer sequence (5'-3')</w:t>
            </w:r>
          </w:p>
        </w:tc>
      </w:tr>
      <w:tr w:rsidR="000E353D" w:rsidRPr="0061213B" w:rsidTr="007C16C6">
        <w:tc>
          <w:tcPr>
            <w:tcW w:w="2518" w:type="dxa"/>
            <w:tcBorders>
              <w:top w:val="single" w:sz="4" w:space="0" w:color="000000" w:themeColor="text1"/>
              <w:bottom w:val="nil"/>
            </w:tcBorders>
          </w:tcPr>
          <w:p w:rsidR="000E353D" w:rsidRPr="0061213B" w:rsidRDefault="000E353D" w:rsidP="00A03FAC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 xml:space="preserve"> </w:t>
            </w:r>
            <w:r w:rsidRPr="0061213B">
              <w:rPr>
                <w:rFonts w:ascii="Times New Roman" w:hAnsi="Times New Roman" w:cs="Times New Roman"/>
                <w:i/>
              </w:rPr>
              <w:t>EtHiston</w:t>
            </w:r>
            <w:r w:rsidR="003D1E43" w:rsidRPr="0061213B">
              <w:rPr>
                <w:rFonts w:ascii="Times New Roman" w:hAnsi="Times New Roman" w:cs="Times New Roman" w:hint="eastAsia"/>
                <w:i/>
              </w:rPr>
              <w:t>e</w:t>
            </w:r>
            <w:r w:rsidRPr="0061213B">
              <w:rPr>
                <w:rFonts w:ascii="Times New Roman" w:hAnsi="Times New Roman" w:cs="Times New Roman"/>
                <w:i/>
              </w:rPr>
              <w:t xml:space="preserve"> </w:t>
            </w:r>
            <w:r w:rsidRPr="0061213B">
              <w:rPr>
                <w:rFonts w:ascii="Times New Roman" w:hAnsi="Times New Roman" w:cs="Times New Roman" w:hint="eastAsia"/>
                <w:i/>
              </w:rPr>
              <w:t>H</w:t>
            </w:r>
            <w:r w:rsidRPr="0061213B">
              <w:rPr>
                <w:rFonts w:ascii="Times New Roman" w:hAnsi="Times New Roman" w:cs="Times New Roman"/>
                <w:i/>
              </w:rPr>
              <w:t>4</w:t>
            </w:r>
            <w:r w:rsidRPr="0061213B">
              <w:rPr>
                <w:rFonts w:ascii="Times New Roman" w:hAnsi="Times New Roman" w:cs="Times New Roman"/>
              </w:rPr>
              <w:t xml:space="preserve"> crRNA-1 </w:t>
            </w:r>
          </w:p>
        </w:tc>
        <w:tc>
          <w:tcPr>
            <w:tcW w:w="6004" w:type="dxa"/>
            <w:tcBorders>
              <w:top w:val="single" w:sz="4" w:space="0" w:color="000000" w:themeColor="text1"/>
              <w:bottom w:val="nil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>ggtggctaaatgcgctgccac</w:t>
            </w:r>
          </w:p>
        </w:tc>
      </w:tr>
      <w:tr w:rsidR="000E353D" w:rsidRPr="0061213B" w:rsidTr="007C16C6">
        <w:tc>
          <w:tcPr>
            <w:tcW w:w="2518" w:type="dxa"/>
            <w:tcBorders>
              <w:top w:val="nil"/>
              <w:bottom w:val="nil"/>
            </w:tcBorders>
          </w:tcPr>
          <w:p w:rsidR="000E353D" w:rsidRPr="0061213B" w:rsidRDefault="000E353D" w:rsidP="00A03FAC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 xml:space="preserve"> </w:t>
            </w:r>
            <w:r w:rsidRPr="0061213B">
              <w:rPr>
                <w:rFonts w:ascii="Times New Roman" w:hAnsi="Times New Roman" w:cs="Times New Roman"/>
                <w:i/>
              </w:rPr>
              <w:t>EtHiston</w:t>
            </w:r>
            <w:r w:rsidR="003D1E43" w:rsidRPr="0061213B">
              <w:rPr>
                <w:rFonts w:ascii="Times New Roman" w:hAnsi="Times New Roman" w:cs="Times New Roman" w:hint="eastAsia"/>
                <w:i/>
              </w:rPr>
              <w:t>e</w:t>
            </w:r>
            <w:r w:rsidRPr="0061213B">
              <w:rPr>
                <w:rFonts w:ascii="Times New Roman" w:hAnsi="Times New Roman" w:cs="Times New Roman"/>
              </w:rPr>
              <w:t xml:space="preserve"> </w:t>
            </w:r>
            <w:r w:rsidRPr="0061213B">
              <w:rPr>
                <w:rFonts w:ascii="Times New Roman" w:hAnsi="Times New Roman" w:cs="Times New Roman" w:hint="eastAsia"/>
                <w:i/>
              </w:rPr>
              <w:t>H</w:t>
            </w:r>
            <w:r w:rsidRPr="0061213B">
              <w:rPr>
                <w:rFonts w:ascii="Times New Roman" w:hAnsi="Times New Roman" w:cs="Times New Roman"/>
                <w:i/>
              </w:rPr>
              <w:t>4</w:t>
            </w:r>
            <w:r w:rsidRPr="0061213B">
              <w:rPr>
                <w:rFonts w:ascii="Times New Roman" w:hAnsi="Times New Roman" w:cs="Times New Roman"/>
              </w:rPr>
              <w:t xml:space="preserve"> crRNA-2</w:t>
            </w:r>
          </w:p>
        </w:tc>
        <w:tc>
          <w:tcPr>
            <w:tcW w:w="6004" w:type="dxa"/>
            <w:tcBorders>
              <w:top w:val="nil"/>
              <w:bottom w:val="nil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>cgtcacctacaccgaacacgc</w:t>
            </w:r>
          </w:p>
        </w:tc>
      </w:tr>
      <w:tr w:rsidR="000E353D" w:rsidRPr="0061213B" w:rsidTr="007C16C6">
        <w:tc>
          <w:tcPr>
            <w:tcW w:w="2518" w:type="dxa"/>
            <w:tcBorders>
              <w:top w:val="nil"/>
              <w:bottom w:val="nil"/>
            </w:tcBorders>
          </w:tcPr>
          <w:p w:rsidR="000E353D" w:rsidRPr="0061213B" w:rsidRDefault="000E353D" w:rsidP="00A03FAC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 xml:space="preserve"> </w:t>
            </w:r>
            <w:r w:rsidRPr="0061213B">
              <w:rPr>
                <w:rFonts w:ascii="Times New Roman" w:hAnsi="Times New Roman" w:cs="Times New Roman"/>
                <w:i/>
              </w:rPr>
              <w:t>EtHiston</w:t>
            </w:r>
            <w:r w:rsidR="003D1E43" w:rsidRPr="0061213B">
              <w:rPr>
                <w:rFonts w:ascii="Times New Roman" w:hAnsi="Times New Roman" w:cs="Times New Roman" w:hint="eastAsia"/>
                <w:i/>
              </w:rPr>
              <w:t>e</w:t>
            </w:r>
            <w:r w:rsidRPr="0061213B">
              <w:rPr>
                <w:rFonts w:ascii="Times New Roman" w:hAnsi="Times New Roman" w:cs="Times New Roman"/>
              </w:rPr>
              <w:t xml:space="preserve"> </w:t>
            </w:r>
            <w:r w:rsidRPr="0061213B">
              <w:rPr>
                <w:rFonts w:ascii="Times New Roman" w:hAnsi="Times New Roman" w:cs="Times New Roman" w:hint="eastAsia"/>
                <w:i/>
              </w:rPr>
              <w:t>H</w:t>
            </w:r>
            <w:r w:rsidRPr="0061213B">
              <w:rPr>
                <w:rFonts w:ascii="Times New Roman" w:hAnsi="Times New Roman" w:cs="Times New Roman"/>
                <w:i/>
              </w:rPr>
              <w:t>4</w:t>
            </w:r>
            <w:r w:rsidRPr="0061213B">
              <w:rPr>
                <w:rFonts w:ascii="Times New Roman" w:hAnsi="Times New Roman" w:cs="Times New Roman"/>
              </w:rPr>
              <w:t xml:space="preserve"> crRNA-3</w:t>
            </w:r>
          </w:p>
        </w:tc>
        <w:tc>
          <w:tcPr>
            <w:tcW w:w="6004" w:type="dxa"/>
            <w:tcBorders>
              <w:top w:val="nil"/>
              <w:bottom w:val="nil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>aaggtgttcctggagaacatc</w:t>
            </w:r>
          </w:p>
        </w:tc>
      </w:tr>
      <w:tr w:rsidR="000E353D" w:rsidRPr="0061213B" w:rsidTr="007C16C6">
        <w:tc>
          <w:tcPr>
            <w:tcW w:w="2518" w:type="dxa"/>
            <w:tcBorders>
              <w:top w:val="nil"/>
              <w:bottom w:val="single" w:sz="12" w:space="0" w:color="000000" w:themeColor="text1"/>
            </w:tcBorders>
          </w:tcPr>
          <w:p w:rsidR="000E353D" w:rsidRPr="0061213B" w:rsidRDefault="000E353D" w:rsidP="00A03FAC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  <w:i/>
              </w:rPr>
              <w:t xml:space="preserve"> EtActin</w:t>
            </w:r>
            <w:r w:rsidRPr="0061213B">
              <w:rPr>
                <w:rFonts w:ascii="Times New Roman" w:hAnsi="Times New Roman" w:cs="Times New Roman"/>
              </w:rPr>
              <w:t xml:space="preserve"> crRNA-1</w:t>
            </w:r>
          </w:p>
        </w:tc>
        <w:tc>
          <w:tcPr>
            <w:tcW w:w="6004" w:type="dxa"/>
            <w:tcBorders>
              <w:top w:val="nil"/>
              <w:bottom w:val="single" w:sz="12" w:space="0" w:color="000000" w:themeColor="text1"/>
            </w:tcBorders>
          </w:tcPr>
          <w:p w:rsidR="000E353D" w:rsidRPr="0061213B" w:rsidRDefault="000E353D" w:rsidP="007C16C6">
            <w:pPr>
              <w:rPr>
                <w:rFonts w:ascii="Times New Roman" w:hAnsi="Times New Roman" w:cs="Times New Roman"/>
              </w:rPr>
            </w:pPr>
            <w:r w:rsidRPr="0061213B">
              <w:rPr>
                <w:rFonts w:ascii="Times New Roman" w:hAnsi="Times New Roman" w:cs="Times New Roman"/>
              </w:rPr>
              <w:t>ctgcaaacttagaagcactt</w:t>
            </w:r>
          </w:p>
        </w:tc>
      </w:tr>
    </w:tbl>
    <w:p w:rsidR="000E353D" w:rsidRDefault="000E353D" w:rsidP="000E353D"/>
    <w:p w:rsidR="0002048B" w:rsidRDefault="0002048B" w:rsidP="000E353D"/>
    <w:p w:rsidR="00C30AF6" w:rsidRPr="00C30AF6" w:rsidRDefault="00C30AF6" w:rsidP="000E353D">
      <w:pPr>
        <w:rPr>
          <w:rFonts w:ascii="Times New Roman" w:hAnsi="Times New Roman" w:cs="Times New Roman"/>
          <w:color w:val="FF0000"/>
        </w:rPr>
      </w:pPr>
      <w:r w:rsidRPr="0013406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able S</w:t>
      </w:r>
      <w:r w:rsidR="00C05DB3"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. The comparison of reported genome editing methods in</w:t>
      </w:r>
      <w:r w:rsidRPr="0027123D">
        <w:rPr>
          <w:rFonts w:ascii="Times New Roman" w:hAnsi="Times New Roman" w:cs="Times New Roman" w:hint="eastAsia"/>
          <w:i/>
          <w:sz w:val="24"/>
          <w:szCs w:val="24"/>
        </w:rPr>
        <w:t xml:space="preserve"> E.tenella</w:t>
      </w:r>
      <w:r>
        <w:rPr>
          <w:rFonts w:ascii="Times New Roman" w:hAnsi="Times New Roman" w:cs="Times New Roman" w:hint="eastAsia"/>
          <w:i/>
          <w:sz w:val="24"/>
          <w:szCs w:val="24"/>
        </w:rPr>
        <w:t>.</w:t>
      </w:r>
    </w:p>
    <w:tbl>
      <w:tblPr>
        <w:tblStyle w:val="a7"/>
        <w:tblpPr w:leftFromText="180" w:rightFromText="180" w:vertAnchor="text" w:horzAnchor="margin" w:tblpXSpec="center" w:tblpY="169"/>
        <w:tblW w:w="0" w:type="auto"/>
        <w:tblBorders>
          <w:top w:val="single" w:sz="12" w:space="0" w:color="000000" w:themeColor="text1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9"/>
        <w:gridCol w:w="1149"/>
        <w:gridCol w:w="1168"/>
        <w:gridCol w:w="2015"/>
        <w:gridCol w:w="2421"/>
      </w:tblGrid>
      <w:tr w:rsidR="008D4F7B" w:rsidRPr="008D4F7B" w:rsidTr="00412630">
        <w:trPr>
          <w:trHeight w:val="1145"/>
        </w:trPr>
        <w:tc>
          <w:tcPr>
            <w:tcW w:w="0" w:type="auto"/>
            <w:tcBorders>
              <w:bottom w:val="single" w:sz="6" w:space="0" w:color="000000" w:themeColor="text1"/>
            </w:tcBorders>
            <w:shd w:val="clear" w:color="auto" w:fill="B8CCE4" w:themeFill="accent1" w:themeFillTint="66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Literature </w:t>
            </w:r>
          </w:p>
        </w:tc>
        <w:tc>
          <w:tcPr>
            <w:tcW w:w="0" w:type="auto"/>
            <w:tcBorders>
              <w:bottom w:val="single" w:sz="6" w:space="0" w:color="000000" w:themeColor="text1"/>
            </w:tcBorders>
            <w:shd w:val="clear" w:color="auto" w:fill="B8CCE4" w:themeFill="accent1" w:themeFillTint="66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Repair methods </w:t>
            </w:r>
          </w:p>
        </w:tc>
        <w:tc>
          <w:tcPr>
            <w:tcW w:w="0" w:type="auto"/>
            <w:tcBorders>
              <w:bottom w:val="single" w:sz="6" w:space="0" w:color="000000" w:themeColor="text1"/>
            </w:tcBorders>
            <w:shd w:val="clear" w:color="auto" w:fill="B8CCE4" w:themeFill="accent1" w:themeFillTint="66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Edited gene </w:t>
            </w:r>
          </w:p>
        </w:tc>
        <w:tc>
          <w:tcPr>
            <w:tcW w:w="0" w:type="auto"/>
            <w:tcBorders>
              <w:bottom w:val="single" w:sz="6" w:space="0" w:color="000000" w:themeColor="text1"/>
            </w:tcBorders>
            <w:shd w:val="clear" w:color="auto" w:fill="B8CCE4" w:themeFill="accent1" w:themeFillTint="66"/>
            <w:vAlign w:val="center"/>
          </w:tcPr>
          <w:p w:rsidR="00C30AF6" w:rsidRPr="003538EB" w:rsidRDefault="00C30AF6" w:rsidP="005B18A5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5C1952" w:rsidRPr="003538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C1952"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Efficiency in transient experiments 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  </w:t>
            </w:r>
          </w:p>
        </w:tc>
        <w:tc>
          <w:tcPr>
            <w:tcW w:w="0" w:type="auto"/>
            <w:tcBorders>
              <w:bottom w:val="single" w:sz="6" w:space="0" w:color="000000" w:themeColor="text1"/>
            </w:tcBorders>
            <w:shd w:val="clear" w:color="auto" w:fill="B8CCE4" w:themeFill="accent1" w:themeFillTint="66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Efficiency after selecting with pyrimethamine </w:t>
            </w:r>
          </w:p>
        </w:tc>
      </w:tr>
      <w:tr w:rsidR="008D4F7B" w:rsidRPr="008D4F7B" w:rsidTr="0002048B">
        <w:trPr>
          <w:trHeight w:val="514"/>
        </w:trPr>
        <w:tc>
          <w:tcPr>
            <w:tcW w:w="0" w:type="auto"/>
            <w:vMerge w:val="restart"/>
            <w:tcBorders>
              <w:top w:val="single" w:sz="6" w:space="0" w:color="000000" w:themeColor="text1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CRISPR/eCas9</w:t>
            </w:r>
          </w:p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noProof/>
                <w:szCs w:val="21"/>
              </w:rPr>
              <w:t>(Hu et al., 2020)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NHEJ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02048B">
              <w:rPr>
                <w:rFonts w:ascii="Times New Roman" w:hAnsi="Times New Roman" w:cs="Times New Roman"/>
                <w:i/>
                <w:szCs w:val="21"/>
              </w:rPr>
              <w:t>EYFP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2%</w:t>
            </w:r>
          </w:p>
        </w:tc>
        <w:tc>
          <w:tcPr>
            <w:tcW w:w="0" w:type="auto"/>
            <w:tcBorders>
              <w:top w:val="single" w:sz="6" w:space="0" w:color="000000" w:themeColor="text1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-</w:t>
            </w:r>
          </w:p>
        </w:tc>
      </w:tr>
      <w:tr w:rsidR="008D4F7B" w:rsidRPr="008D4F7B" w:rsidTr="0002048B">
        <w:trPr>
          <w:trHeight w:val="514"/>
        </w:trPr>
        <w:tc>
          <w:tcPr>
            <w:tcW w:w="0" w:type="auto"/>
            <w:vMerge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HDR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02048B">
              <w:rPr>
                <w:rFonts w:ascii="Times New Roman" w:hAnsi="Times New Roman" w:cs="Times New Roman"/>
                <w:i/>
                <w:szCs w:val="21"/>
              </w:rPr>
              <w:t>EYFP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4%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 xml:space="preserve">72% </w:t>
            </w:r>
            <w:r w:rsidRPr="0002048B">
              <w:rPr>
                <w:rFonts w:ascii="Times New Roman" w:hAnsi="Times New Roman" w:cs="Times New Roman"/>
                <w:szCs w:val="21"/>
              </w:rPr>
              <w:t>（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three generation</w:t>
            </w:r>
            <w:r w:rsidR="00EF1EC9" w:rsidRPr="003538EB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）</w:t>
            </w:r>
          </w:p>
        </w:tc>
      </w:tr>
      <w:tr w:rsidR="008D4F7B" w:rsidRPr="008D4F7B" w:rsidTr="0002048B">
        <w:trPr>
          <w:trHeight w:val="514"/>
        </w:trPr>
        <w:tc>
          <w:tcPr>
            <w:tcW w:w="0" w:type="auto"/>
            <w:vMerge/>
            <w:tcBorders>
              <w:top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HDR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02048B">
              <w:rPr>
                <w:rFonts w:ascii="Times New Roman" w:hAnsi="Times New Roman" w:cs="Times New Roman"/>
                <w:i/>
                <w:szCs w:val="21"/>
              </w:rPr>
              <w:t>EtGRA9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-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EAF1DD" w:themeFill="accent3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048B">
              <w:rPr>
                <w:rFonts w:ascii="Times New Roman" w:hAnsi="Times New Roman" w:cs="Times New Roman"/>
                <w:szCs w:val="21"/>
              </w:rPr>
              <w:t>-</w:t>
            </w:r>
          </w:p>
        </w:tc>
      </w:tr>
      <w:tr w:rsidR="008D4F7B" w:rsidRPr="008D4F7B" w:rsidTr="0002048B">
        <w:trPr>
          <w:trHeight w:val="543"/>
        </w:trPr>
        <w:tc>
          <w:tcPr>
            <w:tcW w:w="0" w:type="auto"/>
            <w:vMerge w:val="restart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>CRISPR/SpCas9</w:t>
            </w:r>
          </w:p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noProof/>
                <w:szCs w:val="21"/>
              </w:rPr>
              <w:t>(Tang et al., 2020)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>NHEJ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8D4F7B">
              <w:rPr>
                <w:rFonts w:ascii="Times New Roman" w:hAnsi="Times New Roman" w:cs="Times New Roman"/>
                <w:i/>
                <w:szCs w:val="21"/>
              </w:rPr>
              <w:t>EYFP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>1.2</w:t>
            </w:r>
            <w:r w:rsidRPr="008D4F7B">
              <w:rPr>
                <w:rFonts w:ascii="Times New Roman" w:eastAsia="宋体" w:hAnsi="Times New Roman" w:cs="Times New Roman"/>
                <w:szCs w:val="21"/>
              </w:rPr>
              <w:t>×</w:t>
            </w:r>
            <w:r w:rsidRPr="008D4F7B">
              <w:rPr>
                <w:rFonts w:ascii="Times New Roman" w:hAnsi="Times New Roman" w:cs="Times New Roman"/>
                <w:szCs w:val="21"/>
              </w:rPr>
              <w:t>10</w:t>
            </w:r>
            <w:r w:rsidRPr="008D4F7B">
              <w:rPr>
                <w:rFonts w:ascii="Times New Roman" w:hAnsi="Times New Roman" w:cs="Times New Roman"/>
                <w:szCs w:val="21"/>
                <w:vertAlign w:val="superscript"/>
              </w:rPr>
              <w:t>-3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reduced to 89.5% </w:t>
            </w:r>
            <w:r w:rsidRPr="008D4F7B">
              <w:rPr>
                <w:rFonts w:ascii="Times New Roman" w:hAnsi="Times New Roman" w:cs="Times New Roman"/>
                <w:szCs w:val="21"/>
              </w:rPr>
              <w:t>（</w:t>
            </w:r>
            <w:r w:rsidRPr="008D4F7B">
              <w:rPr>
                <w:rFonts w:ascii="Times New Roman" w:hAnsi="Times New Roman" w:cs="Times New Roman"/>
                <w:szCs w:val="21"/>
              </w:rPr>
              <w:t xml:space="preserve">four 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generation</w:t>
            </w:r>
            <w:r w:rsidR="00EF1EC9" w:rsidRPr="003538EB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）</w:t>
            </w:r>
          </w:p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8D4F7B" w:rsidRPr="008D4F7B" w:rsidTr="0002048B">
        <w:trPr>
          <w:trHeight w:val="443"/>
        </w:trPr>
        <w:tc>
          <w:tcPr>
            <w:tcW w:w="0" w:type="auto"/>
            <w:vMerge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>HDR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8D4F7B">
              <w:rPr>
                <w:rFonts w:ascii="Times New Roman" w:hAnsi="Times New Roman" w:cs="Times New Roman"/>
                <w:i/>
                <w:szCs w:val="21"/>
              </w:rPr>
              <w:t>EtMic2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>2.1</w:t>
            </w:r>
            <w:r w:rsidRPr="008D4F7B">
              <w:rPr>
                <w:rFonts w:ascii="Times New Roman" w:eastAsia="宋体" w:hAnsi="Times New Roman" w:cs="Times New Roman"/>
                <w:szCs w:val="21"/>
              </w:rPr>
              <w:t>×</w:t>
            </w:r>
            <w:r w:rsidRPr="008D4F7B">
              <w:rPr>
                <w:rFonts w:ascii="Times New Roman" w:hAnsi="Times New Roman" w:cs="Times New Roman"/>
                <w:szCs w:val="21"/>
              </w:rPr>
              <w:t>10</w:t>
            </w:r>
            <w:r w:rsidRPr="008D4F7B">
              <w:rPr>
                <w:rFonts w:ascii="Times New Roman" w:hAnsi="Times New Roman" w:cs="Times New Roman"/>
                <w:szCs w:val="21"/>
                <w:vertAlign w:val="superscript"/>
              </w:rPr>
              <w:t>-4</w:t>
            </w:r>
          </w:p>
        </w:tc>
        <w:tc>
          <w:tcPr>
            <w:tcW w:w="0" w:type="auto"/>
            <w:shd w:val="clear" w:color="auto" w:fill="C2D69B" w:themeFill="accent3" w:themeFillTint="99"/>
            <w:vAlign w:val="center"/>
          </w:tcPr>
          <w:p w:rsidR="00C30AF6" w:rsidRPr="008D4F7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D4F7B">
              <w:rPr>
                <w:rFonts w:ascii="Times New Roman" w:hAnsi="Times New Roman" w:cs="Times New Roman"/>
                <w:szCs w:val="21"/>
              </w:rPr>
              <w:t xml:space="preserve">25.8% </w:t>
            </w:r>
            <w:r w:rsidRPr="008D4F7B">
              <w:rPr>
                <w:rFonts w:ascii="Times New Roman" w:hAnsi="Times New Roman" w:cs="Times New Roman"/>
                <w:szCs w:val="21"/>
              </w:rPr>
              <w:t>（</w:t>
            </w:r>
            <w:r w:rsidRPr="008D4F7B">
              <w:rPr>
                <w:rFonts w:ascii="Times New Roman" w:hAnsi="Times New Roman" w:cs="Times New Roman"/>
                <w:szCs w:val="21"/>
              </w:rPr>
              <w:t xml:space="preserve">three 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generation</w:t>
            </w:r>
            <w:r w:rsidR="00EF1EC9" w:rsidRPr="003538EB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s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</w:rPr>
              <w:t>）</w:t>
            </w:r>
          </w:p>
        </w:tc>
      </w:tr>
      <w:tr w:rsidR="008D4F7B" w:rsidRPr="0002048B" w:rsidTr="0002048B">
        <w:trPr>
          <w:trHeight w:val="543"/>
        </w:trPr>
        <w:tc>
          <w:tcPr>
            <w:tcW w:w="0" w:type="auto"/>
            <w:vMerge w:val="restart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FnCas12a</w:t>
            </w:r>
          </w:p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(in the present study)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NHEJ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i/>
                <w:szCs w:val="21"/>
                <w:shd w:val="clear" w:color="auto" w:fill="FDE9D9" w:themeFill="accent6" w:themeFillTint="33"/>
              </w:rPr>
              <w:t>EtHistone H4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1.2%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-</w:t>
            </w:r>
          </w:p>
        </w:tc>
      </w:tr>
      <w:tr w:rsidR="008D4F7B" w:rsidRPr="0002048B" w:rsidTr="0002048B">
        <w:trPr>
          <w:trHeight w:val="543"/>
        </w:trPr>
        <w:tc>
          <w:tcPr>
            <w:tcW w:w="0" w:type="auto"/>
            <w:vMerge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HDR</w:t>
            </w:r>
          </w:p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(gene trap)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i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i/>
                <w:szCs w:val="21"/>
                <w:shd w:val="clear" w:color="auto" w:fill="FDE9D9" w:themeFill="accent6" w:themeFillTint="33"/>
              </w:rPr>
              <w:t>EtActin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>-</w:t>
            </w:r>
          </w:p>
        </w:tc>
        <w:tc>
          <w:tcPr>
            <w:tcW w:w="0" w:type="auto"/>
            <w:shd w:val="clear" w:color="auto" w:fill="FDE9D9" w:themeFill="accent6" w:themeFillTint="33"/>
            <w:vAlign w:val="center"/>
          </w:tcPr>
          <w:p w:rsidR="00C30AF6" w:rsidRPr="0002048B" w:rsidRDefault="00C30AF6" w:rsidP="005B18A5">
            <w:pPr>
              <w:jc w:val="center"/>
              <w:rPr>
                <w:rFonts w:ascii="Times New Roman" w:hAnsi="Times New Roman" w:cs="Times New Roman"/>
                <w:color w:val="FF0000"/>
                <w:szCs w:val="21"/>
                <w:shd w:val="clear" w:color="auto" w:fill="FDE9D9" w:themeFill="accent6" w:themeFillTint="33"/>
              </w:rPr>
            </w:pPr>
            <w:r w:rsidRPr="0002048B">
              <w:rPr>
                <w:rFonts w:ascii="Times New Roman" w:hAnsi="Times New Roman" w:cs="Times New Roman"/>
                <w:szCs w:val="21"/>
                <w:shd w:val="clear" w:color="auto" w:fill="FDE9D9" w:themeFill="accent6" w:themeFillTint="33"/>
              </w:rPr>
              <w:t xml:space="preserve">100% </w:t>
            </w:r>
            <w:r w:rsidRPr="0002048B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DE9D9" w:themeFill="accent6" w:themeFillTint="33"/>
              </w:rPr>
              <w:t>（</w:t>
            </w:r>
            <w:r w:rsidRPr="0002048B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DE9D9" w:themeFill="accent6" w:themeFillTint="33"/>
              </w:rPr>
              <w:t xml:space="preserve">three 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DE9D9" w:themeFill="accent6" w:themeFillTint="33"/>
              </w:rPr>
              <w:t>generation</w:t>
            </w:r>
            <w:r w:rsidR="00EF1EC9" w:rsidRPr="003538EB">
              <w:rPr>
                <w:rFonts w:ascii="Times New Roman" w:hAnsi="Times New Roman" w:cs="Times New Roman" w:hint="eastAsia"/>
                <w:color w:val="000000" w:themeColor="text1"/>
                <w:szCs w:val="21"/>
                <w:shd w:val="clear" w:color="auto" w:fill="FDE9D9" w:themeFill="accent6" w:themeFillTint="33"/>
              </w:rPr>
              <w:t>s</w:t>
            </w:r>
            <w:r w:rsidRPr="003538EB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DE9D9" w:themeFill="accent6" w:themeFillTint="33"/>
              </w:rPr>
              <w:t>）</w:t>
            </w:r>
          </w:p>
        </w:tc>
      </w:tr>
    </w:tbl>
    <w:p w:rsidR="00C30AF6" w:rsidRPr="0002048B" w:rsidRDefault="00C30AF6" w:rsidP="000E353D">
      <w:pPr>
        <w:rPr>
          <w:rFonts w:ascii="Times New Roman" w:hAnsi="Times New Roman" w:cs="Times New Roman"/>
          <w:color w:val="FF0000"/>
          <w:shd w:val="clear" w:color="auto" w:fill="FDE9D9" w:themeFill="accent6" w:themeFillTint="33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C30AF6" w:rsidRDefault="00C30AF6" w:rsidP="000E353D">
      <w:pPr>
        <w:rPr>
          <w:rFonts w:ascii="Times New Roman" w:hAnsi="Times New Roman" w:cs="Times New Roman"/>
          <w:color w:val="FF0000"/>
        </w:rPr>
      </w:pPr>
    </w:p>
    <w:p w:rsidR="00412630" w:rsidRDefault="00412630" w:rsidP="000E353D">
      <w:pPr>
        <w:rPr>
          <w:rFonts w:ascii="Times New Roman" w:hAnsi="Times New Roman" w:cs="Times New Roman"/>
          <w:color w:val="FF0000"/>
        </w:rPr>
      </w:pPr>
    </w:p>
    <w:p w:rsidR="009C4325" w:rsidRPr="001E03E2" w:rsidRDefault="009C4325" w:rsidP="000E353D">
      <w:pPr>
        <w:rPr>
          <w:rFonts w:ascii="Times New Roman" w:hAnsi="Times New Roman" w:cs="Times New Roman"/>
          <w:color w:val="FF0000"/>
        </w:rPr>
      </w:pPr>
    </w:p>
    <w:p w:rsidR="003F0C6C" w:rsidRPr="009C4DC6" w:rsidRDefault="003F0C6C" w:rsidP="00F42FD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lastRenderedPageBreak/>
        <w:t xml:space="preserve">Supplementary </w:t>
      </w:r>
      <w:r w:rsidR="00934F2C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protocol: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:rsidR="003F0C6C" w:rsidRPr="009C4DC6" w:rsidRDefault="0024648E" w:rsidP="00F42FD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950491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950491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purification 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protocol</w:t>
      </w:r>
      <w:r w:rsidR="00950491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of FnCas12a protein</w:t>
      </w:r>
    </w:p>
    <w:p w:rsidR="00DB559E" w:rsidRPr="009C4DC6" w:rsidRDefault="0029290D" w:rsidP="00F42FD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   A single colony of recombinant </w:t>
      </w:r>
      <w:r w:rsidRPr="009C4DC6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E.coli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BL21 harboring the FnCas12a expression plasmid</w:t>
      </w:r>
      <w:r w:rsidR="00655AD6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was picked and inoculated into 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Luria-Bertani medium with chloramphenicol in the proportion of 1:100.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 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 optical density of 0.6-1.0 at 600 nm (OD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600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), IPTG 0.1 mM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was added in the medium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and 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BL21 was 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cultured at 25 </w:t>
      </w:r>
      <w:r w:rsidR="006E39AC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for 24 h. The cells were harvested, washed, and resuspended in nondenaturing pellets buffer. The cell pellets were lysed by sonication (200 w, on 5 s; off 5 s) in</w:t>
      </w:r>
      <w:r w:rsidR="005365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ice bath and centrifuged at </w:t>
      </w:r>
      <w:r w:rsidR="00536516" w:rsidRPr="00B445B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Pr="00B445B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2000 rpm for 20 min at 4 </w:t>
      </w:r>
      <w:r w:rsidR="006E39AC" w:rsidRPr="00B445B8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B445B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 Then, the supernatants of FnCas12a was mixed with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BeyoGold His-tag Purification Resin in 1 mM DTT 4 h at 4 </w:t>
      </w:r>
      <w:r w:rsidR="006E39AC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then washed in 10</w:t>
      </w:r>
      <w:r w:rsidRPr="009C4DC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×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volume of lysis buffer (300 mM NaCl, 50mM NaH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PO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PH 8.0), 20</w:t>
      </w:r>
      <w:r w:rsidRPr="009C4DC6">
        <w:rPr>
          <w:rFonts w:ascii="宋体" w:eastAsia="宋体" w:hAnsi="宋体" w:cs="Times New Roman" w:hint="eastAsia"/>
          <w:color w:val="000000" w:themeColor="text1"/>
          <w:sz w:val="24"/>
          <w:szCs w:val="24"/>
        </w:rPr>
        <w:t>×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volume of wash buffer (300 mM NaCl, 50 mM NaH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PO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2 mM imidazole, PH 8.0), and eluted with 200 mM imidazole elution buffer (200 mM imidazole, 50mM NaH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PO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300 mM NaCl, PH 8.0). The elution sample was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dialyzed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with PBS without imidazole for 48 h and concentrated by PEG 20000. The concentration of FnCas12a was measured by BCA Protein Assay Kit (Beyotime Biotechnology, China). The 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recombinant FnCas12a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proteins 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</w:t>
      </w:r>
      <w:r w:rsidR="004B3728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ere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analyzed by sodium dodecyl sulfate-polyacrylamide gel electrophoresis (SDS-PAGE) and </w:t>
      </w:r>
      <w:r w:rsidR="004D365E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oomassie blue staining.</w:t>
      </w:r>
    </w:p>
    <w:p w:rsidR="008511B2" w:rsidRPr="009C4DC6" w:rsidRDefault="0024648E" w:rsidP="008511B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511B2" w:rsidRPr="009C4DC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8511B2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Optimization</w:t>
      </w:r>
      <w:r w:rsidR="008511B2"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transfection programs</w:t>
      </w:r>
    </w:p>
    <w:p w:rsidR="00997DA5" w:rsidRPr="009C4DC6" w:rsidRDefault="008511B2" w:rsidP="00997DA5">
      <w:pPr>
        <w:spacing w:line="36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9C4DC6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  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Initially, 22 transfection programs (EH100, EO100, DN100, ER100, FA100, CM150, FP167, EZ158, ES100, FI158, FF158, FF190, FF191, FI189, FI190, FI115, FI191, FI169, FL158, FL190, FL191, EO114) were assessed using the Lonza 4D-Nucleofector with small transfection volume</w:t>
      </w:r>
      <w:r w:rsidR="00237680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 µL).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The transfect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ion was performed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16-well Nucleocuvette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TM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Strips</w:t>
      </w:r>
      <w:r w:rsidR="002936B9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P3 buffer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plus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×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E.tenella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sporozoites, 2 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g linearized plasmid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(carrying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EtHistone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H4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promoter and DHFR-EYFP expression cassettes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 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 SnaBI restriction enzyme. </w:t>
      </w:r>
      <w:r w:rsidR="00997DA5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The transfect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sporozoites (2</w:t>
      </w:r>
      <w:r w:rsidR="00997DA5"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10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6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</w:t>
      </w:r>
      <w:r w:rsidR="00997DA5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cultured in PCK cells and </w:t>
      </w:r>
      <w:r w:rsidR="009B0A19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manually</w:t>
      </w:r>
      <w:r w:rsidR="009B0A19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counted the number of </w:t>
      </w:r>
      <w:r w:rsidR="00997DA5" w:rsidRPr="009C4DC6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>EYFP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expression sporozoites in 10 field of view</w:t>
      </w:r>
      <w:r w:rsidR="00680BCB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(20</w:t>
      </w:r>
      <w:r w:rsidR="00680BCB"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="00680BCB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by three times</w:t>
      </w:r>
      <w:r w:rsidR="009B0A19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B0A19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at 24 h post infection</w:t>
      </w:r>
      <w:r w:rsidR="00997DA5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97DA5"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Then, </w:t>
      </w:r>
      <w:r w:rsidR="00997DA5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e used the program FI 115 to optimize the amount of plasmid (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×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10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7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C4DC6">
        <w:rPr>
          <w:rFonts w:ascii="Times New Roman" w:hAnsi="Times New Roman" w:cs="Times New Roman"/>
          <w:i/>
          <w:color w:val="000000" w:themeColor="text1"/>
          <w:kern w:val="0"/>
          <w:sz w:val="24"/>
          <w:szCs w:val="24"/>
        </w:rPr>
        <w:t xml:space="preserve">E.tenella 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sporozoites, 5 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L SnaBI restriction enzyme, 20 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40 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60 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g; 80 </w:t>
      </w:r>
      <w:r w:rsidRPr="009C4DC6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lastRenderedPageBreak/>
        <w:t>µ</w:t>
      </w:r>
      <w:r w:rsidRPr="009C4DC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g linearized plasmid, respectively</w:t>
      </w:r>
      <w:r w:rsidR="005E001F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transfected parasites </w:t>
      </w:r>
      <w:r w:rsidR="0016546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(2</w:t>
      </w:r>
      <w:r w:rsidR="00165468"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×</w:t>
      </w:r>
      <w:r w:rsidR="0016546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165468" w:rsidRPr="009C4D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16546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were cultured in Primary chicken kidney (PCK) cells which were prepare</w:t>
      </w:r>
      <w:r w:rsidR="00F06F42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d in six-well plate</w:t>
      </w:r>
      <w:r w:rsidR="00EE7A2A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observe the transfection efficiency</w:t>
      </w:r>
      <w:r w:rsidR="00F06F42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Next, we further optimized the programs (FI115, EO114, EO100, DN100, FF158, FI158, EH100) using 100 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µ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L transfection system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(1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×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Eimeria tenella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sporozoites). The EYFP expression sporozoites were counted as the above method to compare the transfection efficiency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 vitro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 Then, the rest of transfected sporozoites (8</w:t>
      </w:r>
      <w:r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×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DB559E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were inoculated to chicken and selected by Pyrimethamine.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EYFP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expression oocyst</w:t>
      </w:r>
      <w:r w:rsidR="00DB559E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harvested and counted. </w:t>
      </w:r>
    </w:p>
    <w:p w:rsidR="008916E7" w:rsidRPr="009C4DC6" w:rsidRDefault="00165456" w:rsidP="00FD39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We found</w:t>
      </w:r>
      <w:r w:rsidR="00403781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FI115, EO114, EO100, DN100, FF158, FI158, EH100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have higher transfection efficiency</w:t>
      </w:r>
      <w:r w:rsidR="00E40771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5886"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 vitro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 Then these seven were further tested with augment transfection system (100</w:t>
      </w:r>
      <w:r w:rsidR="0023352E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5886" w:rsidRPr="009C4DC6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µ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L) and compared the transfection efficiency i</w:t>
      </w:r>
      <w:r w:rsidR="008B5886"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 vivo and in vitro</w:t>
      </w:r>
      <w:r w:rsidR="00FD3943"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D3943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33A0D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Figure S6</w:t>
      </w:r>
      <w:r w:rsidR="00FD3943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 These results suggested that EO100, EH100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EO114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have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higher transfection </w:t>
      </w:r>
      <w:r w:rsidR="004B3728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efficiency</w:t>
      </w:r>
      <w:r w:rsidR="008B5886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C5EAE"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B03EC" w:rsidRPr="009C4DC6" w:rsidRDefault="008B03EC" w:rsidP="00FD39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3728" w:rsidRPr="009C4DC6" w:rsidRDefault="004B3728" w:rsidP="004B372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plasmid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sequence 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FnCas12a expression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Pr="009C4D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 coli</w:t>
      </w:r>
      <w:r w:rsidRPr="009C4DC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0E353D" w:rsidRPr="009C4DC6" w:rsidRDefault="00855F00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t>ggggaattgtgagcggataacaattcccctgtagaaataattttgtttaactttaataaggagatataccatgagcatctaccaggagttcgtcaacaagtattcactgagtaagacactgcggttcgagctgatcccacagggcaagacactggagaacatcaaggcccgaggcctgattctggacgatgagaagcgggcaaaagactataagaaagccaagcagatcattgataaataccaccagttctttatcgaggaaattctgagctccgtgtgcatcagtgaggatctgctgcagaattactcagacgtgtacttcaagctgaagaagagcgacgatgacaacctgcagaaggacttcaagtccgccaaggacaccatcaagaaacagattagcgagtacatcaaggactccgaaaagtttaaaaatctgttcaaccagaatctgatcgatgctaagaaaggccaggagtccgacctgatcctgtggctgaaacagtctaaggacaatgggattgaactgttcaaggctaactccgatatcactgatattgacgaggcactggaaatcatcaagagcttcaagggatggaccacatactttaaaggcttccacgagaaccgcaagaacgtgtactccagcaacgacattcctacctccatcatctaccgaatcgtcgatgacaatctgccaaagttcctggagaacaaggccaaatatgaatctctgaaggacaaagctcccgaggcaattaattacgaacagatcaagaaagatctggctgaggaactgacattcgatatcgactataagactagcgaggtgaaccagagggtcttttccctggacgaggtgtttgaaatcgccaatttcaacaattacctgaaccagtccggcattactaaattcaataccatcattggcgggaagtttgtgaacggggagaataccaagcgcaagggaattaacgaatacatcaatctgtatagccagcagatcaacgacaaaactctgaagaaatacaagatgtctgtgctgttcaaacagatcctgagtgataccgagtccaagtcttttgtcattgataaactggaagatgactcagacgtggtcactaccatgcagagcttttatgagcagatcgccgctttcaagacagtggaggaaaaatctattaaggaaactctgagtctgctgttcgatgacctgaaagcccagaagct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ggacctgagtaagatctacttcaaaaacgataagagtctgacagacctgtcacagcaggtgtttgatgactattccgtgattgggaccgccgtcctggagtacattacacagcagatcgctccaaagaacctggataatccctctaagaaagagcaggaactgatcgctaagaaaaccgagaaggcaaaatatctgagtctggaaacaattaagctggcactggaggagttcaacaagcacagggatattgacaaacagtgccgctttgaggaaatcctggccaacttcgcagccatccccatgatttttgatgagatcgcccagaacaaagacaatctggctcagatcagtattaagtaccagaaccagggcaagaaagacctgctgcaggcttcagcagaagatgacgtgaaagccatcaaggatctgctggaccagaccaacaatctgctgcacaagctgaaaatcttccatattagtcagtcagaggataaggctaatatcctggataaagacgaacacttctacctggtgttcgaggaatgttacttcgagctggcaaacattgtccccctgtataacaagattaggaactacatcacacagaagccttactctgacgagaagtttaaactgaacttcgaaaatagtaccctggccaacgggtgggataagaacaaggagcctgacaacacagctatcctgttcatcaaggatgacaagtactatctgggagtgatgaataagaaaaacaataagatcttcgatgacaaagccattaaggagaacaaaggggaaggatacaagaaaatcgtgtataagctgctgcccggcgcaaataagatgctgcctaaggtgttcttcagcgccaagagtatcaaattctacaacccatccgaggacatcctgcggattagaaatcactcaacacatactaagaacgggagcccccagaagggatatgagaaatttgagttcaacatcgaggattgcaggaagtttattgacttctacaagcagagcatctccaaacaccctgaatggaaggattttggcttccggttttccgacacacagagatataactctatcgacgagttctaccgcgaggtggaaaatcaggggtataagctgacttttgagaacatttctgaaagttacatcgacagcgtggtcaatcagggaaagctgtacctgttccagatctataacaaagatttttcagcatacagcaagggcagaccaaacctgcatacactgtactggaaggccctgttcgatgagaggaatctgcaggacgtggtctataaactgaacggagaggccgaactgttttaccggaagcagtctattcctaagaaaatcactcacccagctaaggaggccatcgctaacaagaacaaggacaatcctaagaaagagagcgtgttcgaatacgatctgattaaggacaagcggttcaccgaagataagttctttttccattgtccaatcaccattaacttcaagtcaagcggcgctaacaagttcaacgacgagatcaatctgctgctgaaggaaaaagcaaacgatgtgcacatcctgagcattgaccgaggagagcggcatctggcctactataccctggtggatggcaaagggaatatcattaagcaggatacattcaacatcattggcaatgaccggatgaaaaccaactaccacgataaactggctgcaatcgagaaggatagagactcagctaggaaggactggaagaaaatcaacaacattaaggagatgaaggaaggctatctgagccaggtggtccatgagattgcaaagctggtcatcgaatacaatgccattgtggtgttcgaggatctgaacttcggctttaagagggggcgctttaaggtggaaaaacaggtctatcagaagctggagaaaatgctgatcgaaaagctgaattacctggtgtttaaagataacgagttcgacaagaccggaggcgtcctgagagcctaccagctgacagctccctttgaaactttcaagaaaatgggaaaacagacaggcatcatctactatgtgccagccggattcacttccaagatctgccccgtgaccggctttgtcaaccagctgtaccctaaatatgagtcagtgagcaagtcccaggaatttttcagcaagttcgataagatctgttataatctggacaaggggtacttcgagttttccttcgattacaagaacttcggcgacaaggccgctaaggggaaatggaccattgcctccttcggatctcgcctgatcaactttcgaaattccgataaaaaccacaattgggacactagggaggtgtacccaaccaaggagctggaaaagctgctgaaagactactctatcgagtatggacatggcgaatgcatcaaggcagccatctgtggcgagagtgataagaaattt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tcgccaagctgacctcagtgctgaatacaatcctgcagatgcggaactcaaagaccgggacagaactggactatctgattagccccgtggctgatgtcaacggaaacttcttcgacagcagacaggcacccaaaaatatgcctcaggatgcagacgccaacggggcctaccacatcgggctgaagggactgatgctgctgggccggatcaagaacaatcaggaggggaagaagctgaacctggtcattaagaacgaggaatacttcgagtttgtccagaatagaaataacaaaaggccggcggccacgaaaaaggccggccaggcaaaaaagaaaaagggatccggaCACCATCACCATCACCATtaagaattctgcagatatccagcacagtggcggccgcataatgcttaagtcgaacagaaagtaatcgtattgtacacggccgcataatcgaaattaatacgactcactatagGGaatttctactgttgtagattgagaccacggcaggtctctAATTTCTACTGTTGTAGATccgctgagcaataactagcataaccccttggggcctctaaacgggtcttgaggggttttttgctgaaacctcaggcatttgagaagcacacggtcacactgcttccggtagtcaataaaccggtaaaccagcaatagacataagcggctatttaacgaccctgccctgaaccgacgaccgggtcgaatttgctttcgaatttctgccattcatccgcttattatcacttattcaggcgtagcaaccaggcgtttaagggcaccaataactgccttaaaaaaattacgccccgccctgccactcatcgcagtactgttgtaattcattaagcattctgccgacatggaagccatcacaaacggcatgatgaacctgaatcgccagcggcatcagcaccttgtcgccttgcgtataatatttgcccatagtgaaaacgggggcgaagaagttgtccatattggccacgtttaaatcaaaactggtgaaactcacccagggattggctgagacgaaaaacatattctcaataaaccctttagggaaataggccaggttttcaccgtaacacgccacatcttgcgaatatatgtgtagaaactgccggaaatcgtcgtggtattcactccagagcgatgaaaacgtttcagtttgctcatggaaaacggtgtaacaagggtgaacactatcccatatcaccagctcaccgtctttcattgccatacggaactccggatgagcattcatcaggcgggcaagaatgtgaataaaggccggataaaacttgtgcttatttttctttacggtctttaaaaaggccgtaatatccagctgaacggtctggttataggtacattgagcaactgactgaaatgcctcaaaatgttctttacgatgccattgggatatatcaacggtggtatatccagtgatttttttctccattttagcttccttagctcctgaaaatctcgataactcaaaaaatacgcccggtagtgatcttatttcattatggtgaaagttggaacctcttacgtgccgatcaacgtctcattttcgccaaaagttggcccagggcttcccggtatcaacagggacaccaggatttatttattctgcgaagtgatcttccgtcacaggtatttattcggcgcaaagtgcgtcgggtgatgctgccaacttactgatttagtgtatgatggtgtttttgaggtgctccagtggcttctgtttctatcagctgtccctcctgttcagctactgacggggtggtgcgtaacggcaaaagcaccgccggacatcagcgctagcggagtgtatactggcttactatgttggcactgatgagggtgtcagtgaagtgcttcatgtggcaggagaaaaaaggctgcaccggtgcgtcagcagaatatgtgatacaggatatattccgcttcctcgctcactgactcgctacgctcggtcgttcgactgcggcgagcggaaatggcttacgaacggggcggagatttcctggaagatgccaggaagatacttaacagggaagtgagagggccgcggcaaagccgtttttccataggctccgcccccctgacaagcatcacgaaatctgacgctcaaatcagtggtggcgaaacccgacaggactataaagataccaggcgtttcccctggcggctccctcgtgcgctctcctgttcctgcctttcggtttaccggtgtcattccgctgttatggccgcgtttgtctcattccacgcctgacactcagttccgggtaggcagttcgctccaagctggactgtatgcacgaaccccccgttcagtccgaccgctgcgccttatccggtaactatcgtcttgagtccaacccggaaagacatgcaaaagcaccactggcagcagccactggt</w:t>
      </w:r>
      <w:r w:rsidRPr="009C4D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attgatttagaggagttagtcttgaagtcatgcgccggttaaggctaaactgaaaggacaagttttggtgactgcgctcctccaagccagttacctcggttcaaagagttggtagctcagagaaccttcgaaaaaccgccctgcaaggcggttttttcgttttcagagcaagagattacgcgcagaccaaaacgatctcaagaagatcatcttattaatcagataaaatatttctagatttcagtgcaatttatctcttcaaatgtagcacctgaagtcagccccatacgatataagttgtaattctcatgttagtcatgccccgcgcccaccggaaggagctgactgggttgaaggctctcaagggcatcggtcgagatcccggtgcctaatgagtgagctaacttacattaattgcgttgcgctcactgcccgctttccagtcgggaaacctgtcgtgccagctgcattaatgaatcggccaacgcgcggggagaggcggtttgcgtattgggcgccagggtggtttttcttttcaccagtgagacgggcaacagctgattgcccttcaccgcctggccctgagagagttgcagcaagcggtccacgctggtttgccccagcaggcgaaaatcctgtttgatggtggttaacggcgggatataacatgagctgtcttcggtatcgtcgtatcccactaccgagatgtccgcaccaacgcgcagcccggactcggtaatggcgcgcattgcgcccagcgccatctgatcgttggcaaccagcatcgcagtgggaacgatgccctcattcagcatttgcatggtttgttgaaaaccggacatggcactccagtcgccttcccgttccgctatcggctgaatttgattgcgagtgagatatttatgccagccagccagacgcagacgcgccgagacagaacttaatgggcccgctaacagcgcgatttgctggtgacccaatgcgaccagatgctccacgcccagtcgcgtaccgtcttcatgggagaaaataatactgttgatgggtgtctggtcagagacatcaagaaataacgccggaacattagtgcaggcagcttccacagcaatggcatcctggtcatccagcggatagttaatgatcagcccactgacgcgttgcgcgagaagattgtgcaccgccgctttacaggcttcgacgccgcttcgttctaccatcgacaccaccacgctggcacccagttgatcggcgcgagatttaatcgccgcgacaatttgcgacggcgcgtgcagggccagactggaggtggcaacgccaatcagcaacgactgtttgcccgccagttgttgtgccacgcggttgggaatgtaattcagctccgccatcgccgcttccactttttcccgcgttttcgcagaaacgtggctggcctggttcaccacgcgggaaacggtctgataagagacaccggcatactctgcgacatcgtataacgttactggtttcacattcaccaccctgaattgactctcttccgggcgctatcatgccataccgcgaaaggttttgcgccattcgatggtgtccgggatctcgacgctctcccttatgcgactcctgcattaggaaattaatacgactcactata</w:t>
      </w:r>
    </w:p>
    <w:p w:rsidR="006872EC" w:rsidRPr="009C4DC6" w:rsidRDefault="006872EC" w:rsidP="006872E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0656" w:rsidRPr="009C4DC6" w:rsidRDefault="003C0656">
      <w:pPr>
        <w:rPr>
          <w:color w:val="000000" w:themeColor="text1"/>
        </w:rPr>
      </w:pPr>
    </w:p>
    <w:sectPr w:rsidR="003C0656" w:rsidRPr="009C4DC6" w:rsidSect="00AC1D40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AE6" w:rsidRDefault="00350AE6" w:rsidP="006872EC">
      <w:r>
        <w:separator/>
      </w:r>
    </w:p>
  </w:endnote>
  <w:endnote w:type="continuationSeparator" w:id="1">
    <w:p w:rsidR="00350AE6" w:rsidRDefault="00350AE6" w:rsidP="00687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761803"/>
      <w:docPartObj>
        <w:docPartGallery w:val="Page Numbers (Bottom of Page)"/>
        <w:docPartUnique/>
      </w:docPartObj>
    </w:sdtPr>
    <w:sdtContent>
      <w:p w:rsidR="00085C7F" w:rsidRDefault="00F63684">
        <w:pPr>
          <w:pStyle w:val="a4"/>
          <w:jc w:val="center"/>
        </w:pPr>
        <w:r>
          <w:fldChar w:fldCharType="begin"/>
        </w:r>
        <w:r w:rsidR="003C0656">
          <w:instrText xml:space="preserve"> PAGE   \* MERGEFORMAT </w:instrText>
        </w:r>
        <w:r>
          <w:fldChar w:fldCharType="separate"/>
        </w:r>
        <w:r w:rsidR="00B445B8" w:rsidRPr="00B445B8">
          <w:rPr>
            <w:noProof/>
            <w:lang w:val="zh-CN"/>
          </w:rPr>
          <w:t>14</w:t>
        </w:r>
        <w:r>
          <w:fldChar w:fldCharType="end"/>
        </w:r>
      </w:p>
    </w:sdtContent>
  </w:sdt>
  <w:p w:rsidR="00085C7F" w:rsidRDefault="00350A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AE6" w:rsidRDefault="00350AE6" w:rsidP="006872EC">
      <w:r>
        <w:separator/>
      </w:r>
    </w:p>
  </w:footnote>
  <w:footnote w:type="continuationSeparator" w:id="1">
    <w:p w:rsidR="00350AE6" w:rsidRDefault="00350AE6" w:rsidP="00687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72EC"/>
    <w:rsid w:val="000006BE"/>
    <w:rsid w:val="00005689"/>
    <w:rsid w:val="00006AA0"/>
    <w:rsid w:val="0002048B"/>
    <w:rsid w:val="0002537C"/>
    <w:rsid w:val="00035217"/>
    <w:rsid w:val="00041D34"/>
    <w:rsid w:val="00047A48"/>
    <w:rsid w:val="00051EA7"/>
    <w:rsid w:val="00052C9F"/>
    <w:rsid w:val="00061386"/>
    <w:rsid w:val="000662DC"/>
    <w:rsid w:val="00067EFD"/>
    <w:rsid w:val="0007508F"/>
    <w:rsid w:val="00081D3E"/>
    <w:rsid w:val="000827A1"/>
    <w:rsid w:val="00083876"/>
    <w:rsid w:val="0008463A"/>
    <w:rsid w:val="000871A7"/>
    <w:rsid w:val="000873B0"/>
    <w:rsid w:val="00090DD6"/>
    <w:rsid w:val="00092374"/>
    <w:rsid w:val="00093DA2"/>
    <w:rsid w:val="000A1CC5"/>
    <w:rsid w:val="000C1815"/>
    <w:rsid w:val="000D7687"/>
    <w:rsid w:val="000E353D"/>
    <w:rsid w:val="000E61C4"/>
    <w:rsid w:val="000F494C"/>
    <w:rsid w:val="000F6BB7"/>
    <w:rsid w:val="000F6E11"/>
    <w:rsid w:val="0010101E"/>
    <w:rsid w:val="001024A1"/>
    <w:rsid w:val="00117F56"/>
    <w:rsid w:val="00126932"/>
    <w:rsid w:val="00135563"/>
    <w:rsid w:val="001414B8"/>
    <w:rsid w:val="00141932"/>
    <w:rsid w:val="0014543C"/>
    <w:rsid w:val="00161EFD"/>
    <w:rsid w:val="00165456"/>
    <w:rsid w:val="00165468"/>
    <w:rsid w:val="00167C85"/>
    <w:rsid w:val="00175767"/>
    <w:rsid w:val="00183EEC"/>
    <w:rsid w:val="00195307"/>
    <w:rsid w:val="00197F01"/>
    <w:rsid w:val="001B1268"/>
    <w:rsid w:val="001D04AB"/>
    <w:rsid w:val="001D06FC"/>
    <w:rsid w:val="001D6256"/>
    <w:rsid w:val="001E03E2"/>
    <w:rsid w:val="001E2BFA"/>
    <w:rsid w:val="001E3F3E"/>
    <w:rsid w:val="001E5354"/>
    <w:rsid w:val="001F11B7"/>
    <w:rsid w:val="00204891"/>
    <w:rsid w:val="0020764D"/>
    <w:rsid w:val="00212717"/>
    <w:rsid w:val="00223923"/>
    <w:rsid w:val="00231BBE"/>
    <w:rsid w:val="0023352E"/>
    <w:rsid w:val="00235BAA"/>
    <w:rsid w:val="00237680"/>
    <w:rsid w:val="00241031"/>
    <w:rsid w:val="00241251"/>
    <w:rsid w:val="002448D0"/>
    <w:rsid w:val="0024648E"/>
    <w:rsid w:val="00255E40"/>
    <w:rsid w:val="00256365"/>
    <w:rsid w:val="00270312"/>
    <w:rsid w:val="0027529B"/>
    <w:rsid w:val="00285234"/>
    <w:rsid w:val="00290713"/>
    <w:rsid w:val="0029290D"/>
    <w:rsid w:val="002936B9"/>
    <w:rsid w:val="0029683B"/>
    <w:rsid w:val="002A2ADE"/>
    <w:rsid w:val="002B03CC"/>
    <w:rsid w:val="002B0DD3"/>
    <w:rsid w:val="002C1602"/>
    <w:rsid w:val="002C28CC"/>
    <w:rsid w:val="002C5CEF"/>
    <w:rsid w:val="002D3F79"/>
    <w:rsid w:val="002E2692"/>
    <w:rsid w:val="002F4286"/>
    <w:rsid w:val="002F6BE5"/>
    <w:rsid w:val="0030598C"/>
    <w:rsid w:val="0031498B"/>
    <w:rsid w:val="00314DCD"/>
    <w:rsid w:val="00343243"/>
    <w:rsid w:val="00350AE6"/>
    <w:rsid w:val="003538EB"/>
    <w:rsid w:val="003558AB"/>
    <w:rsid w:val="00363820"/>
    <w:rsid w:val="00364DCD"/>
    <w:rsid w:val="003B184C"/>
    <w:rsid w:val="003C0656"/>
    <w:rsid w:val="003C08D8"/>
    <w:rsid w:val="003C6DDD"/>
    <w:rsid w:val="003C730A"/>
    <w:rsid w:val="003D1E43"/>
    <w:rsid w:val="003E0F81"/>
    <w:rsid w:val="003F0C6C"/>
    <w:rsid w:val="00403781"/>
    <w:rsid w:val="00412630"/>
    <w:rsid w:val="004139CD"/>
    <w:rsid w:val="0043028F"/>
    <w:rsid w:val="00431300"/>
    <w:rsid w:val="00435749"/>
    <w:rsid w:val="00457FB9"/>
    <w:rsid w:val="004A2BDC"/>
    <w:rsid w:val="004A7CB5"/>
    <w:rsid w:val="004B3728"/>
    <w:rsid w:val="004C23D1"/>
    <w:rsid w:val="004D365E"/>
    <w:rsid w:val="004D4511"/>
    <w:rsid w:val="004D5325"/>
    <w:rsid w:val="004E367B"/>
    <w:rsid w:val="004E4CD5"/>
    <w:rsid w:val="004F6A11"/>
    <w:rsid w:val="004F79B5"/>
    <w:rsid w:val="00510C25"/>
    <w:rsid w:val="0051101E"/>
    <w:rsid w:val="00515330"/>
    <w:rsid w:val="0053591E"/>
    <w:rsid w:val="00536516"/>
    <w:rsid w:val="00537516"/>
    <w:rsid w:val="00545738"/>
    <w:rsid w:val="005555DB"/>
    <w:rsid w:val="00555B41"/>
    <w:rsid w:val="00555E6E"/>
    <w:rsid w:val="0057205D"/>
    <w:rsid w:val="00575304"/>
    <w:rsid w:val="00575967"/>
    <w:rsid w:val="00575F44"/>
    <w:rsid w:val="005912DB"/>
    <w:rsid w:val="005A1C3A"/>
    <w:rsid w:val="005A4FEC"/>
    <w:rsid w:val="005B2E0B"/>
    <w:rsid w:val="005B62A6"/>
    <w:rsid w:val="005C0989"/>
    <w:rsid w:val="005C1952"/>
    <w:rsid w:val="005C7F9A"/>
    <w:rsid w:val="005E001F"/>
    <w:rsid w:val="005E4B6C"/>
    <w:rsid w:val="005E4E1D"/>
    <w:rsid w:val="005F432A"/>
    <w:rsid w:val="005F5FF4"/>
    <w:rsid w:val="005F7EB9"/>
    <w:rsid w:val="00600DF5"/>
    <w:rsid w:val="00605ED0"/>
    <w:rsid w:val="00607563"/>
    <w:rsid w:val="0061213B"/>
    <w:rsid w:val="00617C6B"/>
    <w:rsid w:val="0062696B"/>
    <w:rsid w:val="00630695"/>
    <w:rsid w:val="00637C0F"/>
    <w:rsid w:val="006533CA"/>
    <w:rsid w:val="00655AD6"/>
    <w:rsid w:val="006607D5"/>
    <w:rsid w:val="00667932"/>
    <w:rsid w:val="006715A6"/>
    <w:rsid w:val="0068011A"/>
    <w:rsid w:val="0068040E"/>
    <w:rsid w:val="00680BCB"/>
    <w:rsid w:val="0068364A"/>
    <w:rsid w:val="006872EC"/>
    <w:rsid w:val="0069760E"/>
    <w:rsid w:val="006A4E02"/>
    <w:rsid w:val="006B0BB6"/>
    <w:rsid w:val="006B2EA0"/>
    <w:rsid w:val="006B3067"/>
    <w:rsid w:val="006B6024"/>
    <w:rsid w:val="006C0318"/>
    <w:rsid w:val="006C1BB9"/>
    <w:rsid w:val="006C5D68"/>
    <w:rsid w:val="006C5E24"/>
    <w:rsid w:val="006D520B"/>
    <w:rsid w:val="006D5E37"/>
    <w:rsid w:val="006E082C"/>
    <w:rsid w:val="006E39AC"/>
    <w:rsid w:val="006E3EEB"/>
    <w:rsid w:val="006E4739"/>
    <w:rsid w:val="006E6AC3"/>
    <w:rsid w:val="006F4588"/>
    <w:rsid w:val="006F6732"/>
    <w:rsid w:val="007120E8"/>
    <w:rsid w:val="007209FA"/>
    <w:rsid w:val="007321D4"/>
    <w:rsid w:val="00733A0D"/>
    <w:rsid w:val="00735726"/>
    <w:rsid w:val="00740B10"/>
    <w:rsid w:val="00750BA0"/>
    <w:rsid w:val="00754979"/>
    <w:rsid w:val="007566FB"/>
    <w:rsid w:val="007629FE"/>
    <w:rsid w:val="007650C7"/>
    <w:rsid w:val="0077580B"/>
    <w:rsid w:val="0078254B"/>
    <w:rsid w:val="007A3EC9"/>
    <w:rsid w:val="007A5165"/>
    <w:rsid w:val="007B0F60"/>
    <w:rsid w:val="007B1108"/>
    <w:rsid w:val="007B60F6"/>
    <w:rsid w:val="007B630A"/>
    <w:rsid w:val="007C0381"/>
    <w:rsid w:val="007C471A"/>
    <w:rsid w:val="007C48E1"/>
    <w:rsid w:val="007D39ED"/>
    <w:rsid w:val="007D600A"/>
    <w:rsid w:val="007E47E2"/>
    <w:rsid w:val="008165DE"/>
    <w:rsid w:val="00817E37"/>
    <w:rsid w:val="00820188"/>
    <w:rsid w:val="008213A2"/>
    <w:rsid w:val="00822FEB"/>
    <w:rsid w:val="00827A58"/>
    <w:rsid w:val="008336B0"/>
    <w:rsid w:val="008511B2"/>
    <w:rsid w:val="00855F00"/>
    <w:rsid w:val="0086170E"/>
    <w:rsid w:val="00861F73"/>
    <w:rsid w:val="008648E2"/>
    <w:rsid w:val="0087586C"/>
    <w:rsid w:val="008802E5"/>
    <w:rsid w:val="008812E8"/>
    <w:rsid w:val="00886DE4"/>
    <w:rsid w:val="008916E7"/>
    <w:rsid w:val="0089182B"/>
    <w:rsid w:val="00892276"/>
    <w:rsid w:val="008A7F69"/>
    <w:rsid w:val="008B03EC"/>
    <w:rsid w:val="008B5886"/>
    <w:rsid w:val="008C6249"/>
    <w:rsid w:val="008D3888"/>
    <w:rsid w:val="008D4F7B"/>
    <w:rsid w:val="008E15CD"/>
    <w:rsid w:val="008E4B7C"/>
    <w:rsid w:val="008E6BC5"/>
    <w:rsid w:val="008F0ED0"/>
    <w:rsid w:val="008F3C69"/>
    <w:rsid w:val="008F7734"/>
    <w:rsid w:val="00900147"/>
    <w:rsid w:val="00905A0D"/>
    <w:rsid w:val="00906340"/>
    <w:rsid w:val="0091706A"/>
    <w:rsid w:val="009236ED"/>
    <w:rsid w:val="00934F2C"/>
    <w:rsid w:val="00935662"/>
    <w:rsid w:val="00935E48"/>
    <w:rsid w:val="00945EBF"/>
    <w:rsid w:val="00946214"/>
    <w:rsid w:val="00950491"/>
    <w:rsid w:val="00951F3C"/>
    <w:rsid w:val="00952B23"/>
    <w:rsid w:val="00963257"/>
    <w:rsid w:val="00964701"/>
    <w:rsid w:val="00966DE0"/>
    <w:rsid w:val="00967976"/>
    <w:rsid w:val="00973251"/>
    <w:rsid w:val="009748BB"/>
    <w:rsid w:val="00976067"/>
    <w:rsid w:val="0098076E"/>
    <w:rsid w:val="00984BEF"/>
    <w:rsid w:val="0099318C"/>
    <w:rsid w:val="00997DA5"/>
    <w:rsid w:val="009B0A19"/>
    <w:rsid w:val="009B441D"/>
    <w:rsid w:val="009B6729"/>
    <w:rsid w:val="009C4325"/>
    <w:rsid w:val="009C4DC6"/>
    <w:rsid w:val="009C5EAE"/>
    <w:rsid w:val="009D799F"/>
    <w:rsid w:val="009E568B"/>
    <w:rsid w:val="00A03FAC"/>
    <w:rsid w:val="00A1489F"/>
    <w:rsid w:val="00A217EF"/>
    <w:rsid w:val="00A2194F"/>
    <w:rsid w:val="00A346DD"/>
    <w:rsid w:val="00A47C02"/>
    <w:rsid w:val="00A50FBF"/>
    <w:rsid w:val="00A55094"/>
    <w:rsid w:val="00A5733E"/>
    <w:rsid w:val="00A62D35"/>
    <w:rsid w:val="00A64AE7"/>
    <w:rsid w:val="00A96860"/>
    <w:rsid w:val="00AB631D"/>
    <w:rsid w:val="00AC023F"/>
    <w:rsid w:val="00AC1D40"/>
    <w:rsid w:val="00AC4B42"/>
    <w:rsid w:val="00AE5053"/>
    <w:rsid w:val="00AF620D"/>
    <w:rsid w:val="00B0491F"/>
    <w:rsid w:val="00B22B6B"/>
    <w:rsid w:val="00B22C47"/>
    <w:rsid w:val="00B308EF"/>
    <w:rsid w:val="00B34901"/>
    <w:rsid w:val="00B40A6F"/>
    <w:rsid w:val="00B426FE"/>
    <w:rsid w:val="00B445B8"/>
    <w:rsid w:val="00B472B3"/>
    <w:rsid w:val="00B52057"/>
    <w:rsid w:val="00B65BE8"/>
    <w:rsid w:val="00B709BC"/>
    <w:rsid w:val="00B96336"/>
    <w:rsid w:val="00BC6949"/>
    <w:rsid w:val="00BF1EBB"/>
    <w:rsid w:val="00C04094"/>
    <w:rsid w:val="00C05DB3"/>
    <w:rsid w:val="00C15CE6"/>
    <w:rsid w:val="00C1799C"/>
    <w:rsid w:val="00C2090C"/>
    <w:rsid w:val="00C22E16"/>
    <w:rsid w:val="00C30AF6"/>
    <w:rsid w:val="00C3104D"/>
    <w:rsid w:val="00C36FC6"/>
    <w:rsid w:val="00C477A7"/>
    <w:rsid w:val="00C503BA"/>
    <w:rsid w:val="00C728A0"/>
    <w:rsid w:val="00C80E98"/>
    <w:rsid w:val="00CC3D8E"/>
    <w:rsid w:val="00CC4FEF"/>
    <w:rsid w:val="00CE18E3"/>
    <w:rsid w:val="00D078C3"/>
    <w:rsid w:val="00D12A72"/>
    <w:rsid w:val="00D12B71"/>
    <w:rsid w:val="00D14099"/>
    <w:rsid w:val="00D1417D"/>
    <w:rsid w:val="00D2157D"/>
    <w:rsid w:val="00D26288"/>
    <w:rsid w:val="00D271B0"/>
    <w:rsid w:val="00D36D72"/>
    <w:rsid w:val="00D44B14"/>
    <w:rsid w:val="00D6099E"/>
    <w:rsid w:val="00D61950"/>
    <w:rsid w:val="00D75B85"/>
    <w:rsid w:val="00D778DA"/>
    <w:rsid w:val="00D90637"/>
    <w:rsid w:val="00D90C84"/>
    <w:rsid w:val="00DA1AC8"/>
    <w:rsid w:val="00DA53C9"/>
    <w:rsid w:val="00DB290C"/>
    <w:rsid w:val="00DB559E"/>
    <w:rsid w:val="00DC3B4B"/>
    <w:rsid w:val="00DC43D6"/>
    <w:rsid w:val="00DD3A48"/>
    <w:rsid w:val="00DE2BD3"/>
    <w:rsid w:val="00E064F3"/>
    <w:rsid w:val="00E11482"/>
    <w:rsid w:val="00E17670"/>
    <w:rsid w:val="00E33B8D"/>
    <w:rsid w:val="00E344FA"/>
    <w:rsid w:val="00E40771"/>
    <w:rsid w:val="00E55DF3"/>
    <w:rsid w:val="00E609B1"/>
    <w:rsid w:val="00E77E12"/>
    <w:rsid w:val="00E93678"/>
    <w:rsid w:val="00EE7A2A"/>
    <w:rsid w:val="00EF1EC9"/>
    <w:rsid w:val="00EF4D92"/>
    <w:rsid w:val="00EF6B99"/>
    <w:rsid w:val="00F03C59"/>
    <w:rsid w:val="00F048C6"/>
    <w:rsid w:val="00F05BCD"/>
    <w:rsid w:val="00F06F42"/>
    <w:rsid w:val="00F109AA"/>
    <w:rsid w:val="00F17615"/>
    <w:rsid w:val="00F20BEC"/>
    <w:rsid w:val="00F22026"/>
    <w:rsid w:val="00F26898"/>
    <w:rsid w:val="00F30E86"/>
    <w:rsid w:val="00F42FD7"/>
    <w:rsid w:val="00F43299"/>
    <w:rsid w:val="00F5349F"/>
    <w:rsid w:val="00F63684"/>
    <w:rsid w:val="00F87AC8"/>
    <w:rsid w:val="00FA003B"/>
    <w:rsid w:val="00FB0C7C"/>
    <w:rsid w:val="00FB36FF"/>
    <w:rsid w:val="00FB52C3"/>
    <w:rsid w:val="00FC03D7"/>
    <w:rsid w:val="00FC085A"/>
    <w:rsid w:val="00FD3943"/>
    <w:rsid w:val="00FE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2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72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72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2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2EC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872EC"/>
  </w:style>
  <w:style w:type="paragraph" w:styleId="a6">
    <w:name w:val="Balloon Text"/>
    <w:basedOn w:val="a"/>
    <w:link w:val="Char1"/>
    <w:uiPriority w:val="99"/>
    <w:semiHidden/>
    <w:unhideWhenUsed/>
    <w:rsid w:val="000F6BB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F6BB7"/>
    <w:rPr>
      <w:sz w:val="18"/>
      <w:szCs w:val="18"/>
    </w:rPr>
  </w:style>
  <w:style w:type="table" w:styleId="a7">
    <w:name w:val="Table Grid"/>
    <w:basedOn w:val="a1"/>
    <w:uiPriority w:val="59"/>
    <w:rsid w:val="00AC1D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FF19E-3495-49BF-AD38-DE162334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2495</Words>
  <Characters>14223</Characters>
  <Application>Microsoft Office Word</Application>
  <DocSecurity>0</DocSecurity>
  <Lines>118</Lines>
  <Paragraphs>33</Paragraphs>
  <ScaleCrop>false</ScaleCrop>
  <Company>Lenovo</Company>
  <LinksUpToDate>false</LinksUpToDate>
  <CharactersWithSpaces>16685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2021-08-23T02:14:00Z</cp:lastPrinted>
  <dcterms:created xsi:type="dcterms:W3CDTF">2021-09-07T08:57:00Z</dcterms:created>
  <dcterms:modified xsi:type="dcterms:W3CDTF">2021-09-07T09:00:00Z</dcterms:modified>
</cp:coreProperties>
</file>