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52DB" w14:textId="1482EA97" w:rsidR="002A6AED" w:rsidRPr="00C21E88" w:rsidRDefault="002A6AED" w:rsidP="002A6AED">
      <w:pPr>
        <w:widowControl/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</w:pPr>
      <w:r w:rsidRPr="00C0787C">
        <w:rPr>
          <w:rFonts w:ascii="Arial" w:eastAsia="等线" w:hAnsi="Arial" w:cs="Arial"/>
          <w:b/>
          <w:bCs/>
          <w:color w:val="000000"/>
          <w:kern w:val="0"/>
          <w:sz w:val="20"/>
          <w:szCs w:val="20"/>
        </w:rPr>
        <w:t>S</w:t>
      </w:r>
      <w:r w:rsidRPr="00C21E88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upplementary Online Content</w:t>
      </w:r>
    </w:p>
    <w:p w14:paraId="7D6E66F6" w14:textId="77777777" w:rsidR="00C21E88" w:rsidRPr="00C21E88" w:rsidRDefault="00C21E88" w:rsidP="002A6AED">
      <w:pPr>
        <w:widowControl/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</w:pPr>
    </w:p>
    <w:p w14:paraId="2A3CA5D4" w14:textId="5A202EB1" w:rsidR="00266FD3" w:rsidRPr="00C21E88" w:rsidRDefault="00C21E88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Supplementary Table 1. Comparison of Macular Microvascular Density Between the PD Patients and Healthy Controls in the 6mm Diameter Region</w:t>
      </w:r>
    </w:p>
    <w:p w14:paraId="18229073" w14:textId="7336D7DA" w:rsidR="002A6AED" w:rsidRPr="00C21E88" w:rsidRDefault="00C21E88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Supplementary Table 2</w:t>
      </w:r>
      <w:r w:rsidR="002A6AED"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. Comparison of Peripapillary Microvascular Density Between the PD Patients and Healthy Controls in the 6mm Diameter Region</w:t>
      </w:r>
    </w:p>
    <w:p w14:paraId="010C4D0B" w14:textId="6D8C252F" w:rsidR="002A6AED" w:rsidRPr="00C21E88" w:rsidRDefault="00C21E88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Supplementary Table 3</w:t>
      </w:r>
      <w:r w:rsidR="002A6AED"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. Comparison of RNFL Thickness Between the PD Patients and Healthy Controls</w:t>
      </w:r>
    </w:p>
    <w:p w14:paraId="4FF45A7D" w14:textId="7FE0EA78" w:rsidR="002A6AED" w:rsidRPr="00C21E88" w:rsidRDefault="00C21E88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Supplementary Table 4</w:t>
      </w:r>
      <w:r w:rsidR="002A6AED"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. Comparison of CST Between the PD Patients and Healthy Controls</w:t>
      </w:r>
    </w:p>
    <w:p w14:paraId="6C404FCA" w14:textId="15B26F70" w:rsidR="002A6AED" w:rsidRPr="00C21E88" w:rsidRDefault="00C21E88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Supplementary Table 5</w:t>
      </w:r>
      <w:r w:rsidR="002A6AED"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. Comparison of the GCIPL Thickness Between Patients with PD and Healthy Controls</w:t>
      </w:r>
    </w:p>
    <w:p w14:paraId="4EB9B1F2" w14:textId="6DC85789" w:rsidR="002A6AED" w:rsidRDefault="00C21E88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 xml:space="preserve">Supplementary Table </w:t>
      </w:r>
      <w:r w:rsidR="00037FF1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6</w:t>
      </w:r>
      <w:r w:rsidR="002A6AED"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. Correlations Between Clinical Data and Macular Microvascular Density of 3mm Diameter Region in PD patients</w:t>
      </w:r>
    </w:p>
    <w:p w14:paraId="39D32479" w14:textId="1A172090" w:rsidR="006D5626" w:rsidRPr="006D5626" w:rsidRDefault="006D5626" w:rsidP="002A6AED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 xml:space="preserve">Supplementary Table </w:t>
      </w: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7</w:t>
      </w:r>
      <w:r>
        <w:rPr>
          <w:rFonts w:ascii="Times New Roman" w:eastAsia="等线" w:hAnsi="Times New Roman" w:cs="Times New Roman"/>
          <w:kern w:val="0"/>
          <w:sz w:val="20"/>
          <w:szCs w:val="20"/>
        </w:rPr>
        <w:t>. Studies using optical coherence tomography angiography in Parkinson’s disease</w:t>
      </w:r>
    </w:p>
    <w:p w14:paraId="3ECA812B" w14:textId="79CA24A3" w:rsidR="00266FD3" w:rsidRDefault="00266FD3" w:rsidP="002A6AED">
      <w:pPr>
        <w:widowControl/>
        <w:jc w:val="left"/>
        <w:rPr>
          <w:rFonts w:ascii="Arial" w:eastAsia="等线" w:hAnsi="Arial" w:cs="Arial"/>
          <w:color w:val="000000"/>
          <w:kern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3"/>
        <w:gridCol w:w="1159"/>
        <w:gridCol w:w="1778"/>
        <w:gridCol w:w="1159"/>
        <w:gridCol w:w="1778"/>
        <w:gridCol w:w="859"/>
      </w:tblGrid>
      <w:tr w:rsidR="00266FD3" w:rsidRPr="00C21E88" w14:paraId="6733E3AC" w14:textId="77777777" w:rsidTr="005E2AB3">
        <w:trPr>
          <w:trHeight w:val="560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6096A" w14:textId="1CADE251" w:rsidR="00266FD3" w:rsidRPr="00C21E88" w:rsidRDefault="00C21E88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Supplementary </w:t>
            </w:r>
            <w:r w:rsidR="00266FD3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Table 1. Comparison of Macular Microvascular Density Between the PD Patients and Healthy Controls in the 6mm Diameter Region</w:t>
            </w:r>
          </w:p>
        </w:tc>
      </w:tr>
      <w:tr w:rsidR="00266FD3" w:rsidRPr="00C21E88" w14:paraId="1ECD1173" w14:textId="77777777" w:rsidTr="005E2AB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3837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840C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 (N=24)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BA0B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HC (N=23)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27113C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266FD3" w:rsidRPr="00C21E88" w14:paraId="35285DA1" w14:textId="77777777" w:rsidTr="005E2AB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33CC6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Variable (mm</w:t>
            </w: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4329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3D75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Median (range)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88DE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A4E8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Median (range)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284693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266FD3" w:rsidRPr="00C21E88" w14:paraId="7F7480B9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B65D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Inner nasal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F58F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13.7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5EBF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14.0 (11.5 to 17.0)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792A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15.1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0771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16.5 (13.7 to 18.0)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42F4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0.195</w:t>
            </w:r>
          </w:p>
        </w:tc>
      </w:tr>
      <w:tr w:rsidR="00266FD3" w:rsidRPr="00C21E88" w14:paraId="7C7A4B7C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439A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Inner temporal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314E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13.5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4651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15.5 (8.4 to 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681F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15.1 (4.9)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26CE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16.9 (14.4 to 18.3)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99DC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0.091</w:t>
            </w:r>
          </w:p>
        </w:tc>
      </w:tr>
      <w:tr w:rsidR="00266FD3" w:rsidRPr="00C21E88" w14:paraId="4F572572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C795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Inner superior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A2EE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13.6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4B6C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15.7 (11.7 to 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223B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15.6 (3.9)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33E2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16.5 (14.9 to 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4816" w14:textId="24B9DF49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0.030</w:t>
            </w:r>
            <w:r w:rsidR="00E17D1A" w:rsidRPr="00E17D1A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</w:p>
        </w:tc>
      </w:tr>
      <w:tr w:rsidR="00266FD3" w:rsidRPr="00C21E88" w14:paraId="4A9D357A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5BC2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Inner inferior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F70C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14.2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4B78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15.7 (11.5 to 16.9)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18B4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15.4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909F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17.2 (14.2 to 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1ECB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0.063</w:t>
            </w:r>
          </w:p>
        </w:tc>
      </w:tr>
      <w:tr w:rsidR="00266FD3" w:rsidRPr="00C21E88" w14:paraId="7E62F44C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5A19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Outer nasal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1D37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17.7 (2.3)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A04C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18.2 (17.0 to 19.3)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4ADD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17.7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F685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18.8 (17.0 to 20.0)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3E6F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0.373</w:t>
            </w:r>
          </w:p>
        </w:tc>
      </w:tr>
      <w:tr w:rsidR="00266FD3" w:rsidRPr="00C21E88" w14:paraId="1ECC9CFC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0EDB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Outer temporal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BC27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13.4 (4.5)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00C8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15.2 (10.1 to 16.8)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BF9E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14.3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C466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14.9 (13.1 to 17.1)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5925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0.684</w:t>
            </w:r>
          </w:p>
        </w:tc>
      </w:tr>
      <w:tr w:rsidR="00266FD3" w:rsidRPr="00C21E88" w14:paraId="15469062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4065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Outer superior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3C28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14.8 (3.3)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9FBA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15.9 (11.7 to 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6A34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15.7 (3.9)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193F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16.9 (14.8 to 18.0)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3CE3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0.160</w:t>
            </w:r>
          </w:p>
        </w:tc>
      </w:tr>
      <w:tr w:rsidR="00266FD3" w:rsidRPr="00C21E88" w14:paraId="191A806A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B0C1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Outer inferior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BBF2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14.9 (3.0)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18F8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16.0 (11.7 to 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A4B5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15.8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7997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16.7 (15.3 to 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546B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0.218</w:t>
            </w:r>
          </w:p>
        </w:tc>
      </w:tr>
      <w:tr w:rsidR="00266FD3" w:rsidRPr="00C21E88" w14:paraId="0989AF5E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1995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Central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3002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 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B67C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 (2.9 to 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9354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 (2.9)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E718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 (3.4 to 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3492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0.089</w:t>
            </w:r>
          </w:p>
        </w:tc>
      </w:tr>
      <w:tr w:rsidR="00266FD3" w:rsidRPr="00C21E88" w14:paraId="09BE6E33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52F6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Inner ring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687B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13.8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0A9B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15.0 (10.6 to 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B792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15.3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3F06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17.0 (14.4 to 18.5)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7AA2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0.052</w:t>
            </w:r>
          </w:p>
        </w:tc>
      </w:tr>
      <w:tr w:rsidR="00266FD3" w:rsidRPr="00C21E88" w14:paraId="05CD6D49" w14:textId="77777777" w:rsidTr="005E2AB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49BB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Outer ring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7568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15.2 (3.0)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F4E4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16.4 (13.8 to 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AE0F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15.9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707C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16.6 (14.9 to 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026A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0.184</w:t>
            </w:r>
          </w:p>
        </w:tc>
      </w:tr>
      <w:tr w:rsidR="00266FD3" w:rsidRPr="00C21E88" w14:paraId="31B3EE4A" w14:textId="77777777" w:rsidTr="005E2AB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35A7" w14:textId="77777777" w:rsidR="00266FD3" w:rsidRPr="00C21E88" w:rsidRDefault="00266FD3" w:rsidP="005E2A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Full area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20FB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14.6 (3.2)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2ACE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15.6 (12.8 to 17.1)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F0C9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15.5 (3.7)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2196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16.5 (14.9 to 17.8)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7E23" w14:textId="77777777" w:rsidR="00266FD3" w:rsidRPr="00C21E88" w:rsidRDefault="00266FD3" w:rsidP="005E2A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0.106</w:t>
            </w:r>
          </w:p>
        </w:tc>
      </w:tr>
      <w:tr w:rsidR="00266FD3" w:rsidRPr="00C21E88" w14:paraId="6F11FD67" w14:textId="77777777" w:rsidTr="005E2AB3">
        <w:trPr>
          <w:trHeight w:val="280"/>
        </w:trPr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6419" w14:textId="77777777" w:rsidR="00266FD3" w:rsidRPr="00C21E88" w:rsidRDefault="00266FD3" w:rsidP="005E2AB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Abbreviations: PD, Parkinson’s disease; HC, healthy controls.</w:t>
            </w:r>
          </w:p>
        </w:tc>
      </w:tr>
    </w:tbl>
    <w:p w14:paraId="595EEDB7" w14:textId="2997EDFB" w:rsidR="00266FD3" w:rsidRPr="00C21E88" w:rsidRDefault="00E17D1A" w:rsidP="002A6AED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  <w:r w:rsidRPr="00E17D1A">
        <w:rPr>
          <w:rFonts w:ascii="Times New Roman" w:eastAsia="等线" w:hAnsi="Times New Roman" w:cs="Times New Roman"/>
          <w:kern w:val="0"/>
          <w:sz w:val="20"/>
          <w:szCs w:val="20"/>
          <w:vertAlign w:val="superscript"/>
        </w:rPr>
        <w:t>a</w:t>
      </w:r>
      <w:r w:rsidR="00266FD3" w:rsidRPr="00C21E88">
        <w:rPr>
          <w:rFonts w:ascii="Times New Roman" w:eastAsia="等线" w:hAnsi="Times New Roman" w:cs="Times New Roman"/>
          <w:kern w:val="0"/>
          <w:sz w:val="20"/>
          <w:szCs w:val="20"/>
        </w:rPr>
        <w:t xml:space="preserve">: </w:t>
      </w:r>
      <w:r w:rsidR="00266FD3" w:rsidRPr="00C21E88">
        <w:rPr>
          <w:rFonts w:ascii="Times New Roman" w:eastAsia="等线" w:hAnsi="Times New Roman" w:cs="Times New Roman"/>
          <w:i/>
          <w:iCs/>
          <w:kern w:val="0"/>
          <w:sz w:val="20"/>
          <w:szCs w:val="20"/>
        </w:rPr>
        <w:t>P</w:t>
      </w:r>
      <w:r w:rsidR="00266FD3" w:rsidRPr="00C21E88">
        <w:rPr>
          <w:rFonts w:ascii="Times New Roman" w:eastAsia="等线" w:hAnsi="Times New Roman" w:cs="Times New Roman"/>
          <w:kern w:val="0"/>
          <w:sz w:val="20"/>
          <w:szCs w:val="20"/>
        </w:rPr>
        <w:t>＜</w:t>
      </w:r>
      <w:r w:rsidR="00266FD3" w:rsidRPr="00C21E88">
        <w:rPr>
          <w:rFonts w:ascii="Times New Roman" w:eastAsia="等线" w:hAnsi="Times New Roman" w:cs="Times New Roman"/>
          <w:kern w:val="0"/>
          <w:sz w:val="20"/>
          <w:szCs w:val="20"/>
        </w:rPr>
        <w:t>0.05.</w:t>
      </w:r>
    </w:p>
    <w:p w14:paraId="7193897F" w14:textId="4D97B957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0AE0A35" w14:textId="3FCA77A8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55D5128" w14:textId="3C12A665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32864DE7" w14:textId="1F890962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739BB55" w14:textId="2DB5A81A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CFEC8EF" w14:textId="38920C7D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5F5E26A" w14:textId="732EE9B3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9C870E2" w14:textId="0CB662C7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4BF811E8" w14:textId="741C8F8E" w:rsidR="00037FF1" w:rsidRDefault="00037FF1" w:rsidP="002A6AE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7204B1D6" w14:textId="77777777" w:rsidR="00037FF1" w:rsidRPr="00C21E88" w:rsidRDefault="00037FF1" w:rsidP="002A6AED">
      <w:pPr>
        <w:widowControl/>
        <w:jc w:val="left"/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9"/>
        <w:gridCol w:w="1962"/>
        <w:gridCol w:w="2221"/>
        <w:gridCol w:w="1444"/>
      </w:tblGrid>
      <w:tr w:rsidR="002A6AED" w:rsidRPr="00C21E88" w14:paraId="1BEE2824" w14:textId="77777777" w:rsidTr="0060117A">
        <w:trPr>
          <w:trHeight w:val="56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FE5ACC" w14:textId="1C7AA82F" w:rsidR="002A6AED" w:rsidRPr="00C21E88" w:rsidRDefault="00C21E88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RANGE!A1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Supplementary </w:t>
            </w:r>
            <w:r w:rsidR="002A6AED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Table </w:t>
            </w:r>
            <w:r w:rsidR="00266FD3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2A6AED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. Comparison of Peripapillary Microvascular Density Between the PD Patients and Healthy Controls in the 6mm Diameter Region </w:t>
            </w:r>
            <w:bookmarkEnd w:id="0"/>
          </w:p>
        </w:tc>
      </w:tr>
      <w:tr w:rsidR="002A6AED" w:rsidRPr="00C21E88" w14:paraId="4119F145" w14:textId="77777777" w:rsidTr="0060117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B35D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B8CC" w14:textId="65273BF6" w:rsidR="002A6AE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Mean (SD)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0D44EC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2A6AED" w:rsidRPr="00C21E88" w14:paraId="1AA0DCFD" w14:textId="77777777" w:rsidTr="0060117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AE3F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Variable (mm</w:t>
            </w: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79FB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 (N=24)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7CE1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HC (N=23</w:t>
            </w:r>
            <w:r w:rsidRPr="00C21E8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E5B6C1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2A6AED" w:rsidRPr="00C21E88" w14:paraId="4267DF99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8557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nasal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339F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16.1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2C83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17.0 (2.3)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5797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0.375 </w:t>
            </w:r>
          </w:p>
        </w:tc>
      </w:tr>
      <w:tr w:rsidR="002A6AED" w:rsidRPr="00C21E88" w14:paraId="083FD017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BCB6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temporal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5A92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15.2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85AE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16.2 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3AC1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0.444 </w:t>
            </w:r>
          </w:p>
        </w:tc>
      </w:tr>
      <w:tr w:rsidR="002A6AED" w:rsidRPr="00C21E88" w14:paraId="6CF4A0DE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AAE5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D0EF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17.1 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2E13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17.4 (2.6)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7328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0.846 </w:t>
            </w:r>
          </w:p>
        </w:tc>
      </w:tr>
      <w:tr w:rsidR="002A6AED" w:rsidRPr="00C21E88" w14:paraId="6F4B8860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4E98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inferior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176D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17.2 (2.6)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9454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17.6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2B49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0.846 </w:t>
            </w:r>
          </w:p>
        </w:tc>
      </w:tr>
      <w:tr w:rsidR="002A6AED" w:rsidRPr="00C21E88" w14:paraId="55744271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CA8E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nasal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70D8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15.0 (3.9)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DE57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16.5 (2.4)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A193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0.178 </w:t>
            </w:r>
          </w:p>
        </w:tc>
      </w:tr>
      <w:tr w:rsidR="002A6AED" w:rsidRPr="00C21E88" w14:paraId="4F3DC61D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D22C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temporal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DC1F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17.5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4796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17.6 (2.6)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136B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0.923 </w:t>
            </w:r>
          </w:p>
        </w:tc>
      </w:tr>
      <w:tr w:rsidR="002A6AED" w:rsidRPr="00C21E88" w14:paraId="5638CEFD" w14:textId="77777777" w:rsidTr="0060117A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2300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7006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16.9 (2.2)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526C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18.6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D493" w14:textId="3B352242" w:rsidR="002A6AED" w:rsidRPr="00C21E88" w:rsidRDefault="00E17D1A" w:rsidP="0060117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A6AED"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0.003</w:t>
            </w:r>
            <w:r w:rsidRPr="00E17D1A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</w:p>
        </w:tc>
      </w:tr>
      <w:tr w:rsidR="002A6AED" w:rsidRPr="00C21E88" w14:paraId="07E21858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939B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inferior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7706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17.0 (3.8)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1996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18.4 (1.8)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8BB9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0.190 </w:t>
            </w:r>
          </w:p>
        </w:tc>
      </w:tr>
      <w:tr w:rsidR="002A6AED" w:rsidRPr="00C21E88" w14:paraId="409D6E41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9D2C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Central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531C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46DE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 (2.1)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897E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0.706 </w:t>
            </w:r>
          </w:p>
        </w:tc>
      </w:tr>
      <w:tr w:rsidR="002A6AED" w:rsidRPr="00C21E88" w14:paraId="57774A46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9864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19EE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16.4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A4FD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17.1 (2.3)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5C79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0.437 </w:t>
            </w:r>
          </w:p>
        </w:tc>
      </w:tr>
      <w:tr w:rsidR="002A6AED" w:rsidRPr="00C21E88" w14:paraId="66EA11F9" w14:textId="77777777" w:rsidTr="006011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41BE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C620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16.7 (2.9)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AAFD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17.8 (1.7)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54C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0.215 </w:t>
            </w:r>
          </w:p>
        </w:tc>
      </w:tr>
      <w:tr w:rsidR="002A6AED" w:rsidRPr="00C21E88" w14:paraId="6BA41905" w14:textId="77777777" w:rsidTr="0060117A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7498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Full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BDB7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16.2 (2.6)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EECC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17.2 (1.7)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4CF5D" w14:textId="77777777" w:rsidR="002A6AED" w:rsidRPr="00C21E88" w:rsidRDefault="002A6AED" w:rsidP="0060117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0.290 </w:t>
            </w:r>
          </w:p>
        </w:tc>
      </w:tr>
      <w:tr w:rsidR="002A6AED" w:rsidRPr="00C21E88" w14:paraId="48B6CB23" w14:textId="77777777" w:rsidTr="0060117A">
        <w:trPr>
          <w:trHeight w:val="28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C6C9" w14:textId="77777777" w:rsidR="002A6AED" w:rsidRPr="00C21E88" w:rsidRDefault="002A6AED" w:rsidP="006011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Abbreviations: PD, Parkinson’s disease; HC, healthy controls. </w:t>
            </w:r>
          </w:p>
        </w:tc>
      </w:tr>
      <w:tr w:rsidR="002A6AED" w:rsidRPr="00C21E88" w14:paraId="21F48B5F" w14:textId="77777777" w:rsidTr="0060117A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C772" w14:textId="1F46683E" w:rsidR="002A6AED" w:rsidRPr="00C21E88" w:rsidRDefault="00E17D1A" w:rsidP="006011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17D1A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  <w:r w:rsidR="002A6AED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  <w:r w:rsidR="002A6AED" w:rsidRPr="00C21E8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="002A6AED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3011" w14:textId="77777777" w:rsidR="002A6AED" w:rsidRPr="00C21E88" w:rsidRDefault="002A6AED" w:rsidP="0060117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B2DF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05C7" w14:textId="77777777" w:rsidR="002A6AED" w:rsidRPr="00C21E88" w:rsidRDefault="002A6AED" w:rsidP="006011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7ADBA6C" w14:textId="77777777" w:rsidR="00C21E88" w:rsidRPr="00C21E88" w:rsidRDefault="00C21E8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9"/>
        <w:gridCol w:w="2257"/>
        <w:gridCol w:w="2257"/>
        <w:gridCol w:w="1253"/>
      </w:tblGrid>
      <w:tr w:rsidR="002A6AED" w:rsidRPr="00C21E88" w14:paraId="59CE093E" w14:textId="77777777" w:rsidTr="002A6AED">
        <w:trPr>
          <w:trHeight w:val="56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EDC81" w14:textId="2350B69D" w:rsidR="002A6AED" w:rsidRPr="00C21E88" w:rsidRDefault="00C21E88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Supplementary </w:t>
            </w:r>
            <w:r w:rsidR="002A6AED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Table </w:t>
            </w:r>
            <w:r w:rsidR="00266FD3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2A6AED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 Comparison of RNFL Thickness Between the PD Patients and Healthy Controls</w:t>
            </w:r>
          </w:p>
        </w:tc>
      </w:tr>
      <w:tr w:rsidR="00DA2B1D" w:rsidRPr="00C21E88" w14:paraId="520BF872" w14:textId="77777777" w:rsidTr="00D125E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7B32" w14:textId="77777777" w:rsidR="00DA2B1D" w:rsidRPr="00C21E88" w:rsidRDefault="00DA2B1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61E0" w14:textId="29434F61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Mean (SD)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7282AC" w14:textId="77777777" w:rsidR="00DA2B1D" w:rsidRPr="00C21E88" w:rsidRDefault="00DA2B1D" w:rsidP="002A6AE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2A6AED" w:rsidRPr="00C21E88" w14:paraId="2EA9183C" w14:textId="77777777" w:rsidTr="002A6AED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FFD6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Variable (</w:t>
            </w:r>
            <w:proofErr w:type="spellStart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μm</w:t>
            </w:r>
            <w:proofErr w:type="spellEnd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8717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 (N=24)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48BC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HC (N=23)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4B23CD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2A6AED" w:rsidRPr="00C21E88" w14:paraId="48A66459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8872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3E4E" w14:textId="20D5D8AF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93.4 (10.7)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F55A" w14:textId="3EDBA8BF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98.0 (9.4)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4E52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</w:tr>
      <w:tr w:rsidR="002A6AED" w:rsidRPr="00C21E88" w14:paraId="1BC891B4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8BE4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7056" w14:textId="364D35FF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67.0 (10.2)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6A28" w14:textId="4240440F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70.0 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7559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0.290 </w:t>
            </w:r>
          </w:p>
        </w:tc>
      </w:tr>
      <w:tr w:rsidR="002A6AED" w:rsidRPr="00C21E88" w14:paraId="36AFCFCC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6CF8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Temporal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6A57" w14:textId="3B1D3CF0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70.4 (17.1)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7C5F" w14:textId="7B149FD0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71.2 (10.2)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3097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0.958 </w:t>
            </w:r>
          </w:p>
        </w:tc>
      </w:tr>
      <w:tr w:rsidR="002A6AED" w:rsidRPr="00C21E88" w14:paraId="5E272061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8EC4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BDE3" w14:textId="1A6035B8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114.7 (15.8)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6848" w14:textId="561641E6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120.0 (19.0)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828D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0.300 </w:t>
            </w:r>
          </w:p>
        </w:tc>
      </w:tr>
      <w:tr w:rsidR="002A6AED" w:rsidRPr="00C21E88" w14:paraId="653FB2A3" w14:textId="77777777" w:rsidTr="002A6AED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1C2E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DC9D" w14:textId="5395506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120.9 (20.1)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4CF3" w14:textId="5E8EB0DD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130.8 (18.2)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DEEB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</w:tr>
    </w:tbl>
    <w:p w14:paraId="697C4A46" w14:textId="6566D3B3" w:rsidR="002A6AED" w:rsidRPr="00C21E88" w:rsidRDefault="002A6AED">
      <w:pPr>
        <w:rPr>
          <w:rFonts w:ascii="Times New Roman" w:hAnsi="Times New Roman" w:cs="Times New Roman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Abbreviations: RNFL, retinal nerve fiber layer; PD, Parkinson’s disease; HC, healthy controls.</w:t>
      </w:r>
    </w:p>
    <w:p w14:paraId="0755D72B" w14:textId="3465B0B1" w:rsidR="00266FD3" w:rsidRDefault="00266FD3">
      <w:pPr>
        <w:rPr>
          <w:rFonts w:ascii="Times New Roman" w:hAnsi="Times New Roman" w:cs="Times New Roman"/>
          <w:sz w:val="20"/>
          <w:szCs w:val="20"/>
        </w:rPr>
      </w:pPr>
    </w:p>
    <w:p w14:paraId="3C3855E9" w14:textId="58449CCA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5B3FE6B8" w14:textId="3D830BEB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676CFF80" w14:textId="5B92B621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2661E7A8" w14:textId="1500DF71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5D88A97F" w14:textId="5EDB56DC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1FA01B14" w14:textId="5C3B89FB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73295977" w14:textId="145A3108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6317AAB0" w14:textId="1DFC1747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6B15C380" w14:textId="3CF9F4FE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5C3898E7" w14:textId="024EAD97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1F661AE7" w14:textId="2B22C75E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70473B82" w14:textId="77C2ECAC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0BFE8BD5" w14:textId="3F471BE8" w:rsidR="00037FF1" w:rsidRDefault="00037FF1">
      <w:pPr>
        <w:rPr>
          <w:rFonts w:ascii="Times New Roman" w:hAnsi="Times New Roman" w:cs="Times New Roman"/>
          <w:sz w:val="20"/>
          <w:szCs w:val="20"/>
        </w:rPr>
      </w:pPr>
    </w:p>
    <w:p w14:paraId="26066F98" w14:textId="77777777" w:rsidR="00037FF1" w:rsidRPr="00C21E88" w:rsidRDefault="00037FF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2082"/>
        <w:gridCol w:w="2082"/>
        <w:gridCol w:w="1155"/>
      </w:tblGrid>
      <w:tr w:rsidR="002A6AED" w:rsidRPr="00C21E88" w14:paraId="5745B8E2" w14:textId="77777777" w:rsidTr="002A6AED">
        <w:trPr>
          <w:trHeight w:val="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F20B0" w14:textId="771A77C9" w:rsidR="002A6AED" w:rsidRPr="00C21E88" w:rsidRDefault="00C21E88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Supplementary </w:t>
            </w:r>
            <w:r w:rsidR="002A6AED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Table </w:t>
            </w:r>
            <w:r w:rsidR="00266FD3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="002A6AED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 Comparison of CST Between the PD Patients and Healthy Controls</w:t>
            </w:r>
          </w:p>
        </w:tc>
      </w:tr>
      <w:tr w:rsidR="00DA2B1D" w:rsidRPr="00C21E88" w14:paraId="59D9FA4E" w14:textId="77777777" w:rsidTr="002E474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91BE" w14:textId="77777777" w:rsidR="00DA2B1D" w:rsidRPr="00C21E88" w:rsidRDefault="00DA2B1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56B79" w14:textId="773DCFC3" w:rsidR="00DA2B1D" w:rsidRPr="00C21E88" w:rsidRDefault="00DA2B1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Mean (SD)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88D82C" w14:textId="77777777" w:rsidR="00DA2B1D" w:rsidRPr="00C21E88" w:rsidRDefault="00DA2B1D" w:rsidP="002A6AE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AED" w:rsidRPr="00C21E88" w14:paraId="4C1BE0C3" w14:textId="77777777" w:rsidTr="002A6AED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478E0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Variable (</w:t>
            </w:r>
            <w:proofErr w:type="spellStart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μm</w:t>
            </w:r>
            <w:proofErr w:type="spellEnd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EA7E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 (N=24)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9154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HC (N=23)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692E23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2A6AED" w:rsidRPr="00C21E88" w14:paraId="6A5FF8BA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6FD4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Central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13CC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246.0 (18.3)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55A6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247.7 (13.1)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814C" w14:textId="0ED16BEA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0.71</w:t>
            </w:r>
            <w:r w:rsidR="0056140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A6AED" w:rsidRPr="00C21E88" w14:paraId="43729355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F9A4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155E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272.8 (10.3)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9CAD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274.7 (11.0)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777B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0.534</w:t>
            </w:r>
          </w:p>
        </w:tc>
      </w:tr>
      <w:tr w:rsidR="002A6AED" w:rsidRPr="00C21E88" w14:paraId="7E56252F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0211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0603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314.9 (16.8)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9801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316.5 (11.5)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1C07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0.698</w:t>
            </w:r>
          </w:p>
        </w:tc>
      </w:tr>
      <w:tr w:rsidR="002A6AED" w:rsidRPr="00C21E88" w14:paraId="75F88A30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8AF6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nasal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831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318.8 (16.8)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7E0F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320.3 (13.2)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F2A0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0.734</w:t>
            </w:r>
          </w:p>
        </w:tc>
      </w:tr>
      <w:tr w:rsidR="002A6AED" w:rsidRPr="00C21E88" w14:paraId="2C4CF9FE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37C4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inferior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3C70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313.7 (16.2)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4D2F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314.8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DC43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0.808</w:t>
            </w:r>
          </w:p>
        </w:tc>
      </w:tr>
      <w:tr w:rsidR="002A6AED" w:rsidRPr="00C21E88" w14:paraId="4C2524C1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3E4C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temporal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A5D9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305.6 (16.7)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7789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305.0 (11.5)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865C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0.882</w:t>
            </w:r>
          </w:p>
        </w:tc>
      </w:tr>
      <w:tr w:rsidR="002A6AED" w:rsidRPr="00C21E88" w14:paraId="04D825AF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D5D5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1E6D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271.9 (12.0)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1176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274.7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E236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0.433</w:t>
            </w:r>
          </w:p>
        </w:tc>
      </w:tr>
      <w:tr w:rsidR="002A6AED" w:rsidRPr="00C21E88" w14:paraId="02BECCF3" w14:textId="77777777" w:rsidTr="002A6AE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6BFC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nasal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9257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290.8 (15.1)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EDBF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294.0 (12.9)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7F92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0.432</w:t>
            </w:r>
          </w:p>
        </w:tc>
      </w:tr>
      <w:tr w:rsidR="002A6AED" w:rsidRPr="00C21E88" w14:paraId="571B65C1" w14:textId="77777777" w:rsidTr="005F29B6">
        <w:trPr>
          <w:trHeight w:val="28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2FA3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inferior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643E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263.2 (14.4)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A22D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262.9 (11.0)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515F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0.926</w:t>
            </w:r>
          </w:p>
        </w:tc>
      </w:tr>
      <w:tr w:rsidR="002A6AED" w:rsidRPr="00C21E88" w14:paraId="21AD6B48" w14:textId="77777777" w:rsidTr="005F29B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7873" w14:textId="77777777" w:rsidR="002A6AED" w:rsidRPr="00C21E88" w:rsidRDefault="002A6AED" w:rsidP="002A6AE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Outer temporal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BDBA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257.5 (13.7)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5C43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258.0 (10.3)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726C" w14:textId="77777777" w:rsidR="002A6AED" w:rsidRPr="00C21E88" w:rsidRDefault="002A6AED" w:rsidP="002A6A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0.904</w:t>
            </w:r>
          </w:p>
        </w:tc>
      </w:tr>
      <w:tr w:rsidR="005F29B6" w:rsidRPr="00C21E88" w14:paraId="5CD6BEEE" w14:textId="77777777" w:rsidTr="005F29B6">
        <w:trPr>
          <w:trHeight w:val="29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D844DE" w14:textId="5839E39B" w:rsidR="005F29B6" w:rsidRPr="00C21E88" w:rsidRDefault="005F29B6" w:rsidP="004A5CF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Abbreviations: CFT, central subfield thickness; PD, Parkinson’s disease; HC, healthy controls.</w:t>
            </w:r>
          </w:p>
        </w:tc>
      </w:tr>
    </w:tbl>
    <w:p w14:paraId="2A9FDAB3" w14:textId="035A903E" w:rsidR="002A6AED" w:rsidRPr="00C21E88" w:rsidRDefault="002A6A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6560" w:type="dxa"/>
        <w:tblLook w:val="04A0" w:firstRow="1" w:lastRow="0" w:firstColumn="1" w:lastColumn="0" w:noHBand="0" w:noVBand="1"/>
      </w:tblPr>
      <w:tblGrid>
        <w:gridCol w:w="2342"/>
        <w:gridCol w:w="1660"/>
        <w:gridCol w:w="1699"/>
        <w:gridCol w:w="859"/>
      </w:tblGrid>
      <w:tr w:rsidR="00FE67F2" w:rsidRPr="00C21E88" w14:paraId="7BFE7AAF" w14:textId="77777777" w:rsidTr="00FE67F2">
        <w:trPr>
          <w:trHeight w:val="560"/>
        </w:trPr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0DA2B" w14:textId="3854FEEF" w:rsidR="00FE67F2" w:rsidRPr="00C21E88" w:rsidRDefault="00C21E88" w:rsidP="00FE67F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Supplementary </w:t>
            </w:r>
            <w:r w:rsidR="00FE67F2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Table </w:t>
            </w:r>
            <w:r w:rsidR="00266FD3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="00FE67F2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 Comparison of the GCIPL Thickness Between Patients with PD and Healthy Controls</w:t>
            </w:r>
          </w:p>
        </w:tc>
      </w:tr>
      <w:tr w:rsidR="00DA2B1D" w:rsidRPr="00C21E88" w14:paraId="4317D1CD" w14:textId="77777777" w:rsidTr="00F21076">
        <w:trPr>
          <w:trHeight w:val="29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8E52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7275A" w14:textId="7965F449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Mean (SD)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D5F25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DA2B1D" w:rsidRPr="00C21E88" w14:paraId="5A2C77BA" w14:textId="77777777" w:rsidTr="00FE67F2">
        <w:trPr>
          <w:trHeight w:val="290"/>
        </w:trPr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8AA1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Variable (</w:t>
            </w:r>
            <w:proofErr w:type="spellStart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μm</w:t>
            </w:r>
            <w:proofErr w:type="spellEnd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FE35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 (N=24)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082D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HC (N=23)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D186C8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DA2B1D" w:rsidRPr="00C21E88" w14:paraId="05847A66" w14:textId="77777777" w:rsidTr="00FE67F2">
        <w:trPr>
          <w:trHeight w:val="28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08F0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Average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CE61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 (5.6)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4E5C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 (6.2)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E148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0.303 </w:t>
            </w:r>
          </w:p>
        </w:tc>
      </w:tr>
      <w:tr w:rsidR="00DA2B1D" w:rsidRPr="00C21E88" w14:paraId="3BE19E5D" w14:textId="77777777" w:rsidTr="00FE67F2">
        <w:trPr>
          <w:trHeight w:val="28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5C78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Superior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3106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80.3 (6.2)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8D52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82.3 (8.0)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49F9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0.331 </w:t>
            </w:r>
          </w:p>
        </w:tc>
      </w:tr>
      <w:tr w:rsidR="00DA2B1D" w:rsidRPr="00C21E88" w14:paraId="1167FD96" w14:textId="77777777" w:rsidTr="00FE67F2">
        <w:trPr>
          <w:trHeight w:val="28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2582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Inferior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D041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78.4 (6.3)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3A42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81.6 (6.3)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DE5B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</w:tr>
      <w:tr w:rsidR="00DA2B1D" w:rsidRPr="00C21E88" w14:paraId="3BCB0487" w14:textId="77777777" w:rsidTr="00FE67F2">
        <w:trPr>
          <w:trHeight w:val="28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23A1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Superonasal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C3E8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82.8 (8.4)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51E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85.2 (7.2)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60B6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0.200 </w:t>
            </w:r>
          </w:p>
        </w:tc>
      </w:tr>
      <w:tr w:rsidR="00DA2B1D" w:rsidRPr="00C21E88" w14:paraId="16B39BE6" w14:textId="77777777" w:rsidTr="00FE67F2">
        <w:trPr>
          <w:trHeight w:val="28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83C9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Inferonasal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A092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80.5 (7.5)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BFE7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82.6 (8.0)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E9F8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0.387 </w:t>
            </w:r>
          </w:p>
        </w:tc>
      </w:tr>
      <w:tr w:rsidR="00DA2B1D" w:rsidRPr="00C21E88" w14:paraId="1DAF648C" w14:textId="77777777" w:rsidTr="00FE67F2">
        <w:trPr>
          <w:trHeight w:val="28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101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Superotemporal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AA8E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80.0 (6.4)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BCFC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80.1 (6.1)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009C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0.943 </w:t>
            </w:r>
          </w:p>
        </w:tc>
      </w:tr>
      <w:tr w:rsidR="00DA2B1D" w:rsidRPr="00C21E88" w14:paraId="143CC694" w14:textId="77777777" w:rsidTr="00FE67F2">
        <w:trPr>
          <w:trHeight w:val="290"/>
        </w:trPr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1CB5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Inferotemporal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4164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81.1 (4.9)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7A0F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82.5 (6.5)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7E65" w14:textId="77777777" w:rsidR="00DA2B1D" w:rsidRPr="00C21E88" w:rsidRDefault="00DA2B1D" w:rsidP="00DA2B1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0.432 </w:t>
            </w:r>
          </w:p>
        </w:tc>
      </w:tr>
      <w:tr w:rsidR="00DA2B1D" w:rsidRPr="00C21E88" w14:paraId="237A07C1" w14:textId="77777777" w:rsidTr="00FE67F2">
        <w:trPr>
          <w:trHeight w:val="560"/>
        </w:trPr>
        <w:tc>
          <w:tcPr>
            <w:tcW w:w="65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AE617" w14:textId="77777777" w:rsidR="00DA2B1D" w:rsidRPr="00C21E88" w:rsidRDefault="00DA2B1D" w:rsidP="00DA2B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Abbreviations: GCIPL, ganglion cell-inner plexiform layer; PD, Parkinson’s disease; HC, healthy controls.</w:t>
            </w:r>
          </w:p>
        </w:tc>
      </w:tr>
    </w:tbl>
    <w:p w14:paraId="445C4B14" w14:textId="4ED59335" w:rsidR="00FE67F2" w:rsidRPr="00C21E88" w:rsidRDefault="00FE67F2">
      <w:pPr>
        <w:rPr>
          <w:rFonts w:ascii="Times New Roman" w:hAnsi="Times New Roman" w:cs="Times New Roman"/>
          <w:sz w:val="20"/>
          <w:szCs w:val="20"/>
        </w:rPr>
      </w:pPr>
    </w:p>
    <w:p w14:paraId="727D2727" w14:textId="4653E746" w:rsidR="00C21E88" w:rsidRPr="00C21E88" w:rsidRDefault="00C21E88">
      <w:pPr>
        <w:rPr>
          <w:rFonts w:ascii="Times New Roman" w:hAnsi="Times New Roman" w:cs="Times New Roman"/>
          <w:sz w:val="20"/>
          <w:szCs w:val="20"/>
        </w:rPr>
      </w:pPr>
    </w:p>
    <w:p w14:paraId="20C09ECE" w14:textId="77777777" w:rsidR="00E60C8F" w:rsidRPr="00C21E88" w:rsidRDefault="00E60C8F" w:rsidP="00E60C8F">
      <w:pPr>
        <w:widowControl/>
        <w:jc w:val="left"/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sectPr w:rsidR="00E60C8F" w:rsidRPr="00C21E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120" w:type="dxa"/>
        <w:tblLook w:val="04A0" w:firstRow="1" w:lastRow="0" w:firstColumn="1" w:lastColumn="0" w:noHBand="0" w:noVBand="1"/>
      </w:tblPr>
      <w:tblGrid>
        <w:gridCol w:w="2012"/>
        <w:gridCol w:w="1674"/>
        <w:gridCol w:w="1552"/>
        <w:gridCol w:w="1552"/>
        <w:gridCol w:w="1552"/>
        <w:gridCol w:w="1552"/>
        <w:gridCol w:w="1674"/>
        <w:gridCol w:w="1552"/>
      </w:tblGrid>
      <w:tr w:rsidR="00E60C8F" w:rsidRPr="00C21E88" w14:paraId="5EA74CD3" w14:textId="77777777" w:rsidTr="00037FF1">
        <w:trPr>
          <w:trHeight w:val="280"/>
        </w:trPr>
        <w:tc>
          <w:tcPr>
            <w:tcW w:w="131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33612" w14:textId="77777777" w:rsidR="00C21E88" w:rsidRPr="00C21E88" w:rsidRDefault="00C21E88" w:rsidP="00E60C8F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</w:p>
          <w:p w14:paraId="1453671C" w14:textId="419BB85B" w:rsidR="00E60C8F" w:rsidRPr="00C21E88" w:rsidRDefault="00C21E88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Supplementary </w:t>
            </w:r>
            <w:r w:rsidR="00E60C8F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Table </w:t>
            </w:r>
            <w:r w:rsidR="00037FF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="00E60C8F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  Correlations Between Clinical Data and Macular Microvascular Density of 3mm Diameter Region in PD patients</w:t>
            </w:r>
          </w:p>
        </w:tc>
      </w:tr>
      <w:tr w:rsidR="00E60C8F" w:rsidRPr="00C21E88" w14:paraId="028B897D" w14:textId="77777777" w:rsidTr="00037FF1">
        <w:trPr>
          <w:trHeight w:val="290"/>
        </w:trPr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2892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54CA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Nasal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847F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Temporal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0867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Superior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3274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Inferior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8095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Central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91F2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Inner ring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C522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Full area</w:t>
            </w:r>
          </w:p>
        </w:tc>
      </w:tr>
      <w:tr w:rsidR="00E60C8F" w:rsidRPr="00C21E88" w14:paraId="10FF02F5" w14:textId="77777777" w:rsidTr="00037FF1">
        <w:trPr>
          <w:trHeight w:val="28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359C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 History (year)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7A2A" w14:textId="5A58D363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-0.442(0.035</w:t>
            </w:r>
            <w:r w:rsidR="00561406" w:rsidRPr="00E17D1A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7B97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-0.314(0.145)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43FF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-0.294(0.174)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55F1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-0.408(0.054)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E341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-0.279(0.198)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1340" w14:textId="1CB2645E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-0.431(0.040</w:t>
            </w:r>
            <w:r w:rsidR="00561406" w:rsidRPr="00E17D1A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  <w:r w:rsidRPr="00C21E8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418A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-0.411(0.051)</w:t>
            </w:r>
          </w:p>
        </w:tc>
      </w:tr>
      <w:tr w:rsidR="00E60C8F" w:rsidRPr="00C21E88" w14:paraId="22608A21" w14:textId="77777777" w:rsidTr="00037FF1">
        <w:trPr>
          <w:trHeight w:val="28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30D8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UPDRS III rating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9F04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-0.081(0.726)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4068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-0.160(0.489)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BB9C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-0.195(0.397)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23BD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0.129(0.577)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0238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0.047(0.840)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0239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0.053(0.821)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236B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-0.030(0.896)</w:t>
            </w:r>
          </w:p>
        </w:tc>
      </w:tr>
      <w:tr w:rsidR="00E60C8F" w:rsidRPr="00C21E88" w14:paraId="70EAE397" w14:textId="77777777" w:rsidTr="00037FF1">
        <w:trPr>
          <w:trHeight w:val="290"/>
        </w:trPr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C7B0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MMSE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9184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-0.072(0.745)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420F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0.251(0.247)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DE967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0.106(0.630)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F7D8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-0.099(0.653)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1B18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0.249(0.253)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4ADA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0.049(0.825)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44C97" w14:textId="77777777" w:rsidR="00E60C8F" w:rsidRPr="00C21E88" w:rsidRDefault="00E60C8F" w:rsidP="00E60C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0.089(0.688)</w:t>
            </w:r>
          </w:p>
        </w:tc>
      </w:tr>
      <w:tr w:rsidR="00E60C8F" w:rsidRPr="00C21E88" w14:paraId="2F62AF33" w14:textId="77777777" w:rsidTr="00037FF1">
        <w:trPr>
          <w:trHeight w:val="280"/>
        </w:trPr>
        <w:tc>
          <w:tcPr>
            <w:tcW w:w="1312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A1488" w14:textId="39CC44F6" w:rsidR="00E60C8F" w:rsidRPr="00C21E88" w:rsidRDefault="00E60C8F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" w:name="RANGE!A6"/>
            <w:r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Abbreviations: PD, Parkinson’s disease; UPDRS III, Unified Parkinson Disease Rating Scale III; MMSE, Mini-Mental State Examination. </w:t>
            </w:r>
            <w:bookmarkEnd w:id="1"/>
          </w:p>
        </w:tc>
      </w:tr>
      <w:tr w:rsidR="00E60C8F" w:rsidRPr="00C21E88" w14:paraId="60512EE6" w14:textId="77777777" w:rsidTr="00037FF1">
        <w:trPr>
          <w:trHeight w:val="28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C5C4" w14:textId="496BA8D3" w:rsidR="00E60C8F" w:rsidRPr="00C21E88" w:rsidRDefault="00561406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17D1A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  <w:r w:rsidR="00E60C8F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  <w:r w:rsidR="00E60C8F" w:rsidRPr="00C21E8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="00E60C8F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＜</w:t>
            </w:r>
            <w:r w:rsidR="00E60C8F" w:rsidRPr="00C21E88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0.05.</w:t>
            </w:r>
          </w:p>
          <w:p w14:paraId="77E812DD" w14:textId="31F280D2" w:rsidR="00266FD3" w:rsidRPr="00C21E88" w:rsidRDefault="00266FD3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923C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DBA4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063B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F599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EBA4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AC34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EE27" w14:textId="77777777" w:rsidR="00E60C8F" w:rsidRPr="00C21E88" w:rsidRDefault="00E60C8F" w:rsidP="00E60C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DAD275D" w14:textId="4C180F35" w:rsidR="00FE67F2" w:rsidRDefault="00FE67F2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520C33E7" w14:textId="393001FB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01C8C497" w14:textId="0E2A967F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12DC3E1D" w14:textId="26479CF4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245CFBE2" w14:textId="1E37CC45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5DA42B43" w14:textId="7E1C8C04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28347E20" w14:textId="00D75118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5F4EB36C" w14:textId="69462ECB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447E1104" w14:textId="335F962E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75112060" w14:textId="2D13EF86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70D8A9D7" w14:textId="42F885DB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5333FA00" w14:textId="0C0AAADE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1049CA76" w14:textId="79E8D31A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73F77C29" w14:textId="78632A80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0F626936" w14:textId="4D6B0812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1E217102" w14:textId="03F924BC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0802ECF5" w14:textId="7349305E" w:rsidR="001323E5" w:rsidRDefault="001323E5" w:rsidP="00C21E88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p w14:paraId="6EAD9DAC" w14:textId="77CC1ECA" w:rsidR="001323E5" w:rsidRDefault="001323E5" w:rsidP="001323E5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  <w:r w:rsidRPr="00C21E88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 xml:space="preserve">Supplementary Table </w:t>
      </w: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7</w:t>
      </w:r>
      <w:r>
        <w:rPr>
          <w:rFonts w:ascii="Times New Roman" w:eastAsia="等线" w:hAnsi="Times New Roman" w:cs="Times New Roman"/>
          <w:kern w:val="0"/>
          <w:sz w:val="20"/>
          <w:szCs w:val="20"/>
        </w:rPr>
        <w:t>. Studies using optical coherence tomography angiography in Parkinson’s disease.</w:t>
      </w:r>
    </w:p>
    <w:tbl>
      <w:tblPr>
        <w:tblW w:w="5899" w:type="pct"/>
        <w:tblInd w:w="-1440" w:type="dxa"/>
        <w:tblLayout w:type="fixed"/>
        <w:tblLook w:val="04A0" w:firstRow="1" w:lastRow="0" w:firstColumn="1" w:lastColumn="0" w:noHBand="0" w:noVBand="1"/>
      </w:tblPr>
      <w:tblGrid>
        <w:gridCol w:w="1157"/>
        <w:gridCol w:w="571"/>
        <w:gridCol w:w="992"/>
        <w:gridCol w:w="992"/>
        <w:gridCol w:w="991"/>
        <w:gridCol w:w="853"/>
        <w:gridCol w:w="850"/>
        <w:gridCol w:w="1699"/>
        <w:gridCol w:w="1420"/>
        <w:gridCol w:w="1699"/>
        <w:gridCol w:w="850"/>
        <w:gridCol w:w="2408"/>
        <w:gridCol w:w="1136"/>
        <w:gridCol w:w="850"/>
      </w:tblGrid>
      <w:tr w:rsidR="001323E5" w:rsidRPr="002757FE" w14:paraId="2CBC9F36" w14:textId="77777777" w:rsidTr="0017574B">
        <w:trPr>
          <w:trHeight w:val="310"/>
        </w:trPr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D203" w14:textId="77777777" w:rsidR="001323E5" w:rsidRPr="002757FE" w:rsidRDefault="001323E5" w:rsidP="0017574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Study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80BF" w14:textId="77777777" w:rsidR="001323E5" w:rsidRPr="002757FE" w:rsidRDefault="001323E5" w:rsidP="0017574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Sample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size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206B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OCTA type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5441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Mean age (years)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C21FA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PD history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(years)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2E90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UPDRS III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33BC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HY rating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8A2F1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Macular thickness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C3E7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RNFL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5248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GCL/GCIPL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5413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FAZ area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0E0F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4D7F75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Microvascular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d</w:t>
            </w:r>
            <w:r w:rsidRPr="004D7F75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ensity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of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SCP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(macula)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0EEC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4D7F75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Microvascular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d</w:t>
            </w:r>
            <w:r w:rsidRPr="004D7F75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ensity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of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SCP (ONH)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336D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AU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ROC</w:t>
            </w:r>
          </w:p>
        </w:tc>
      </w:tr>
      <w:tr w:rsidR="001323E5" w:rsidRPr="002757FE" w14:paraId="696B6212" w14:textId="77777777" w:rsidTr="0017574B">
        <w:trPr>
          <w:trHeight w:val="28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A073" w14:textId="77777777" w:rsidR="001323E5" w:rsidRPr="002757FE" w:rsidRDefault="001323E5" w:rsidP="0017574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begin">
                <w:fldData xml:space="preserve">PEVuZE5vdGU+PENpdGU+PEF1dGhvcj5Ld2Fwb25nPC9BdXRob3I+PFllYXI+MjAxODwvWWVhcj48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begin">
                <w:fldData xml:space="preserve">PEVuZE5vdGU+PENpdGU+PEF1dGhvcj5Ld2Fwb25nPC9BdXRob3I+PFllYXI+MjAxODwvWWVhcj48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end"/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kern w:val="0"/>
                <w:sz w:val="15"/>
                <w:szCs w:val="15"/>
              </w:rPr>
              <w:t>(Kwapong et al., 2018)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40B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P-38, C-28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2CEE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SD-OCTA, </w:t>
            </w:r>
            <w:proofErr w:type="spellStart"/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Optovue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83C0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61.18±5.74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15B3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3.84±2.80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294D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4E6F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NA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BB89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Thinner in the </w:t>
            </w: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s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uperior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,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nasal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,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and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inferior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E01A33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quadrants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4DFC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Thinner in the inner ring of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inferior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E01A33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quadrant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A6DF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Thinner in all but the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temporal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inner ring and the central region 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8930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B78E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Decreased in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all 4 </w:t>
            </w:r>
            <w:r w:rsidRPr="00E01A33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quadrant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(3mm)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7025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FFB4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</w:tr>
      <w:tr w:rsidR="001323E5" w:rsidRPr="002757FE" w14:paraId="6FB44B19" w14:textId="77777777" w:rsidTr="0017574B">
        <w:trPr>
          <w:trHeight w:val="28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49E5" w14:textId="77777777" w:rsidR="001323E5" w:rsidRPr="002757FE" w:rsidRDefault="001323E5" w:rsidP="0017574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begin">
                <w:fldData xml:space="preserve">PEVuZE5vdGU+PENpdGU+PEF1dGhvcj5ab3U8L0F1dGhvcj48WWVhcj4yMDIwPC9ZZWFyPjxSZWNO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begin">
                <w:fldData xml:space="preserve">PEVuZE5vdGU+PENpdGU+PEF1dGhvcj5ab3U8L0F1dGhvcj48WWVhcj4yMDIwPC9ZZWFyPjxSZWNO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end"/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kern w:val="0"/>
                <w:sz w:val="15"/>
                <w:szCs w:val="15"/>
              </w:rPr>
              <w:t>(Zou et al., 2020)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AB9B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P-35, C-35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5C3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SD-OCTA, Zeiss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43AE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61.86±5.46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4FAA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3.2±2.0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0459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B122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</w:t>
            </w:r>
            <w:r w:rsidRPr="002757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1-2</w:t>
            </w:r>
            <w:r w:rsidRPr="002757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4749" w14:textId="77777777" w:rsidR="001323E5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Thinner</w:t>
            </w:r>
          </w:p>
          <w:p w14:paraId="74037E81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average)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038A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Thinner in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temporal quadrant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9587" w14:textId="77777777" w:rsidR="001323E5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Thinner </w:t>
            </w:r>
          </w:p>
          <w:p w14:paraId="63DA586C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average)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1527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64EB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Decreased in central, inner ring and full area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(6mm)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467E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0F50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0.618-0.756</w:t>
            </w:r>
          </w:p>
        </w:tc>
      </w:tr>
      <w:tr w:rsidR="001323E5" w:rsidRPr="002757FE" w14:paraId="4122FC94" w14:textId="77777777" w:rsidTr="0017574B">
        <w:trPr>
          <w:trHeight w:val="28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F285" w14:textId="77777777" w:rsidR="001323E5" w:rsidRPr="002757FE" w:rsidRDefault="001323E5" w:rsidP="0017574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begin">
                <w:fldData xml:space="preserve">PEVuZE5vdGU+PENpdGU+PEF1dGhvcj5Sb2JiaW5zPC9BdXRob3I+PFllYXI+MjAyMDwvWWVhcj48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begin">
                <w:fldData xml:space="preserve">PEVuZE5vdGU+PENpdGU+PEF1dGhvcj5Sb2JiaW5zPC9BdXRob3I+PFllYXI+MjAyMDwvWWVhcj48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end"/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kern w:val="0"/>
                <w:sz w:val="15"/>
                <w:szCs w:val="15"/>
              </w:rPr>
              <w:t>(Robbins et al., 2020)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BCA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P-69, C-137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E82C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SD-OCTA, Zeiss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BED7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71.1±7.0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3CAA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F14A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922D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B093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C448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BF92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0D79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8EBC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Decreased in inner ring and full area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(6mm)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897C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FC98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0.50-0.63</w:t>
            </w:r>
          </w:p>
        </w:tc>
      </w:tr>
      <w:tr w:rsidR="001323E5" w:rsidRPr="002757FE" w14:paraId="3DF18729" w14:textId="77777777" w:rsidTr="0017574B">
        <w:trPr>
          <w:trHeight w:val="28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9DCB" w14:textId="77777777" w:rsidR="001323E5" w:rsidRPr="002757FE" w:rsidRDefault="001323E5" w:rsidP="0017574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begin"/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instrText xml:space="preserve"> ADDIN EN.CITE &lt;EndNote&gt;&lt;Cite&gt;&lt;Author&gt;Rascunà&lt;/Author&gt;&lt;Year&gt;2020&lt;/Year&gt;&lt;RecNum&gt;667&lt;/RecNum&gt;&lt;DisplayText&gt;(Rascunà et al., 2020)&lt;/DisplayText&gt;&lt;record&gt;&lt;rec-number&gt;667&lt;/rec-number&gt;&lt;foreign-keys&gt;&lt;key app="EN" db-id="rvxtx5xasdddfme22rmp092b5w5rdad5ez9z" timestamp="1616558073"&gt;667&lt;/key&gt;&lt;/foreign-keys&gt;&lt;ref-type name="Journal Article"&gt;17&lt;/ref-type&gt;&lt;contributors&gt;&lt;authors&gt;&lt;author&gt;Rascunà, C.&lt;/author&gt;&lt;author&gt;Russo, A.&lt;/author&gt;&lt;author&gt;Terravecchia, C.&lt;/author&gt;&lt;author&gt;Castellino, N.&lt;/author&gt;&lt;author&gt;Avitabile, T.&lt;/author&gt;&lt;author&gt;Bonfiglio, V.&lt;/author&gt;&lt;author&gt;Fallico, M.&lt;/author&gt;&lt;author&gt;Chisari, C. G.&lt;/author&gt;&lt;author&gt;Cicero, C. E.&lt;/author&gt;&lt;author&gt;Grillo, M.&lt;/author&gt;&lt;author&gt;Longo, A.&lt;/author&gt;&lt;author&gt;Luca, A.&lt;/author&gt;&lt;author&gt;Mostile, G.&lt;/author&gt;&lt;author&gt;Zappia, M.&lt;/author&gt;&lt;author&gt;Reibaldi, M.&lt;/author&gt;&lt;author&gt;Nicoletti, A.&lt;/author&gt;&lt;/authors&gt;&lt;/contributors&gt;&lt;auth-address&gt;Section of Neurosciences, Department of Medical, Surgical Sciences and Advanced Technologies GF Ingrassia, University of Catania, Catania, Italy.&amp;#xD;Department of Ophthalmology, University of Catania, Catania, Italy.&lt;/auth-address&gt;&lt;titles&gt;&lt;title&gt;Retinal Thickness and Microvascular Pattern in Early Parkinson&amp;apos;s Disease&lt;/title&gt;&lt;secondary-title&gt;Front Neurol&lt;/secondary-title&gt;&lt;alt-title&gt;Frontiers in neurology&lt;/alt-title&gt;&lt;/titles&gt;&lt;alt-periodical&gt;&lt;full-title&gt;Frontiers in Neurology&lt;/full-title&gt;&lt;/alt-periodical&gt;&lt;pages&gt;533375&lt;/pages&gt;&lt;volume&gt;11&lt;/volume&gt;&lt;edition&gt;2020/10/30&lt;/edition&gt;&lt;keywords&gt;&lt;keyword&gt;optical coherence tomography&lt;/keyword&gt;&lt;keyword&gt;optical coherence tomography angiography&lt;/keyword&gt;&lt;keyword&gt;parkinson&amp;apos;s disease&lt;/keyword&gt;&lt;keyword&gt;retina&lt;/keyword&gt;&lt;keyword&gt;vascularization&lt;/keyword&gt;&lt;/keywords&gt;&lt;dates&gt;&lt;year&gt;2020&lt;/year&gt;&lt;/dates&gt;&lt;isbn&gt;1664-2295 (Print)&amp;#xD;1664-2295&lt;/isbn&gt;&lt;accession-num&gt;33117254&lt;/accession-num&gt;&lt;urls&gt;&lt;/urls&gt;&lt;custom2&gt;PMC7575742&lt;/custom2&gt;&lt;electronic-resource-num&gt;10.3389/fneur.2020.533375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kern w:val="0"/>
                <w:sz w:val="15"/>
                <w:szCs w:val="15"/>
              </w:rPr>
              <w:t>(Rascunà et al., 2020)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165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P-21, C-17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21DB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SD-OCTA, </w:t>
            </w:r>
            <w:proofErr w:type="spellStart"/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Optovue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90F2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61.5±6.5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6B34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2.3±1.2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9B2E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25.0±6.9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2620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1.9±0.4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818E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D597" w14:textId="77777777" w:rsidR="001323E5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Thinner</w:t>
            </w:r>
          </w:p>
          <w:p w14:paraId="635DD3C0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average)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5B0C" w14:textId="77777777" w:rsidR="001323E5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Thinner</w:t>
            </w:r>
          </w:p>
          <w:p w14:paraId="605E9D38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average)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609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1BE8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(3mm)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5CB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NA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8C42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</w:tr>
      <w:tr w:rsidR="001323E5" w:rsidRPr="002757FE" w14:paraId="542A0411" w14:textId="77777777" w:rsidTr="0017574B">
        <w:trPr>
          <w:trHeight w:val="28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F8CC" w14:textId="77777777" w:rsidR="001323E5" w:rsidRPr="002757FE" w:rsidRDefault="001323E5" w:rsidP="0017574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begin"/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instrText xml:space="preserve"> ADDIN EN.CITE &lt;EndNote&gt;&lt;Cite&gt;&lt;Author&gt;Shi&lt;/Author&gt;&lt;Year&gt;2020&lt;/Year&gt;&lt;RecNum&gt;665&lt;/RecNum&gt;&lt;DisplayText&gt;(Shi et al., 2020)&lt;/DisplayText&gt;&lt;record&gt;&lt;rec-number&gt;665&lt;/rec-number&gt;&lt;foreign-keys&gt;&lt;key app="EN" db-id="rvxtx5xasdddfme22rmp092b5w5rdad5ez9z" timestamp="1616557975"&gt;665&lt;/key&gt;&lt;/foreign-keys&gt;&lt;ref-type name="Journal Article"&gt;17&lt;/ref-type&gt;&lt;contributors&gt;&lt;authors&gt;&lt;author&gt;Shi, C.&lt;/author&gt;&lt;author&gt;Chen, Y.&lt;/author&gt;&lt;author&gt;Kwapong, W. R.&lt;/author&gt;&lt;author&gt;Tong, Q.&lt;/author&gt;&lt;author&gt;Wu, S.&lt;/author&gt;&lt;author&gt;Zhou, Y.&lt;/author&gt;&lt;author&gt;Miao, H.&lt;/author&gt;&lt;author&gt;Shen, M.&lt;/author&gt;&lt;author&gt;Ye, H.&lt;/author&gt;&lt;/authors&gt;&lt;/contributors&gt;&lt;auth-address&gt;The Neurology Department, Wenzhou People&amp;apos;s Hospital, Wenzhou, Zhejiang, China.&amp;#xD;School of Ophthalmology and Optometry, Wenzhou Medical University, Wenzhou, China.&lt;/auth-address&gt;&lt;titles&gt;&lt;title&gt;CHARACTERIZATION BY FRACTAL DIMENSION ANALYSIS OF THE RETINAL CAPILLARY NETWORK IN PARKINSON DISEASE&lt;/title&gt;&lt;secondary-title&gt;Retina&lt;/secondary-title&gt;&lt;alt-title&gt;Retina (Philadelphia, Pa.)&lt;/alt-title&gt;&lt;/titles&gt;&lt;periodical&gt;&lt;full-title&gt;Retina&lt;/full-title&gt;&lt;abbr-1&gt;Retina (Philadelphia, Pa.)&lt;/abbr-1&gt;&lt;/periodical&gt;&lt;alt-periodical&gt;&lt;full-title&gt;Retina&lt;/full-title&gt;&lt;abbr-1&gt;Retina (Philadelphia, Pa.)&lt;/abbr-1&gt;&lt;/alt-periodical&gt;&lt;pages&gt;1483-1491&lt;/pages&gt;&lt;volume&gt;40&lt;/volume&gt;&lt;number&gt;8&lt;/number&gt;&lt;edition&gt;2019/09/04&lt;/edition&gt;&lt;dates&gt;&lt;year&gt;2020&lt;/year&gt;&lt;pub-dates&gt;&lt;date&gt;Aug&lt;/date&gt;&lt;/pub-dates&gt;&lt;/dates&gt;&lt;isbn&gt;0275-004x&lt;/isbn&gt;&lt;accession-num&gt;31479087&lt;/accession-num&gt;&lt;urls&gt;&lt;/urls&gt;&lt;electronic-resource-num&gt;10.1097/iae.0000000000002641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kern w:val="0"/>
                <w:sz w:val="15"/>
                <w:szCs w:val="15"/>
              </w:rPr>
              <w:t>(Shi et al., 2020)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A032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P-25, C-25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8232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SD-OCTA, </w:t>
            </w:r>
            <w:proofErr w:type="spellStart"/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Optovue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7E8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61.9±7.6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A3A9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3.7±2.4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611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68E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2.2±1.0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2C93" w14:textId="77777777" w:rsidR="001323E5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Thinner</w:t>
            </w:r>
          </w:p>
          <w:p w14:paraId="49C1E841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average)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F230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D67A" w14:textId="77777777" w:rsidR="001323E5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Thinner</w:t>
            </w:r>
          </w:p>
          <w:p w14:paraId="62BB0B9E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average)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8BA2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N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9A8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Decreased in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all 4 </w:t>
            </w:r>
            <w:r w:rsidRPr="00E01A33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quadrant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(3</w:t>
            </w:r>
            <w:proofErr w:type="gramStart"/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mm)</w:t>
            </w:r>
            <w:r w:rsidRPr="00B5697C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a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C3E5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1164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NS</w:t>
            </w:r>
          </w:p>
        </w:tc>
      </w:tr>
      <w:tr w:rsidR="001323E5" w:rsidRPr="002757FE" w14:paraId="21E07E1D" w14:textId="77777777" w:rsidTr="0017574B">
        <w:trPr>
          <w:trHeight w:val="430"/>
        </w:trPr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D8BD" w14:textId="77777777" w:rsidR="001323E5" w:rsidRPr="002757FE" w:rsidRDefault="001323E5" w:rsidP="0017574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Our study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BF53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P-24, C-23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A5F3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SD-OCTA, Zeiss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2A1B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65.88±6.50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00496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5.3±4.2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9980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26.5±12.3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A761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2.0±0.3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712F4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BE87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4179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7F51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No diff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D47C1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Decreased in inner </w:t>
            </w: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s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uperior </w:t>
            </w: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sector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(6mm)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;</w:t>
            </w: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Decreased in 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all 4 </w:t>
            </w:r>
            <w:r w:rsidRPr="00E01A33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quadrant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s 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(3mm)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954D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Decreased in outer </w:t>
            </w:r>
            <w:r>
              <w:rPr>
                <w:rFonts w:ascii="Times New Roman" w:eastAsia="等线" w:hAnsi="Times New Roman" w:cs="Times New Roman" w:hint="eastAsia"/>
                <w:kern w:val="0"/>
                <w:sz w:val="15"/>
                <w:szCs w:val="15"/>
              </w:rPr>
              <w:t>s</w:t>
            </w: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uperior</w:t>
            </w: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 (6mm)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6AD1" w14:textId="77777777" w:rsidR="001323E5" w:rsidRPr="002757FE" w:rsidRDefault="001323E5" w:rsidP="001757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FE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0.655-0.723</w:t>
            </w:r>
          </w:p>
        </w:tc>
      </w:tr>
    </w:tbl>
    <w:p w14:paraId="3C52DC21" w14:textId="77777777" w:rsidR="001323E5" w:rsidRDefault="001323E5" w:rsidP="001323E5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  <w:r w:rsidRPr="002757FE">
        <w:rPr>
          <w:rFonts w:ascii="Times New Roman" w:eastAsia="等线" w:hAnsi="Times New Roman" w:cs="Times New Roman"/>
          <w:kern w:val="0"/>
          <w:sz w:val="15"/>
          <w:szCs w:val="15"/>
        </w:rPr>
        <w:t xml:space="preserve">Abbreviations: </w:t>
      </w:r>
      <w:r w:rsidRPr="002757FE">
        <w:rPr>
          <w:rFonts w:ascii="Times New Roman" w:hAnsi="Times New Roman" w:cs="Times New Roman"/>
          <w:sz w:val="15"/>
          <w:szCs w:val="15"/>
        </w:rPr>
        <w:t>P</w:t>
      </w:r>
      <w:r w:rsidRPr="002757FE">
        <w:rPr>
          <w:rFonts w:ascii="Times New Roman" w:hAnsi="Times New Roman" w:cs="Times New Roman" w:hint="eastAsia"/>
          <w:sz w:val="15"/>
          <w:szCs w:val="15"/>
        </w:rPr>
        <w:t>,</w:t>
      </w:r>
      <w:r w:rsidRPr="002757FE">
        <w:rPr>
          <w:rFonts w:ascii="Times New Roman" w:hAnsi="Times New Roman" w:cs="Times New Roman"/>
          <w:sz w:val="15"/>
          <w:szCs w:val="15"/>
        </w:rPr>
        <w:t xml:space="preserve"> Patients; C, Controls; </w:t>
      </w:r>
      <w:r>
        <w:rPr>
          <w:rFonts w:ascii="Times New Roman" w:hAnsi="Times New Roman" w:cs="Times New Roman"/>
          <w:sz w:val="15"/>
          <w:szCs w:val="15"/>
        </w:rPr>
        <w:t>SD-</w:t>
      </w:r>
      <w:r w:rsidRPr="002757FE">
        <w:rPr>
          <w:rFonts w:ascii="Times New Roman" w:hAnsi="Times New Roman" w:cs="Times New Roman"/>
          <w:sz w:val="15"/>
          <w:szCs w:val="15"/>
        </w:rPr>
        <w:t xml:space="preserve">OCTA, </w:t>
      </w:r>
      <w:r>
        <w:rPr>
          <w:rFonts w:ascii="Times New Roman" w:hAnsi="Times New Roman" w:cs="Times New Roman"/>
          <w:sz w:val="15"/>
          <w:szCs w:val="15"/>
        </w:rPr>
        <w:t>s</w:t>
      </w:r>
      <w:r w:rsidRPr="00B86951">
        <w:rPr>
          <w:rFonts w:ascii="Times New Roman" w:hAnsi="Times New Roman" w:cs="Times New Roman"/>
          <w:sz w:val="15"/>
          <w:szCs w:val="15"/>
        </w:rPr>
        <w:t>pectral domain</w:t>
      </w:r>
      <w:r>
        <w:rPr>
          <w:rFonts w:ascii="Times New Roman" w:hAnsi="Times New Roman" w:cs="Times New Roman"/>
          <w:sz w:val="15"/>
          <w:szCs w:val="15"/>
        </w:rPr>
        <w:t>-</w:t>
      </w:r>
      <w:r w:rsidRPr="002757FE">
        <w:rPr>
          <w:rFonts w:ascii="Times New Roman" w:hAnsi="Times New Roman" w:cs="Times New Roman"/>
          <w:sz w:val="15"/>
          <w:szCs w:val="15"/>
        </w:rPr>
        <w:t xml:space="preserve">optical coherence tomography angiography; </w:t>
      </w:r>
      <w:r w:rsidRPr="002757FE">
        <w:rPr>
          <w:rFonts w:ascii="Times New Roman" w:eastAsia="等线" w:hAnsi="Times New Roman" w:cs="Times New Roman"/>
          <w:kern w:val="0"/>
          <w:sz w:val="15"/>
          <w:szCs w:val="15"/>
        </w:rPr>
        <w:t xml:space="preserve">UPDRS III, Unified Parkinson Disease Rating Scale III; H&amp;Y, Hoehn and </w:t>
      </w:r>
      <w:proofErr w:type="spellStart"/>
      <w:r w:rsidRPr="002757FE">
        <w:rPr>
          <w:rFonts w:ascii="Times New Roman" w:eastAsia="等线" w:hAnsi="Times New Roman" w:cs="Times New Roman"/>
          <w:kern w:val="0"/>
          <w:sz w:val="15"/>
          <w:szCs w:val="15"/>
        </w:rPr>
        <w:t>Yahr</w:t>
      </w:r>
      <w:proofErr w:type="spellEnd"/>
      <w:r w:rsidRPr="002757FE">
        <w:rPr>
          <w:rFonts w:ascii="Times New Roman" w:eastAsia="等线" w:hAnsi="Times New Roman" w:cs="Times New Roman"/>
          <w:kern w:val="0"/>
          <w:sz w:val="15"/>
          <w:szCs w:val="15"/>
        </w:rPr>
        <w:t>;</w:t>
      </w:r>
      <w:r w:rsidRPr="002757FE">
        <w:rPr>
          <w:rFonts w:ascii="Times New Roman" w:hAnsi="Times New Roman" w:cs="Times New Roman"/>
          <w:sz w:val="15"/>
          <w:szCs w:val="15"/>
        </w:rPr>
        <w:t xml:space="preserve"> RNFL, retinal nerve fiber layer; GC</w:t>
      </w:r>
      <w:r>
        <w:rPr>
          <w:rFonts w:ascii="Times New Roman" w:hAnsi="Times New Roman" w:cs="Times New Roman"/>
          <w:sz w:val="15"/>
          <w:szCs w:val="15"/>
        </w:rPr>
        <w:t xml:space="preserve">L, </w:t>
      </w:r>
      <w:r w:rsidRPr="002757FE">
        <w:rPr>
          <w:rFonts w:ascii="Times New Roman" w:hAnsi="Times New Roman" w:cs="Times New Roman"/>
          <w:sz w:val="15"/>
          <w:szCs w:val="15"/>
        </w:rPr>
        <w:t xml:space="preserve">ganglion cell </w:t>
      </w:r>
      <w:r>
        <w:rPr>
          <w:rFonts w:ascii="Times New Roman" w:hAnsi="Times New Roman" w:cs="Times New Roman"/>
          <w:sz w:val="15"/>
          <w:szCs w:val="15"/>
        </w:rPr>
        <w:t>layer; GC</w:t>
      </w:r>
      <w:r w:rsidRPr="002757FE">
        <w:rPr>
          <w:rFonts w:ascii="Times New Roman" w:hAnsi="Times New Roman" w:cs="Times New Roman"/>
          <w:sz w:val="15"/>
          <w:szCs w:val="15"/>
        </w:rPr>
        <w:t>IPL, ganglion cell-inner plexiform layer; FAZ, foveal avascular zone; SCP</w:t>
      </w:r>
      <w:r w:rsidRPr="002757FE">
        <w:rPr>
          <w:rFonts w:ascii="Times New Roman" w:hAnsi="Times New Roman" w:cs="Times New Roman" w:hint="eastAsia"/>
          <w:sz w:val="15"/>
          <w:szCs w:val="15"/>
        </w:rPr>
        <w:t>,</w:t>
      </w:r>
      <w:r w:rsidRPr="002757FE">
        <w:rPr>
          <w:rFonts w:ascii="Times New Roman" w:hAnsi="Times New Roman" w:cs="Times New Roman"/>
          <w:sz w:val="15"/>
          <w:szCs w:val="15"/>
        </w:rPr>
        <w:t xml:space="preserve"> </w:t>
      </w:r>
      <w:r w:rsidRPr="00B86951">
        <w:rPr>
          <w:rFonts w:ascii="Times New Roman" w:hAnsi="Times New Roman" w:cs="Times New Roman"/>
          <w:sz w:val="15"/>
          <w:szCs w:val="15"/>
        </w:rPr>
        <w:t>superficial capillary plexus</w:t>
      </w:r>
      <w:r w:rsidRPr="002757FE">
        <w:rPr>
          <w:rFonts w:ascii="Times New Roman" w:hAnsi="Times New Roman" w:cs="Times New Roman"/>
          <w:sz w:val="15"/>
          <w:szCs w:val="15"/>
        </w:rPr>
        <w:t xml:space="preserve">; </w:t>
      </w:r>
      <w:r>
        <w:rPr>
          <w:rFonts w:ascii="Times New Roman" w:hAnsi="Times New Roman" w:cs="Times New Roman"/>
          <w:sz w:val="15"/>
          <w:szCs w:val="15"/>
        </w:rPr>
        <w:t xml:space="preserve">ONH, </w:t>
      </w:r>
      <w:r w:rsidRPr="00B86951">
        <w:rPr>
          <w:rFonts w:ascii="Times New Roman" w:hAnsi="Times New Roman" w:cs="Times New Roman"/>
          <w:sz w:val="15"/>
          <w:szCs w:val="15"/>
        </w:rPr>
        <w:t>optic nerve head</w:t>
      </w:r>
      <w:r>
        <w:rPr>
          <w:rFonts w:ascii="Times New Roman" w:hAnsi="Times New Roman" w:cs="Times New Roman"/>
          <w:sz w:val="15"/>
          <w:szCs w:val="15"/>
        </w:rPr>
        <w:t xml:space="preserve">; </w:t>
      </w:r>
      <w:r w:rsidRPr="002757FE">
        <w:rPr>
          <w:rFonts w:ascii="Times New Roman" w:hAnsi="Times New Roman" w:cs="Times New Roman"/>
          <w:sz w:val="15"/>
          <w:szCs w:val="15"/>
        </w:rPr>
        <w:t>AU</w:t>
      </w:r>
      <w:r>
        <w:rPr>
          <w:rFonts w:ascii="Times New Roman" w:hAnsi="Times New Roman" w:cs="Times New Roman"/>
          <w:sz w:val="15"/>
          <w:szCs w:val="15"/>
        </w:rPr>
        <w:t>RO</w:t>
      </w:r>
      <w:r w:rsidRPr="002757FE">
        <w:rPr>
          <w:rFonts w:ascii="Times New Roman" w:hAnsi="Times New Roman" w:cs="Times New Roman"/>
          <w:sz w:val="15"/>
          <w:szCs w:val="15"/>
        </w:rPr>
        <w:t xml:space="preserve">C, </w:t>
      </w:r>
      <w:r w:rsidRPr="00B86951">
        <w:rPr>
          <w:rFonts w:ascii="Times New Roman" w:hAnsi="Times New Roman" w:cs="Times New Roman"/>
          <w:sz w:val="15"/>
          <w:szCs w:val="15"/>
        </w:rPr>
        <w:t>the area under receiver operating characteristic curve</w:t>
      </w:r>
      <w:r w:rsidRPr="002757FE">
        <w:rPr>
          <w:rFonts w:ascii="Times New Roman" w:hAnsi="Times New Roman" w:cs="Times New Roman"/>
          <w:sz w:val="15"/>
          <w:szCs w:val="15"/>
        </w:rPr>
        <w:t>; diff</w:t>
      </w:r>
      <w:r>
        <w:rPr>
          <w:rFonts w:ascii="Times New Roman" w:hAnsi="Times New Roman" w:cs="Times New Roman"/>
          <w:sz w:val="15"/>
          <w:szCs w:val="15"/>
        </w:rPr>
        <w:t xml:space="preserve">, </w:t>
      </w:r>
      <w:r w:rsidRPr="002757FE">
        <w:rPr>
          <w:rFonts w:ascii="Times New Roman" w:hAnsi="Times New Roman" w:cs="Times New Roman"/>
          <w:sz w:val="15"/>
          <w:szCs w:val="15"/>
        </w:rPr>
        <w:t>difference</w:t>
      </w:r>
      <w:r>
        <w:rPr>
          <w:rFonts w:ascii="Times New Roman" w:hAnsi="Times New Roman" w:cs="Times New Roman"/>
          <w:sz w:val="15"/>
          <w:szCs w:val="15"/>
        </w:rPr>
        <w:t xml:space="preserve">; </w:t>
      </w:r>
      <w:r w:rsidRPr="002757FE">
        <w:rPr>
          <w:rFonts w:ascii="Times New Roman" w:hAnsi="Times New Roman" w:cs="Times New Roman"/>
          <w:sz w:val="15"/>
          <w:szCs w:val="15"/>
        </w:rPr>
        <w:t>NA</w:t>
      </w:r>
      <w:r>
        <w:rPr>
          <w:rFonts w:ascii="Times New Roman" w:hAnsi="Times New Roman" w:cs="Times New Roman"/>
          <w:sz w:val="15"/>
          <w:szCs w:val="15"/>
        </w:rPr>
        <w:t>, n</w:t>
      </w:r>
      <w:r w:rsidRPr="002757FE">
        <w:rPr>
          <w:rFonts w:ascii="Times New Roman" w:hAnsi="Times New Roman" w:cs="Times New Roman"/>
          <w:sz w:val="15"/>
          <w:szCs w:val="15"/>
        </w:rPr>
        <w:t>ot available</w:t>
      </w:r>
      <w:r>
        <w:rPr>
          <w:rFonts w:ascii="Times New Roman" w:hAnsi="Times New Roman" w:cs="Times New Roman"/>
          <w:sz w:val="15"/>
          <w:szCs w:val="15"/>
        </w:rPr>
        <w:t xml:space="preserve">; </w:t>
      </w:r>
      <w:r w:rsidRPr="002757FE">
        <w:rPr>
          <w:rFonts w:ascii="Times New Roman" w:hAnsi="Times New Roman" w:cs="Times New Roman"/>
          <w:sz w:val="15"/>
          <w:szCs w:val="15"/>
        </w:rPr>
        <w:t>NS</w:t>
      </w:r>
      <w:r>
        <w:rPr>
          <w:rFonts w:ascii="Times New Roman" w:hAnsi="Times New Roman" w:cs="Times New Roman"/>
          <w:sz w:val="15"/>
          <w:szCs w:val="15"/>
        </w:rPr>
        <w:t>, n</w:t>
      </w:r>
      <w:r w:rsidRPr="002757FE">
        <w:rPr>
          <w:rFonts w:ascii="Times New Roman" w:hAnsi="Times New Roman" w:cs="Times New Roman"/>
          <w:sz w:val="15"/>
          <w:szCs w:val="15"/>
        </w:rPr>
        <w:t>ot studied</w:t>
      </w:r>
      <w:r>
        <w:rPr>
          <w:rFonts w:ascii="Times New Roman" w:hAnsi="Times New Roman" w:cs="Times New Roman"/>
          <w:sz w:val="15"/>
          <w:szCs w:val="15"/>
        </w:rPr>
        <w:t>.</w:t>
      </w:r>
    </w:p>
    <w:p w14:paraId="51D3A8CE" w14:textId="77777777" w:rsidR="001323E5" w:rsidRPr="002757FE" w:rsidRDefault="001323E5" w:rsidP="001323E5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  <w:vertAlign w:val="superscript"/>
        </w:rPr>
        <w:t>a</w:t>
      </w:r>
      <w:r w:rsidRPr="002757FE">
        <w:rPr>
          <w:rFonts w:ascii="Times New Roman" w:hAnsi="Times New Roman" w:cs="Times New Roman"/>
          <w:sz w:val="15"/>
          <w:szCs w:val="15"/>
        </w:rPr>
        <w:t xml:space="preserve"> retinal capillary skeleton density.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59D17D48" w14:textId="77777777" w:rsidR="001323E5" w:rsidRPr="001323E5" w:rsidRDefault="001323E5" w:rsidP="001323E5">
      <w:pPr>
        <w:widowControl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</w:p>
    <w:sectPr w:rsidR="001323E5" w:rsidRPr="001323E5" w:rsidSect="004A5CF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5F3B" w14:textId="77777777" w:rsidR="00002709" w:rsidRDefault="00002709" w:rsidP="00B22A22">
      <w:r>
        <w:separator/>
      </w:r>
    </w:p>
  </w:endnote>
  <w:endnote w:type="continuationSeparator" w:id="0">
    <w:p w14:paraId="5F05099A" w14:textId="77777777" w:rsidR="00002709" w:rsidRDefault="00002709" w:rsidP="00B2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C447" w14:textId="77777777" w:rsidR="00002709" w:rsidRDefault="00002709" w:rsidP="00B22A22">
      <w:r>
        <w:separator/>
      </w:r>
    </w:p>
  </w:footnote>
  <w:footnote w:type="continuationSeparator" w:id="0">
    <w:p w14:paraId="6A39D13C" w14:textId="77777777" w:rsidR="00002709" w:rsidRDefault="00002709" w:rsidP="00B2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MTMwMrSwNDE1MjBS0lEKTi0uzszPAykwNK8FAEe1OOctAAAA"/>
  </w:docVars>
  <w:rsids>
    <w:rsidRoot w:val="002A6AED"/>
    <w:rsid w:val="00001C96"/>
    <w:rsid w:val="00002709"/>
    <w:rsid w:val="00004790"/>
    <w:rsid w:val="00005BCC"/>
    <w:rsid w:val="000070ED"/>
    <w:rsid w:val="00007796"/>
    <w:rsid w:val="00024F50"/>
    <w:rsid w:val="00026F69"/>
    <w:rsid w:val="00030B90"/>
    <w:rsid w:val="00037032"/>
    <w:rsid w:val="00037FF1"/>
    <w:rsid w:val="000416DF"/>
    <w:rsid w:val="00044F1F"/>
    <w:rsid w:val="00045796"/>
    <w:rsid w:val="00061E40"/>
    <w:rsid w:val="00073A06"/>
    <w:rsid w:val="00073BC8"/>
    <w:rsid w:val="0007415E"/>
    <w:rsid w:val="00074260"/>
    <w:rsid w:val="00074A8C"/>
    <w:rsid w:val="00080B13"/>
    <w:rsid w:val="00081367"/>
    <w:rsid w:val="00081508"/>
    <w:rsid w:val="00082E78"/>
    <w:rsid w:val="0008590F"/>
    <w:rsid w:val="0009120B"/>
    <w:rsid w:val="00092806"/>
    <w:rsid w:val="00097B77"/>
    <w:rsid w:val="000A516F"/>
    <w:rsid w:val="000B0E3F"/>
    <w:rsid w:val="000B18F2"/>
    <w:rsid w:val="000C106D"/>
    <w:rsid w:val="000C1B72"/>
    <w:rsid w:val="000C5F63"/>
    <w:rsid w:val="000D0292"/>
    <w:rsid w:val="000D2E6C"/>
    <w:rsid w:val="000D6886"/>
    <w:rsid w:val="000E0F42"/>
    <w:rsid w:val="000E3E93"/>
    <w:rsid w:val="000E63C0"/>
    <w:rsid w:val="000F690D"/>
    <w:rsid w:val="00100387"/>
    <w:rsid w:val="00104327"/>
    <w:rsid w:val="001062F3"/>
    <w:rsid w:val="0010762D"/>
    <w:rsid w:val="001170DC"/>
    <w:rsid w:val="0012009B"/>
    <w:rsid w:val="0012389A"/>
    <w:rsid w:val="00125A24"/>
    <w:rsid w:val="00130271"/>
    <w:rsid w:val="001323E5"/>
    <w:rsid w:val="00133B13"/>
    <w:rsid w:val="00137662"/>
    <w:rsid w:val="00151FDE"/>
    <w:rsid w:val="00153014"/>
    <w:rsid w:val="0015594E"/>
    <w:rsid w:val="00155D37"/>
    <w:rsid w:val="00167914"/>
    <w:rsid w:val="00170C06"/>
    <w:rsid w:val="00171F2F"/>
    <w:rsid w:val="00191233"/>
    <w:rsid w:val="00191BD0"/>
    <w:rsid w:val="0019575E"/>
    <w:rsid w:val="00196E59"/>
    <w:rsid w:val="001A35BC"/>
    <w:rsid w:val="001A7026"/>
    <w:rsid w:val="001B3072"/>
    <w:rsid w:val="001B43B8"/>
    <w:rsid w:val="001B7324"/>
    <w:rsid w:val="001C45F3"/>
    <w:rsid w:val="001D002E"/>
    <w:rsid w:val="001E049E"/>
    <w:rsid w:val="001E622E"/>
    <w:rsid w:val="001F270A"/>
    <w:rsid w:val="001F2920"/>
    <w:rsid w:val="001F2E7B"/>
    <w:rsid w:val="002039F8"/>
    <w:rsid w:val="00204413"/>
    <w:rsid w:val="002253C5"/>
    <w:rsid w:val="002336CC"/>
    <w:rsid w:val="0024118B"/>
    <w:rsid w:val="002459FF"/>
    <w:rsid w:val="00266FD3"/>
    <w:rsid w:val="00271642"/>
    <w:rsid w:val="00272F71"/>
    <w:rsid w:val="00274C4E"/>
    <w:rsid w:val="0027741D"/>
    <w:rsid w:val="00280E28"/>
    <w:rsid w:val="00285579"/>
    <w:rsid w:val="002A6AED"/>
    <w:rsid w:val="002A7122"/>
    <w:rsid w:val="002B1BF4"/>
    <w:rsid w:val="002C1170"/>
    <w:rsid w:val="002C1E6D"/>
    <w:rsid w:val="002D6452"/>
    <w:rsid w:val="002D6629"/>
    <w:rsid w:val="002D7A95"/>
    <w:rsid w:val="002E1A69"/>
    <w:rsid w:val="002F0455"/>
    <w:rsid w:val="002F0CF5"/>
    <w:rsid w:val="002F157F"/>
    <w:rsid w:val="002F363D"/>
    <w:rsid w:val="002F454C"/>
    <w:rsid w:val="002F6B71"/>
    <w:rsid w:val="0032733B"/>
    <w:rsid w:val="00333425"/>
    <w:rsid w:val="00335E0E"/>
    <w:rsid w:val="00350028"/>
    <w:rsid w:val="00352241"/>
    <w:rsid w:val="003641A2"/>
    <w:rsid w:val="00364ED8"/>
    <w:rsid w:val="00370361"/>
    <w:rsid w:val="00376DC1"/>
    <w:rsid w:val="00383A25"/>
    <w:rsid w:val="003867F2"/>
    <w:rsid w:val="003957BC"/>
    <w:rsid w:val="003A06F6"/>
    <w:rsid w:val="003A1939"/>
    <w:rsid w:val="003A436D"/>
    <w:rsid w:val="003B45E4"/>
    <w:rsid w:val="003B584B"/>
    <w:rsid w:val="003C1C5E"/>
    <w:rsid w:val="003C50C6"/>
    <w:rsid w:val="003C6E10"/>
    <w:rsid w:val="003D3D87"/>
    <w:rsid w:val="003D4B0C"/>
    <w:rsid w:val="003E213F"/>
    <w:rsid w:val="003F33B4"/>
    <w:rsid w:val="003F4FA5"/>
    <w:rsid w:val="00401ECA"/>
    <w:rsid w:val="004114D7"/>
    <w:rsid w:val="004141B9"/>
    <w:rsid w:val="00433620"/>
    <w:rsid w:val="00451171"/>
    <w:rsid w:val="00451317"/>
    <w:rsid w:val="00455215"/>
    <w:rsid w:val="004554AA"/>
    <w:rsid w:val="00466BAD"/>
    <w:rsid w:val="004721CF"/>
    <w:rsid w:val="00475F7C"/>
    <w:rsid w:val="00484BC9"/>
    <w:rsid w:val="004863E1"/>
    <w:rsid w:val="00493CF3"/>
    <w:rsid w:val="004A1982"/>
    <w:rsid w:val="004A2132"/>
    <w:rsid w:val="004A4BC3"/>
    <w:rsid w:val="004A5CFA"/>
    <w:rsid w:val="004B12B1"/>
    <w:rsid w:val="004D0FC4"/>
    <w:rsid w:val="004D5AC2"/>
    <w:rsid w:val="004E29D1"/>
    <w:rsid w:val="004E4B49"/>
    <w:rsid w:val="004E5296"/>
    <w:rsid w:val="004F71DC"/>
    <w:rsid w:val="00507DD4"/>
    <w:rsid w:val="00513CEA"/>
    <w:rsid w:val="005165CD"/>
    <w:rsid w:val="00524332"/>
    <w:rsid w:val="00525EEB"/>
    <w:rsid w:val="005402AA"/>
    <w:rsid w:val="0054262F"/>
    <w:rsid w:val="00542895"/>
    <w:rsid w:val="00544D3D"/>
    <w:rsid w:val="00561406"/>
    <w:rsid w:val="00562A39"/>
    <w:rsid w:val="00563E6E"/>
    <w:rsid w:val="0056523A"/>
    <w:rsid w:val="0056603C"/>
    <w:rsid w:val="005666B0"/>
    <w:rsid w:val="00566F42"/>
    <w:rsid w:val="005767CA"/>
    <w:rsid w:val="00586F15"/>
    <w:rsid w:val="0059346B"/>
    <w:rsid w:val="00596D2B"/>
    <w:rsid w:val="005A1891"/>
    <w:rsid w:val="005A6643"/>
    <w:rsid w:val="005B1036"/>
    <w:rsid w:val="005B5DAB"/>
    <w:rsid w:val="005C021A"/>
    <w:rsid w:val="005C0653"/>
    <w:rsid w:val="005E3381"/>
    <w:rsid w:val="005E33CF"/>
    <w:rsid w:val="005E3EEB"/>
    <w:rsid w:val="005F1595"/>
    <w:rsid w:val="005F29B6"/>
    <w:rsid w:val="005F7B79"/>
    <w:rsid w:val="00604B27"/>
    <w:rsid w:val="00616E9F"/>
    <w:rsid w:val="0062122C"/>
    <w:rsid w:val="0062185A"/>
    <w:rsid w:val="00621BE9"/>
    <w:rsid w:val="00634440"/>
    <w:rsid w:val="00634CD3"/>
    <w:rsid w:val="006430B2"/>
    <w:rsid w:val="00655F40"/>
    <w:rsid w:val="00656D1A"/>
    <w:rsid w:val="0066281C"/>
    <w:rsid w:val="006644F6"/>
    <w:rsid w:val="00671BD1"/>
    <w:rsid w:val="00672630"/>
    <w:rsid w:val="00672F00"/>
    <w:rsid w:val="00676C3F"/>
    <w:rsid w:val="006807C5"/>
    <w:rsid w:val="00683251"/>
    <w:rsid w:val="00683D71"/>
    <w:rsid w:val="00684BEC"/>
    <w:rsid w:val="00687178"/>
    <w:rsid w:val="00687451"/>
    <w:rsid w:val="00687B65"/>
    <w:rsid w:val="006925BD"/>
    <w:rsid w:val="006B2D3F"/>
    <w:rsid w:val="006B6265"/>
    <w:rsid w:val="006B7271"/>
    <w:rsid w:val="006C0978"/>
    <w:rsid w:val="006C63B2"/>
    <w:rsid w:val="006D0DC1"/>
    <w:rsid w:val="006D5626"/>
    <w:rsid w:val="006D59E3"/>
    <w:rsid w:val="006D772E"/>
    <w:rsid w:val="006E0700"/>
    <w:rsid w:val="006E365C"/>
    <w:rsid w:val="006F0C1C"/>
    <w:rsid w:val="006F5D72"/>
    <w:rsid w:val="0070287D"/>
    <w:rsid w:val="00706BC3"/>
    <w:rsid w:val="0070796F"/>
    <w:rsid w:val="00707DE6"/>
    <w:rsid w:val="00711D7F"/>
    <w:rsid w:val="0071501D"/>
    <w:rsid w:val="0071764A"/>
    <w:rsid w:val="00720DD8"/>
    <w:rsid w:val="007218F3"/>
    <w:rsid w:val="00724656"/>
    <w:rsid w:val="00724D14"/>
    <w:rsid w:val="007276E9"/>
    <w:rsid w:val="007328F2"/>
    <w:rsid w:val="00740D1E"/>
    <w:rsid w:val="007444A7"/>
    <w:rsid w:val="0075124D"/>
    <w:rsid w:val="007558E5"/>
    <w:rsid w:val="00761AF1"/>
    <w:rsid w:val="00763C30"/>
    <w:rsid w:val="0076479D"/>
    <w:rsid w:val="00791019"/>
    <w:rsid w:val="007918D4"/>
    <w:rsid w:val="007A4638"/>
    <w:rsid w:val="007B18E0"/>
    <w:rsid w:val="007B74E5"/>
    <w:rsid w:val="007C4C4D"/>
    <w:rsid w:val="007C67EE"/>
    <w:rsid w:val="007C7929"/>
    <w:rsid w:val="007D4235"/>
    <w:rsid w:val="007E1BCE"/>
    <w:rsid w:val="007E4933"/>
    <w:rsid w:val="007E5D72"/>
    <w:rsid w:val="007F038F"/>
    <w:rsid w:val="007F0DE5"/>
    <w:rsid w:val="007F1B39"/>
    <w:rsid w:val="007F71D5"/>
    <w:rsid w:val="008002A6"/>
    <w:rsid w:val="008029DF"/>
    <w:rsid w:val="0080587D"/>
    <w:rsid w:val="00806088"/>
    <w:rsid w:val="00810D18"/>
    <w:rsid w:val="00814571"/>
    <w:rsid w:val="00814815"/>
    <w:rsid w:val="00815516"/>
    <w:rsid w:val="00815E07"/>
    <w:rsid w:val="00821693"/>
    <w:rsid w:val="00830AFA"/>
    <w:rsid w:val="008311CC"/>
    <w:rsid w:val="008328BE"/>
    <w:rsid w:val="008566F8"/>
    <w:rsid w:val="00862857"/>
    <w:rsid w:val="00880E3F"/>
    <w:rsid w:val="0088492B"/>
    <w:rsid w:val="008863A7"/>
    <w:rsid w:val="00887E4A"/>
    <w:rsid w:val="008A50A3"/>
    <w:rsid w:val="008B167A"/>
    <w:rsid w:val="008B3263"/>
    <w:rsid w:val="008B42F5"/>
    <w:rsid w:val="008C3031"/>
    <w:rsid w:val="008C3D8B"/>
    <w:rsid w:val="008D4B49"/>
    <w:rsid w:val="008E4BA6"/>
    <w:rsid w:val="009002FA"/>
    <w:rsid w:val="00901DAB"/>
    <w:rsid w:val="009061DC"/>
    <w:rsid w:val="00910C02"/>
    <w:rsid w:val="0091648D"/>
    <w:rsid w:val="00920EB3"/>
    <w:rsid w:val="0092539F"/>
    <w:rsid w:val="0093166A"/>
    <w:rsid w:val="00933D0A"/>
    <w:rsid w:val="00937F72"/>
    <w:rsid w:val="00940CCB"/>
    <w:rsid w:val="009463E1"/>
    <w:rsid w:val="009504E8"/>
    <w:rsid w:val="00954F8B"/>
    <w:rsid w:val="00960419"/>
    <w:rsid w:val="009722AD"/>
    <w:rsid w:val="009725B3"/>
    <w:rsid w:val="00977092"/>
    <w:rsid w:val="00993834"/>
    <w:rsid w:val="00994348"/>
    <w:rsid w:val="009A0D2C"/>
    <w:rsid w:val="009A3C1B"/>
    <w:rsid w:val="009A570D"/>
    <w:rsid w:val="009B79E6"/>
    <w:rsid w:val="009C32BB"/>
    <w:rsid w:val="009C75E0"/>
    <w:rsid w:val="009D348C"/>
    <w:rsid w:val="009D35B4"/>
    <w:rsid w:val="009D39E3"/>
    <w:rsid w:val="009E17AF"/>
    <w:rsid w:val="009E467B"/>
    <w:rsid w:val="009E6E6C"/>
    <w:rsid w:val="009E7909"/>
    <w:rsid w:val="009F1A8F"/>
    <w:rsid w:val="00A02B00"/>
    <w:rsid w:val="00A07F83"/>
    <w:rsid w:val="00A131F9"/>
    <w:rsid w:val="00A202BF"/>
    <w:rsid w:val="00A265C5"/>
    <w:rsid w:val="00A275E3"/>
    <w:rsid w:val="00A27B9A"/>
    <w:rsid w:val="00A40ABA"/>
    <w:rsid w:val="00A5078D"/>
    <w:rsid w:val="00A51A97"/>
    <w:rsid w:val="00A56965"/>
    <w:rsid w:val="00A71255"/>
    <w:rsid w:val="00A713A8"/>
    <w:rsid w:val="00A751A2"/>
    <w:rsid w:val="00A80094"/>
    <w:rsid w:val="00A8144D"/>
    <w:rsid w:val="00AA2D17"/>
    <w:rsid w:val="00AA3882"/>
    <w:rsid w:val="00AB3940"/>
    <w:rsid w:val="00AD2313"/>
    <w:rsid w:val="00B03F35"/>
    <w:rsid w:val="00B06F9A"/>
    <w:rsid w:val="00B0796F"/>
    <w:rsid w:val="00B07F71"/>
    <w:rsid w:val="00B21777"/>
    <w:rsid w:val="00B22A22"/>
    <w:rsid w:val="00B24A53"/>
    <w:rsid w:val="00B26619"/>
    <w:rsid w:val="00B324E4"/>
    <w:rsid w:val="00B3479D"/>
    <w:rsid w:val="00B36BA2"/>
    <w:rsid w:val="00B5173F"/>
    <w:rsid w:val="00B658B7"/>
    <w:rsid w:val="00B676CA"/>
    <w:rsid w:val="00B71828"/>
    <w:rsid w:val="00B73807"/>
    <w:rsid w:val="00B77AD2"/>
    <w:rsid w:val="00B95500"/>
    <w:rsid w:val="00BA29F8"/>
    <w:rsid w:val="00BA6F30"/>
    <w:rsid w:val="00BB08CE"/>
    <w:rsid w:val="00BB16A4"/>
    <w:rsid w:val="00BB4966"/>
    <w:rsid w:val="00BB6608"/>
    <w:rsid w:val="00BC3984"/>
    <w:rsid w:val="00BD6C57"/>
    <w:rsid w:val="00BE3F0E"/>
    <w:rsid w:val="00BF0CD1"/>
    <w:rsid w:val="00BF5B8B"/>
    <w:rsid w:val="00C001F4"/>
    <w:rsid w:val="00C02C2A"/>
    <w:rsid w:val="00C0787C"/>
    <w:rsid w:val="00C2055E"/>
    <w:rsid w:val="00C21E88"/>
    <w:rsid w:val="00C22BEF"/>
    <w:rsid w:val="00C2686B"/>
    <w:rsid w:val="00C34404"/>
    <w:rsid w:val="00C4252F"/>
    <w:rsid w:val="00C47422"/>
    <w:rsid w:val="00C60CF1"/>
    <w:rsid w:val="00C61C89"/>
    <w:rsid w:val="00C66D97"/>
    <w:rsid w:val="00C67E77"/>
    <w:rsid w:val="00C85DE4"/>
    <w:rsid w:val="00C873CE"/>
    <w:rsid w:val="00C97569"/>
    <w:rsid w:val="00CA0AA2"/>
    <w:rsid w:val="00CB140D"/>
    <w:rsid w:val="00CC34CB"/>
    <w:rsid w:val="00CC7DFA"/>
    <w:rsid w:val="00CD0348"/>
    <w:rsid w:val="00CE2B52"/>
    <w:rsid w:val="00CF1638"/>
    <w:rsid w:val="00CF270B"/>
    <w:rsid w:val="00CF3F5B"/>
    <w:rsid w:val="00D04FB3"/>
    <w:rsid w:val="00D05CDC"/>
    <w:rsid w:val="00D105C6"/>
    <w:rsid w:val="00D14939"/>
    <w:rsid w:val="00D177F9"/>
    <w:rsid w:val="00D4189E"/>
    <w:rsid w:val="00D433AD"/>
    <w:rsid w:val="00D4372F"/>
    <w:rsid w:val="00D5754B"/>
    <w:rsid w:val="00D62D05"/>
    <w:rsid w:val="00D65414"/>
    <w:rsid w:val="00D65BF7"/>
    <w:rsid w:val="00D67B29"/>
    <w:rsid w:val="00D90F92"/>
    <w:rsid w:val="00D921C9"/>
    <w:rsid w:val="00D92DA2"/>
    <w:rsid w:val="00DA0AB7"/>
    <w:rsid w:val="00DA2B1D"/>
    <w:rsid w:val="00DA31C7"/>
    <w:rsid w:val="00DA7977"/>
    <w:rsid w:val="00DB1122"/>
    <w:rsid w:val="00DC1B76"/>
    <w:rsid w:val="00DC5623"/>
    <w:rsid w:val="00DC575D"/>
    <w:rsid w:val="00DC5BB0"/>
    <w:rsid w:val="00DD3A04"/>
    <w:rsid w:val="00DD41E9"/>
    <w:rsid w:val="00DD6326"/>
    <w:rsid w:val="00DD7282"/>
    <w:rsid w:val="00DE2AC6"/>
    <w:rsid w:val="00DE339C"/>
    <w:rsid w:val="00DE3FB7"/>
    <w:rsid w:val="00DE614D"/>
    <w:rsid w:val="00DF0C5D"/>
    <w:rsid w:val="00E03B4D"/>
    <w:rsid w:val="00E073D3"/>
    <w:rsid w:val="00E17D1A"/>
    <w:rsid w:val="00E209CD"/>
    <w:rsid w:val="00E21AFB"/>
    <w:rsid w:val="00E273A7"/>
    <w:rsid w:val="00E319AC"/>
    <w:rsid w:val="00E33809"/>
    <w:rsid w:val="00E4239D"/>
    <w:rsid w:val="00E433A8"/>
    <w:rsid w:val="00E52DB6"/>
    <w:rsid w:val="00E54098"/>
    <w:rsid w:val="00E60C8F"/>
    <w:rsid w:val="00E651A9"/>
    <w:rsid w:val="00E744B4"/>
    <w:rsid w:val="00E80DF5"/>
    <w:rsid w:val="00E85902"/>
    <w:rsid w:val="00E85FC8"/>
    <w:rsid w:val="00E86C42"/>
    <w:rsid w:val="00E92370"/>
    <w:rsid w:val="00E962D2"/>
    <w:rsid w:val="00EA2701"/>
    <w:rsid w:val="00EA309E"/>
    <w:rsid w:val="00EA3472"/>
    <w:rsid w:val="00EB1934"/>
    <w:rsid w:val="00EB1E42"/>
    <w:rsid w:val="00EC0E81"/>
    <w:rsid w:val="00EC40CB"/>
    <w:rsid w:val="00EE0C6A"/>
    <w:rsid w:val="00EE7627"/>
    <w:rsid w:val="00EF140D"/>
    <w:rsid w:val="00F04E3C"/>
    <w:rsid w:val="00F055D3"/>
    <w:rsid w:val="00F17A7C"/>
    <w:rsid w:val="00F21217"/>
    <w:rsid w:val="00F331B6"/>
    <w:rsid w:val="00F36A89"/>
    <w:rsid w:val="00F403FB"/>
    <w:rsid w:val="00F40F9E"/>
    <w:rsid w:val="00F42229"/>
    <w:rsid w:val="00F46D65"/>
    <w:rsid w:val="00F540C8"/>
    <w:rsid w:val="00F54E75"/>
    <w:rsid w:val="00F6586E"/>
    <w:rsid w:val="00F67FC9"/>
    <w:rsid w:val="00F70C34"/>
    <w:rsid w:val="00F7317C"/>
    <w:rsid w:val="00F8484C"/>
    <w:rsid w:val="00F872E7"/>
    <w:rsid w:val="00FA276F"/>
    <w:rsid w:val="00FA2F86"/>
    <w:rsid w:val="00FA36C2"/>
    <w:rsid w:val="00FA3F3D"/>
    <w:rsid w:val="00FA4BF8"/>
    <w:rsid w:val="00FB385A"/>
    <w:rsid w:val="00FB3AF3"/>
    <w:rsid w:val="00FB5C78"/>
    <w:rsid w:val="00FB7B46"/>
    <w:rsid w:val="00FB7EFC"/>
    <w:rsid w:val="00FC5401"/>
    <w:rsid w:val="00FC6E3E"/>
    <w:rsid w:val="00FD16B2"/>
    <w:rsid w:val="00FE67F2"/>
    <w:rsid w:val="00FE76BF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FE893"/>
  <w15:chartTrackingRefBased/>
  <w15:docId w15:val="{A674C8C8-BCBA-4EDD-8D9C-D2638AAE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1671</Words>
  <Characters>9529</Characters>
  <Application>Microsoft Office Word</Application>
  <DocSecurity>0</DocSecurity>
  <Lines>79</Lines>
  <Paragraphs>22</Paragraphs>
  <ScaleCrop>false</ScaleCrop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周</dc:creator>
  <cp:keywords/>
  <dc:description/>
  <cp:lastModifiedBy>敏 周</cp:lastModifiedBy>
  <cp:revision>25</cp:revision>
  <dcterms:created xsi:type="dcterms:W3CDTF">2021-02-02T13:27:00Z</dcterms:created>
  <dcterms:modified xsi:type="dcterms:W3CDTF">2021-07-04T11:29:00Z</dcterms:modified>
</cp:coreProperties>
</file>