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43FE6" w14:textId="77777777" w:rsidR="005B6A3A" w:rsidRPr="005B6A3A" w:rsidRDefault="005B6A3A" w:rsidP="005B6A3A">
      <w:pPr>
        <w:pStyle w:val="a3"/>
        <w:keepNext/>
        <w:rPr>
          <w:rFonts w:ascii="Times New Roman" w:eastAsia="나눔고딕" w:hAnsi="Times New Roman" w:cs="Times New Roman"/>
        </w:rPr>
      </w:pPr>
      <w:r w:rsidRPr="005B6A3A">
        <w:rPr>
          <w:rFonts w:ascii="Times New Roman" w:eastAsia="나눔고딕" w:hAnsi="Times New Roman" w:cs="Times New Roman"/>
        </w:rPr>
        <w:t xml:space="preserve">Table </w:t>
      </w:r>
      <w:r w:rsidRPr="005B6A3A">
        <w:rPr>
          <w:rFonts w:ascii="Times New Roman" w:eastAsia="나눔고딕" w:hAnsi="Times New Roman" w:cs="Times New Roman"/>
        </w:rPr>
        <w:fldChar w:fldCharType="begin"/>
      </w:r>
      <w:r w:rsidRPr="005B6A3A">
        <w:rPr>
          <w:rFonts w:ascii="Times New Roman" w:eastAsia="나눔고딕" w:hAnsi="Times New Roman" w:cs="Times New Roman"/>
        </w:rPr>
        <w:instrText xml:space="preserve"> SEQ Table \* ARABIC </w:instrText>
      </w:r>
      <w:r w:rsidRPr="005B6A3A">
        <w:rPr>
          <w:rFonts w:ascii="Times New Roman" w:eastAsia="나눔고딕" w:hAnsi="Times New Roman" w:cs="Times New Roman"/>
        </w:rPr>
        <w:fldChar w:fldCharType="separate"/>
      </w:r>
      <w:r w:rsidR="005208EF">
        <w:rPr>
          <w:rFonts w:ascii="Times New Roman" w:eastAsia="나눔고딕" w:hAnsi="Times New Roman" w:cs="Times New Roman"/>
          <w:noProof/>
        </w:rPr>
        <w:t>1</w:t>
      </w:r>
      <w:r w:rsidRPr="005B6A3A">
        <w:rPr>
          <w:rFonts w:ascii="Times New Roman" w:eastAsia="나눔고딕" w:hAnsi="Times New Roman" w:cs="Times New Roman"/>
        </w:rPr>
        <w:fldChar w:fldCharType="end"/>
      </w:r>
      <w:r w:rsidRPr="005B6A3A">
        <w:rPr>
          <w:rFonts w:ascii="Times New Roman" w:eastAsia="나눔고딕" w:hAnsi="Times New Roman" w:cs="Times New Roman"/>
        </w:rPr>
        <w:t>. Baseline characteristics of the included studies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1086"/>
        <w:gridCol w:w="1795"/>
        <w:gridCol w:w="1436"/>
        <w:gridCol w:w="3010"/>
        <w:gridCol w:w="1129"/>
        <w:gridCol w:w="1135"/>
        <w:gridCol w:w="3490"/>
        <w:gridCol w:w="1516"/>
      </w:tblGrid>
      <w:tr w:rsidR="00882F4C" w:rsidRPr="00882F4C" w14:paraId="588B192C" w14:textId="77777777" w:rsidTr="003B3CEC">
        <w:trPr>
          <w:trHeight w:val="558"/>
        </w:trPr>
        <w:tc>
          <w:tcPr>
            <w:tcW w:w="320" w:type="pct"/>
            <w:shd w:val="clear" w:color="auto" w:fill="auto"/>
            <w:vAlign w:val="center"/>
            <w:hideMark/>
          </w:tcPr>
          <w:p w14:paraId="0E94027F" w14:textId="07DF5040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Study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F306E7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Sample size</w:t>
            </w:r>
          </w:p>
          <w:p w14:paraId="600BC5F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(included</w:t>
            </w: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br/>
              <w:t>→analyzed)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EB78288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 xml:space="preserve">Mean age </w:t>
            </w: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br/>
              <w:t>(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yr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)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21176C68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Sex</w:t>
            </w: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br/>
              <w:t>(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Male:Female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)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1AA692D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Population</w:t>
            </w: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br/>
              <w:t>(diagnostic criteria)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35B4F3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(A) Treatment intervention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0FBC5E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(B) Control intervention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5E41A9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Outcome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ADCED5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b/>
                <w:color w:val="000000"/>
                <w:kern w:val="0"/>
                <w:sz w:val="17"/>
                <w:szCs w:val="17"/>
              </w:rPr>
              <w:t>Adverse event</w:t>
            </w:r>
          </w:p>
        </w:tc>
      </w:tr>
      <w:tr w:rsidR="00882F4C" w:rsidRPr="00882F4C" w14:paraId="251351C0" w14:textId="77777777" w:rsidTr="003B3CEC">
        <w:trPr>
          <w:trHeight w:val="2048"/>
        </w:trPr>
        <w:tc>
          <w:tcPr>
            <w:tcW w:w="320" w:type="pct"/>
            <w:shd w:val="clear" w:color="auto" w:fill="auto"/>
            <w:vAlign w:val="center"/>
            <w:hideMark/>
          </w:tcPr>
          <w:p w14:paraId="6B5187A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Li 2011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1CDBCE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65(34:31)→65(34:31)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CD4BC6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63.90 ± 11.37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65.70 ± 12.31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84D07D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23:11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19:12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E31F0E9" w14:textId="77777777" w:rsidR="00882F4C" w:rsidRPr="00882F4C" w:rsidRDefault="00882F4C" w:rsidP="007954E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-AECOPD (GOLD, 2007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-Blood stasis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CF3EA8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478BBE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06CE0AD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TER (clinical symptom and sign)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absorption condition of chest lesions shown in the images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arterial blood gas analysis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FVC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7. TER (TCM syndrome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8. WHOQOL-BREF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9. SGRQ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10. PFSDQ-MM 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98316E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</w:tr>
      <w:tr w:rsidR="00882F4C" w:rsidRPr="00882F4C" w14:paraId="539C377F" w14:textId="77777777" w:rsidTr="003B3CEC">
        <w:trPr>
          <w:trHeight w:val="2320"/>
        </w:trPr>
        <w:tc>
          <w:tcPr>
            <w:tcW w:w="320" w:type="pct"/>
            <w:shd w:val="clear" w:color="auto" w:fill="auto"/>
            <w:vAlign w:val="center"/>
            <w:hideMark/>
          </w:tcPr>
          <w:p w14:paraId="7133E97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Liu 2011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F8FAB2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263(178:85)→216(149:67)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75A6EBC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68.95 ± 8.66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68.38 ± 8.77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FB06366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158:20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70:15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CE210C1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(GOLD)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7A987A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DC57C0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7C336C5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Frequency of acute exacerbation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FEV1/FVC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nutritional statues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6MWM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7. SGRQ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8.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9. TER (TCM syndrome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10. BODE index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5BCFF2A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cold limbs (1), lip color turning red (1), urine sugar (1), diarrhea (1), proteinuria (1)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abdominal distension (1), stomachache (1), mouth ulcer (1)</w:t>
            </w:r>
          </w:p>
        </w:tc>
      </w:tr>
      <w:tr w:rsidR="00882F4C" w:rsidRPr="00882F4C" w14:paraId="37D39A1C" w14:textId="77777777" w:rsidTr="003B3CEC">
        <w:trPr>
          <w:trHeight w:val="1274"/>
        </w:trPr>
        <w:tc>
          <w:tcPr>
            <w:tcW w:w="320" w:type="pct"/>
            <w:shd w:val="clear" w:color="auto" w:fill="auto"/>
            <w:vAlign w:val="center"/>
            <w:hideMark/>
          </w:tcPr>
          <w:p w14:paraId="2B09ECA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Sun 2013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6C7F97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76(38:38)→70(36:34)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0BA125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67.81 ± 8.61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67.26 ± 10.43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D5D56D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17:19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17:17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0DA20E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2007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-Qi deficiency of spleen and kidney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B2DBFE6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5279CF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BBCA0D8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TER (TCM syndrome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CAT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inflammatory factor (IL-8, TNF-α)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E734966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none</w:t>
            </w:r>
          </w:p>
        </w:tc>
      </w:tr>
      <w:tr w:rsidR="00882F4C" w:rsidRPr="00882F4C" w14:paraId="5A20946F" w14:textId="77777777" w:rsidTr="003B3CEC">
        <w:trPr>
          <w:trHeight w:val="2117"/>
        </w:trPr>
        <w:tc>
          <w:tcPr>
            <w:tcW w:w="320" w:type="pct"/>
            <w:shd w:val="clear" w:color="auto" w:fill="auto"/>
            <w:vAlign w:val="center"/>
            <w:hideMark/>
          </w:tcPr>
          <w:p w14:paraId="4BCBE5A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Guo 2014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83654C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140(70:70)→130(69:61)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075FC5C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0032B7C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4C07939" w14:textId="77777777" w:rsidR="00882F4C" w:rsidRPr="00882F4C" w:rsidRDefault="006F0727" w:rsidP="006F072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-stable COPD </w:t>
            </w:r>
            <w:r w:rsidR="00882F4C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(GOLD)</w:t>
            </w:r>
            <w:r w:rsidR="00882F4C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-Deficiency of lung, spleen, and kidney accompanied with retention of phlegm and blood stasis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F7613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B5862B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8D04FD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TER (TCM syndrome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Frequency of acute exacerbation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4. 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mMRC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SGRQ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7. FVC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8.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9. FEV1/FVC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10. MMEF 75/25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11. PEF (L/min)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12. inflammatory factor (IL-6, IL-8, TNF-alpha, TGF-beta1)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A92BB1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none</w:t>
            </w:r>
          </w:p>
        </w:tc>
      </w:tr>
      <w:tr w:rsidR="00882F4C" w:rsidRPr="00882F4C" w14:paraId="09DA80BF" w14:textId="77777777" w:rsidTr="003B3CEC">
        <w:trPr>
          <w:trHeight w:val="558"/>
        </w:trPr>
        <w:tc>
          <w:tcPr>
            <w:tcW w:w="320" w:type="pct"/>
            <w:shd w:val="clear" w:color="auto" w:fill="auto"/>
            <w:vAlign w:val="center"/>
            <w:hideMark/>
          </w:tcPr>
          <w:p w14:paraId="2EEB44C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Liu 2014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2BB94E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244(122:122)→244(122:122)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14C951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70.1 ± 9.8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70.7 ± 9.8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1FFB8F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88:34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82:40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A68BFDE" w14:textId="77777777" w:rsidR="007954E8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-AECOPD (GOLD,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2007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</w:p>
          <w:p w14:paraId="5F956816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-Phlegm-heat obstructing the lungs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01C6F5E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8D5481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93B364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Total symptom scores (cough, phlegm, wheezing, chest congestion)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FVC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lastRenderedPageBreak/>
              <w:t>5. arterial blood gas analysis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pro-inflammatory biomarkers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7. oxidant/antioxidant balance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F9F35A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lastRenderedPageBreak/>
              <w:t>(A) mild diarrhea (6)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mild diarrhea (2)</w:t>
            </w:r>
          </w:p>
        </w:tc>
      </w:tr>
      <w:tr w:rsidR="00882F4C" w:rsidRPr="00882F4C" w14:paraId="6EA92D7B" w14:textId="77777777" w:rsidTr="003B3CEC">
        <w:trPr>
          <w:trHeight w:val="2774"/>
        </w:trPr>
        <w:tc>
          <w:tcPr>
            <w:tcW w:w="320" w:type="pct"/>
            <w:shd w:val="clear" w:color="auto" w:fill="auto"/>
            <w:vAlign w:val="center"/>
            <w:hideMark/>
          </w:tcPr>
          <w:p w14:paraId="1E89C58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Wang 2014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266B90F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331 (109:109:113)→262(82:89:91)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07A5A4D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(A1) 62.43 ± 9.04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(A2) 61.51 ± 8.79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(B) 62.68 ± 8.10 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8B23DD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(A1) 64:18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(A2) 62:27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69:22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8FAA071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(GOLD)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-Deficiency of qi, kidney qi, or kidney yang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1E9F25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702743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7430DA1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VC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FEV1/FVC (%) (pre-bronchodilator)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FEV1/FVC (%) (post-bronchodilator)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PEF (L/S)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Frequency of acute ex</w:t>
            </w:r>
            <w:r w:rsidR="008E1A0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a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cerbation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7. SGRQ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8. BODE index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9. 6MWD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10. WHOQOL-BREF (psychological field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11. inflam</w:t>
            </w:r>
            <w:r w:rsidR="008E1A0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m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atory factor (IL-6, IL-8, IL-10, IL-17, IL-1β, TGF-β1, TNF-α) (unclear unit)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12. cortisol (HPA-axis function)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12C619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(A1) 13.54%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(A2) 14.14%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(B) 16.50%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*Raw data was not reported (no significant difference between g</w:t>
            </w:r>
            <w:r w:rsidR="008E1A0E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roups). There were no serious adverse event</w:t>
            </w:r>
            <w:r w:rsidR="004A678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s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 reported.</w:t>
            </w:r>
          </w:p>
        </w:tc>
      </w:tr>
      <w:tr w:rsidR="00882F4C" w:rsidRPr="00882F4C" w14:paraId="64115F2C" w14:textId="77777777" w:rsidTr="003B3CEC">
        <w:trPr>
          <w:trHeight w:val="1620"/>
        </w:trPr>
        <w:tc>
          <w:tcPr>
            <w:tcW w:w="320" w:type="pct"/>
            <w:shd w:val="clear" w:color="auto" w:fill="auto"/>
            <w:vAlign w:val="center"/>
            <w:hideMark/>
          </w:tcPr>
          <w:p w14:paraId="6B42AE0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Chen 2015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81B6DE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160(80:80)→160(80:80)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F5420A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73.25 ± 11.56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72.45 ± 12.11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697518C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62:18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60:20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C457FE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-COPD (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13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-Deficiency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147F44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072B58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2BAA302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TER (clinical symptom and sign)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FEV1/FVC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SGRQ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6. 6MWD 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B05AED8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None</w:t>
            </w:r>
          </w:p>
        </w:tc>
      </w:tr>
      <w:tr w:rsidR="00882F4C" w:rsidRPr="00882F4C" w14:paraId="4BEC4525" w14:textId="77777777" w:rsidTr="003B3CEC">
        <w:trPr>
          <w:trHeight w:val="1580"/>
        </w:trPr>
        <w:tc>
          <w:tcPr>
            <w:tcW w:w="320" w:type="pct"/>
            <w:shd w:val="clear" w:color="auto" w:fill="auto"/>
            <w:vAlign w:val="center"/>
            <w:hideMark/>
          </w:tcPr>
          <w:p w14:paraId="097CF88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Shi 2016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A55EDF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63(32:31)→63(32:31)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D97D22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57.88 ± 7.246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58.06 ± 6.527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46735A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17:15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16:15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6824D1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-stable COPD (GOLD, 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2013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-Qi deficiency of heart and lung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3FD53EB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2D3722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4D0330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HAMA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CAT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TER (TCM syndrome score)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TER (HAMA)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3242E8D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(A) sweating (1)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dry mouth (1), sweating (1), lethargy (1)</w:t>
            </w:r>
          </w:p>
        </w:tc>
      </w:tr>
      <w:tr w:rsidR="00882F4C" w:rsidRPr="00882F4C" w14:paraId="7D791AE3" w14:textId="77777777" w:rsidTr="003B3CEC">
        <w:trPr>
          <w:trHeight w:val="56"/>
        </w:trPr>
        <w:tc>
          <w:tcPr>
            <w:tcW w:w="320" w:type="pct"/>
            <w:shd w:val="clear" w:color="auto" w:fill="auto"/>
            <w:vAlign w:val="center"/>
            <w:hideMark/>
          </w:tcPr>
          <w:p w14:paraId="422574A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Gao 2017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1F83CA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40(20:20)→40(20:20)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1B3C79D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60.34 ± 8.27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62.44 ± 10.09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7A19E68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8:12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9:11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4EAE555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-COPD (&lt;Internal Medicine&gt; 6th Edition)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-Phlegm-heat obstructing the lungs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0D95C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13871C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7D70A6E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CAT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6MWD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FEV1/FVC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TER (TCM syndrome score)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65BF785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</w:tr>
      <w:tr w:rsidR="00882F4C" w:rsidRPr="00882F4C" w14:paraId="3C25780F" w14:textId="77777777" w:rsidTr="003B3CEC">
        <w:trPr>
          <w:trHeight w:val="1832"/>
        </w:trPr>
        <w:tc>
          <w:tcPr>
            <w:tcW w:w="320" w:type="pct"/>
            <w:shd w:val="clear" w:color="auto" w:fill="auto"/>
            <w:vAlign w:val="center"/>
            <w:hideMark/>
          </w:tcPr>
          <w:p w14:paraId="2A0982E2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Hong 2018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49EEDAD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60(30:30)→55(28:27)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6B4F240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67.9 ± 7.8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68.6 ± 7.7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562709C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28:0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26:1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32AEBEE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2007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-Deficiency of lung, spleen, and kidney accompanied with retention of phlegm and blood stasis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4DF8DAB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F4AD7D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546997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1. TCM syndrome score 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FEV1/FVC (%)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07B101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spu</w:t>
            </w:r>
            <w:r w:rsidR="008E1A0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tu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m changed from thick white to light yellow (1)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gastric discomfort (2), diarrhea (1)</w:t>
            </w:r>
          </w:p>
        </w:tc>
      </w:tr>
      <w:tr w:rsidR="00882F4C" w:rsidRPr="00882F4C" w14:paraId="0B3DC48F" w14:textId="77777777" w:rsidTr="003B3CEC">
        <w:trPr>
          <w:trHeight w:val="1518"/>
        </w:trPr>
        <w:tc>
          <w:tcPr>
            <w:tcW w:w="320" w:type="pct"/>
            <w:shd w:val="clear" w:color="auto" w:fill="auto"/>
            <w:vAlign w:val="center"/>
            <w:hideMark/>
          </w:tcPr>
          <w:p w14:paraId="047B9D5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lastRenderedPageBreak/>
              <w:t>Huang 2019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155097F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80(40:40)→80(40:40)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4FE25B0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65.6 ± 4.2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64.9 ± 4.9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9CC2C1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26:14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23:17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68C509F5" w14:textId="77777777" w:rsidR="007954E8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-AECOPD (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13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</w:p>
          <w:p w14:paraId="6A1BE966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-Blood stasis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BD5CF6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481E0E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659EEDB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TER (clinical symptom and sign)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FVC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inflammatory factor (IL-17, IL-10, 8-iso-prostaglandin)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D135F5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</w:tr>
      <w:tr w:rsidR="00882F4C" w:rsidRPr="00882F4C" w14:paraId="18F7AE79" w14:textId="77777777" w:rsidTr="003B3CEC">
        <w:trPr>
          <w:trHeight w:val="1965"/>
        </w:trPr>
        <w:tc>
          <w:tcPr>
            <w:tcW w:w="320" w:type="pct"/>
            <w:shd w:val="clear" w:color="auto" w:fill="auto"/>
            <w:vAlign w:val="center"/>
            <w:hideMark/>
          </w:tcPr>
          <w:p w14:paraId="5BAA52A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Jin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 2019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3031AD0E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60(30:30)→54(28:26)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7CC8CA7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69.12 ± 4.86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68.54 ± 3.51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3E0D773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18:10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14:12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5A3C71C" w14:textId="77777777" w:rsidR="007954E8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13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 xml:space="preserve">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</w:p>
          <w:p w14:paraId="171A4B4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-Qi deficiency of lung and spleen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C5941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4CE2465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35716D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TER (frequency of acute ex</w:t>
            </w:r>
            <w:r w:rsidR="008E1A0E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>a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cerbation)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TCM syndrome score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FFMI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hand grip strength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TWEAK level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2F137837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</w:tr>
      <w:tr w:rsidR="00882F4C" w:rsidRPr="00882F4C" w14:paraId="424228C8" w14:textId="77777777" w:rsidTr="003B3CEC">
        <w:trPr>
          <w:trHeight w:val="717"/>
        </w:trPr>
        <w:tc>
          <w:tcPr>
            <w:tcW w:w="320" w:type="pct"/>
            <w:shd w:val="clear" w:color="auto" w:fill="auto"/>
            <w:vAlign w:val="center"/>
            <w:hideMark/>
          </w:tcPr>
          <w:p w14:paraId="70ED1F4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Luo 2019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3D630B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140(70:70)→140(70:70)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5B181720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71.91 ± 3.51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71.88 ± 3.46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463C125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46:24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45:25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0999A7F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-AECOPD (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2007 Guidelines</w:t>
            </w:r>
            <w:r w:rsidR="007954E8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7"/>
                <w:szCs w:val="17"/>
              </w:rPr>
              <w:t xml:space="preserve"> of </w:t>
            </w:r>
            <w:r w:rsidR="007954E8"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Respiratory Diseases Branch of t</w:t>
            </w:r>
            <w:r w:rsidR="007954E8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he Chinese Medical Association)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-Phlegm-turbidity obstructing the lungs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CEA12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00A166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3E09A20A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IL-32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FEV1 (L)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FEV1 (%)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MMRC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5. CAT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6. 6MWD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7. TER (clinical symptom and sign)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29A3DD1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NR</w:t>
            </w:r>
          </w:p>
        </w:tc>
      </w:tr>
      <w:tr w:rsidR="00882F4C" w:rsidRPr="00882F4C" w14:paraId="34DCE45B" w14:textId="77777777" w:rsidTr="003B3CEC">
        <w:trPr>
          <w:trHeight w:val="56"/>
        </w:trPr>
        <w:tc>
          <w:tcPr>
            <w:tcW w:w="320" w:type="pct"/>
            <w:shd w:val="clear" w:color="auto" w:fill="auto"/>
            <w:vAlign w:val="center"/>
            <w:hideMark/>
          </w:tcPr>
          <w:p w14:paraId="7F2360C9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Hu 2020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0B4500F3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60(30:30)→60(30:30)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71421C8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72.7 ± 9.2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75.3 ± 7.6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14:paraId="104E48DC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24:6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24:6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14:paraId="264DC84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-stable COPD (GOLD)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0A54DF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HM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4669E2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Placebo</w:t>
            </w:r>
          </w:p>
        </w:tc>
        <w:tc>
          <w:tcPr>
            <w:tcW w:w="1119" w:type="pct"/>
            <w:shd w:val="clear" w:color="auto" w:fill="auto"/>
            <w:vAlign w:val="center"/>
            <w:hideMark/>
          </w:tcPr>
          <w:p w14:paraId="7FCDAE94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1. Frequency of acute exacerbation (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yr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2. Frequency of separate acute exacerbation associated with striking air pollution (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yr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3. Number of deteriorated respiratory symptoms related to striking air pollution (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yr</w:t>
            </w:r>
            <w:proofErr w:type="spellEnd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4. CAT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 xml:space="preserve">5. </w:t>
            </w:r>
            <w:proofErr w:type="spellStart"/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mMRC</w:t>
            </w:r>
            <w:proofErr w:type="spellEnd"/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0AF6C5D" w14:textId="77777777" w:rsidR="00882F4C" w:rsidRPr="00882F4C" w:rsidRDefault="00882F4C" w:rsidP="00882F4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</w:pP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t>(A) diarrhea (2)</w:t>
            </w:r>
            <w:r w:rsidRPr="00882F4C">
              <w:rPr>
                <w:rFonts w:ascii="Times New Roman" w:eastAsia="맑은 고딕" w:hAnsi="Times New Roman" w:cs="Times New Roman"/>
                <w:color w:val="000000"/>
                <w:kern w:val="0"/>
                <w:sz w:val="17"/>
                <w:szCs w:val="17"/>
              </w:rPr>
              <w:br/>
              <w:t>(B) none</w:t>
            </w:r>
          </w:p>
        </w:tc>
      </w:tr>
    </w:tbl>
    <w:p w14:paraId="19315638" w14:textId="52F018B3" w:rsidR="00466873" w:rsidRDefault="00882F4C" w:rsidP="00882F4C">
      <w:pPr>
        <w:widowControl/>
        <w:wordWrap/>
        <w:autoSpaceDE/>
        <w:autoSpaceDN/>
        <w:spacing w:after="0" w:line="240" w:lineRule="auto"/>
        <w:rPr>
          <w:rFonts w:ascii="Times New Roman" w:eastAsia="맑은 고딕" w:hAnsi="Times New Roman" w:cs="Times New Roman"/>
          <w:bCs/>
          <w:color w:val="000000"/>
          <w:kern w:val="0"/>
          <w:sz w:val="18"/>
        </w:rPr>
      </w:pPr>
      <w:r w:rsidRPr="00882F4C">
        <w:rPr>
          <w:rFonts w:ascii="Times New Roman" w:eastAsia="맑은 고딕" w:hAnsi="Times New Roman" w:cs="Times New Roman"/>
          <w:b/>
          <w:bCs/>
          <w:color w:val="000000"/>
          <w:kern w:val="0"/>
          <w:sz w:val="18"/>
        </w:rPr>
        <w:t>Abbreviations.</w:t>
      </w:r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 xml:space="preserve"> AECOPD, acute exacerbations of chronic obstructive pulmonary disease; BODE, body-mass index, obstruction of airways, dyspnea, exercise capacity; CAT, chronic obstructive pulmonary disease assessment test; COPD, chronic obstructive pulmonary disease; FEV1, forced expiratory volume in one second; FFMI, fat free mass index; FVC, forced vital capacity; GOLD, global initiative for chronic obstructive lung disease; HAMA, Hamilton anxiety rating scale; HM, herbal medicine; HPA, hypothalamic-pituitary-adrenal; IL, interleukin; MMEF, mean maximum expiratory flow; </w:t>
      </w:r>
      <w:proofErr w:type="spellStart"/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>mMRC</w:t>
      </w:r>
      <w:proofErr w:type="spellEnd"/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>, modified medical research council dyspnea scale; NR, not recorded; PEF, peak expiratory flow; PFSDQ-MM, modified version of pulmonary functional status and dyspnea questionnaire; SGRQ, St. George respiratory questionna</w:t>
      </w:r>
      <w:r w:rsidR="00785A87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>i</w:t>
      </w:r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 xml:space="preserve">re; TCM, traditional Chinese medicine; TER, total effective rate; TGF, transforming growth factor; TNF, tumor necrosis factor; TWEAK, tumor </w:t>
      </w:r>
      <w:proofErr w:type="spellStart"/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>necrofacies</w:t>
      </w:r>
      <w:proofErr w:type="spellEnd"/>
      <w:r w:rsidRPr="00882F4C">
        <w:rPr>
          <w:rFonts w:ascii="Times New Roman" w:eastAsia="맑은 고딕" w:hAnsi="Times New Roman" w:cs="Times New Roman"/>
          <w:bCs/>
          <w:color w:val="000000"/>
          <w:kern w:val="0"/>
          <w:sz w:val="18"/>
        </w:rPr>
        <w:t>-like weak inducer of apoptosis; VC, vital capacity; WHOQOL-BREF, World Health Organization quality of life instruments-abbreviated version; 6MWD, 6-minute walking distance.</w:t>
      </w:r>
      <w:bookmarkStart w:id="0" w:name="_GoBack"/>
      <w:bookmarkEnd w:id="0"/>
    </w:p>
    <w:sectPr w:rsidR="00466873" w:rsidSect="00882F4C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F09F" w14:textId="77777777" w:rsidR="00E13DCC" w:rsidRDefault="00E13DCC" w:rsidP="00DD6A59">
      <w:pPr>
        <w:spacing w:after="0" w:line="240" w:lineRule="auto"/>
      </w:pPr>
      <w:r>
        <w:separator/>
      </w:r>
    </w:p>
  </w:endnote>
  <w:endnote w:type="continuationSeparator" w:id="0">
    <w:p w14:paraId="3A6EE417" w14:textId="77777777" w:rsidR="00E13DCC" w:rsidRDefault="00E13DCC" w:rsidP="00DD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0578C" w14:textId="77777777" w:rsidR="00E13DCC" w:rsidRDefault="00E13DCC" w:rsidP="00DD6A59">
      <w:pPr>
        <w:spacing w:after="0" w:line="240" w:lineRule="auto"/>
      </w:pPr>
      <w:r>
        <w:separator/>
      </w:r>
    </w:p>
  </w:footnote>
  <w:footnote w:type="continuationSeparator" w:id="0">
    <w:p w14:paraId="5F512FBC" w14:textId="77777777" w:rsidR="00E13DCC" w:rsidRDefault="00E13DCC" w:rsidP="00DD6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F4C"/>
    <w:rsid w:val="00087A16"/>
    <w:rsid w:val="00104A1A"/>
    <w:rsid w:val="003B3CEC"/>
    <w:rsid w:val="003E58F9"/>
    <w:rsid w:val="00460A88"/>
    <w:rsid w:val="00466873"/>
    <w:rsid w:val="004A6788"/>
    <w:rsid w:val="0050795E"/>
    <w:rsid w:val="005208EF"/>
    <w:rsid w:val="0058533B"/>
    <w:rsid w:val="005B6A3A"/>
    <w:rsid w:val="006F0727"/>
    <w:rsid w:val="00785A87"/>
    <w:rsid w:val="007954E8"/>
    <w:rsid w:val="00882F4C"/>
    <w:rsid w:val="008E1A0E"/>
    <w:rsid w:val="00B36340"/>
    <w:rsid w:val="00BB5735"/>
    <w:rsid w:val="00CB39A4"/>
    <w:rsid w:val="00DD6A59"/>
    <w:rsid w:val="00E13DCC"/>
    <w:rsid w:val="00E63622"/>
    <w:rsid w:val="00F94E4C"/>
    <w:rsid w:val="00F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3804F"/>
  <w15:docId w15:val="{4665317C-020A-4FC2-8688-67F4C6E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B6A3A"/>
    <w:rPr>
      <w:b/>
      <w:bCs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208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208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D6A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DD6A59"/>
  </w:style>
  <w:style w:type="paragraph" w:styleId="a6">
    <w:name w:val="footer"/>
    <w:basedOn w:val="a"/>
    <w:link w:val="Char1"/>
    <w:uiPriority w:val="99"/>
    <w:unhideWhenUsed/>
    <w:rsid w:val="00DD6A5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DD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037F0-E076-4979-944C-50453940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KIOM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Boram Lee</dc:creator>
  <cp:keywords/>
  <dc:description/>
  <cp:lastModifiedBy>USER</cp:lastModifiedBy>
  <cp:revision>20</cp:revision>
  <cp:lastPrinted>2021-04-02T00:42:00Z</cp:lastPrinted>
  <dcterms:created xsi:type="dcterms:W3CDTF">2021-04-01T03:39:00Z</dcterms:created>
  <dcterms:modified xsi:type="dcterms:W3CDTF">2021-05-29T00:47:00Z</dcterms:modified>
</cp:coreProperties>
</file>