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27C10B7" w14:textId="655AE9AD" w:rsidR="00230830" w:rsidRDefault="002B187B" w:rsidP="00230830">
      <w:pPr>
        <w:jc w:val="center"/>
      </w:pPr>
      <w:r>
        <w:rPr>
          <w:noProof/>
        </w:rPr>
        <w:drawing>
          <wp:inline distT="0" distB="0" distL="0" distR="0" wp14:anchorId="08BB2019" wp14:editId="67CDD467">
            <wp:extent cx="4464503" cy="4930726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894" cy="493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80F52" w14:textId="587E7E7F" w:rsidR="00230830" w:rsidRDefault="00230830" w:rsidP="00230830">
      <w:r w:rsidRPr="00230830">
        <w:rPr>
          <w:b/>
          <w:bCs/>
        </w:rPr>
        <w:t>Supplementary Figure 1.</w:t>
      </w:r>
      <w:r w:rsidRPr="00F633C1">
        <w:t xml:space="preserve"> </w:t>
      </w:r>
      <w:r w:rsidRPr="00B7611F">
        <w:t xml:space="preserve">The expression of the six MRGs in primary and metastatic osteosarcoma samples in </w:t>
      </w:r>
      <w:r>
        <w:t xml:space="preserve">the </w:t>
      </w:r>
      <w:r w:rsidRPr="00B7611F">
        <w:t xml:space="preserve">GSE14359 and GSE32981 datasets. (A-F) </w:t>
      </w:r>
      <w:r w:rsidRPr="00027DE2">
        <w:rPr>
          <w:i/>
          <w:iCs/>
        </w:rPr>
        <w:t>ABCA3</w:t>
      </w:r>
      <w:r w:rsidRPr="00B7611F">
        <w:t xml:space="preserve">, </w:t>
      </w:r>
      <w:r w:rsidRPr="00027DE2">
        <w:rPr>
          <w:i/>
          <w:iCs/>
        </w:rPr>
        <w:t>CTGF</w:t>
      </w:r>
      <w:r w:rsidRPr="00B7611F">
        <w:t xml:space="preserve">, </w:t>
      </w:r>
      <w:r w:rsidRPr="00027DE2">
        <w:rPr>
          <w:i/>
          <w:iCs/>
        </w:rPr>
        <w:t>AMIGO2</w:t>
      </w:r>
      <w:r w:rsidRPr="00B7611F">
        <w:t xml:space="preserve">, </w:t>
      </w:r>
      <w:r w:rsidRPr="00027DE2">
        <w:rPr>
          <w:i/>
          <w:iCs/>
        </w:rPr>
        <w:t>PREB</w:t>
      </w:r>
      <w:r w:rsidRPr="00B7611F">
        <w:t xml:space="preserve">, </w:t>
      </w:r>
      <w:r w:rsidRPr="00027DE2">
        <w:rPr>
          <w:i/>
          <w:iCs/>
        </w:rPr>
        <w:t>FHIT</w:t>
      </w:r>
      <w:r>
        <w:t>,</w:t>
      </w:r>
      <w:r w:rsidRPr="00B7611F">
        <w:t xml:space="preserve"> and </w:t>
      </w:r>
      <w:r w:rsidRPr="00027DE2">
        <w:rPr>
          <w:i/>
          <w:iCs/>
        </w:rPr>
        <w:t>EXOSC5</w:t>
      </w:r>
      <w:r w:rsidRPr="00B7611F">
        <w:t xml:space="preserve"> </w:t>
      </w:r>
      <w:r>
        <w:t xml:space="preserve">expression </w:t>
      </w:r>
      <w:r w:rsidRPr="00B7611F">
        <w:t>in primary and metastatic osteosarcoma.</w:t>
      </w:r>
    </w:p>
    <w:p w14:paraId="07E67A75" w14:textId="2FF49A7E" w:rsidR="002C01D1" w:rsidRDefault="002C01D1" w:rsidP="00230830"/>
    <w:p w14:paraId="55D7B242" w14:textId="77777777" w:rsidR="002C01D1" w:rsidRPr="00B7611F" w:rsidRDefault="002C01D1" w:rsidP="00230830">
      <w:pPr>
        <w:rPr>
          <w:b/>
        </w:rPr>
      </w:pPr>
    </w:p>
    <w:p w14:paraId="543B709C" w14:textId="46A23832" w:rsidR="00230830" w:rsidRDefault="002B187B" w:rsidP="00230830">
      <w:pPr>
        <w:jc w:val="center"/>
        <w:rPr>
          <w:szCs w:val="21"/>
        </w:rPr>
      </w:pPr>
      <w:r>
        <w:rPr>
          <w:noProof/>
        </w:rPr>
        <w:lastRenderedPageBreak/>
        <w:drawing>
          <wp:inline distT="0" distB="0" distL="0" distR="0" wp14:anchorId="02295AC1" wp14:editId="007EBC97">
            <wp:extent cx="4663440" cy="1662277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994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C0424" w14:textId="561E03A4" w:rsidR="00230830" w:rsidRDefault="00230830" w:rsidP="00230830">
      <w:pPr>
        <w:rPr>
          <w:szCs w:val="24"/>
        </w:rPr>
      </w:pPr>
      <w:r w:rsidRPr="00230830">
        <w:rPr>
          <w:b/>
          <w:bCs/>
        </w:rPr>
        <w:t xml:space="preserve">Supplementary Figure </w:t>
      </w:r>
      <w:r w:rsidR="002C01D1">
        <w:rPr>
          <w:b/>
          <w:bCs/>
        </w:rPr>
        <w:t>2</w:t>
      </w:r>
      <w:r w:rsidRPr="00230830">
        <w:rPr>
          <w:b/>
          <w:bCs/>
        </w:rPr>
        <w:t>.</w:t>
      </w:r>
      <w:r w:rsidRPr="00F633C1">
        <w:t xml:space="preserve"> </w:t>
      </w:r>
      <w:r w:rsidRPr="00B7611F">
        <w:t xml:space="preserve">The mRNA (A) and protein (B) </w:t>
      </w:r>
      <w:r>
        <w:t xml:space="preserve">expression </w:t>
      </w:r>
      <w:r w:rsidRPr="00B7611F">
        <w:t>levels of FHIT were significantly increased in stably transfected 143B and MG63 osteosarcoma cells.</w:t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0"/>
      <w:footerReference w:type="even" r:id="rId11"/>
      <w:footerReference w:type="default" r:id="rId12"/>
      <w:headerReference w:type="first" r:id="rId1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A8D24" w14:textId="77777777" w:rsidR="00D072EC" w:rsidRDefault="00D072EC" w:rsidP="00117666">
      <w:pPr>
        <w:spacing w:after="0"/>
      </w:pPr>
      <w:r>
        <w:separator/>
      </w:r>
    </w:p>
  </w:endnote>
  <w:endnote w:type="continuationSeparator" w:id="0">
    <w:p w14:paraId="3EB79813" w14:textId="77777777" w:rsidR="00D072EC" w:rsidRDefault="00D072E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09B62" w14:textId="77777777" w:rsidR="00D072EC" w:rsidRDefault="00D072EC" w:rsidP="00117666">
      <w:pPr>
        <w:spacing w:after="0"/>
      </w:pPr>
      <w:r>
        <w:separator/>
      </w:r>
    </w:p>
  </w:footnote>
  <w:footnote w:type="continuationSeparator" w:id="0">
    <w:p w14:paraId="3EAB57C3" w14:textId="77777777" w:rsidR="00D072EC" w:rsidRDefault="00D072E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30830"/>
    <w:rsid w:val="00267D18"/>
    <w:rsid w:val="00274347"/>
    <w:rsid w:val="002868E2"/>
    <w:rsid w:val="002869C3"/>
    <w:rsid w:val="002936E4"/>
    <w:rsid w:val="002B187B"/>
    <w:rsid w:val="002B4A57"/>
    <w:rsid w:val="002C01D1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8A4A16"/>
    <w:rsid w:val="008C3182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072EC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cp:lastPrinted>2013-10-03T12:51:00Z</cp:lastPrinted>
  <dcterms:created xsi:type="dcterms:W3CDTF">2018-11-23T08:58:00Z</dcterms:created>
  <dcterms:modified xsi:type="dcterms:W3CDTF">2021-04-23T02:21:00Z</dcterms:modified>
</cp:coreProperties>
</file>