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DE1" w:rsidRPr="00655F41" w:rsidRDefault="00B25E70" w:rsidP="00655F41">
      <w:pPr>
        <w:spacing w:after="0" w:line="480" w:lineRule="auto"/>
        <w:jc w:val="both"/>
        <w:rPr>
          <w:rFonts w:cstheme="minorHAnsi"/>
          <w:b/>
          <w:lang w:val="en-GB"/>
        </w:rPr>
      </w:pPr>
      <w:r w:rsidRPr="00655F41">
        <w:rPr>
          <w:rFonts w:cstheme="minorHAnsi"/>
          <w:b/>
          <w:lang w:val="en-GB"/>
        </w:rPr>
        <w:t>APPENDIX</w:t>
      </w:r>
      <w:r w:rsidR="0023191F" w:rsidRPr="00655F41">
        <w:rPr>
          <w:rFonts w:cstheme="minorHAnsi"/>
          <w:b/>
          <w:lang w:val="en-GB"/>
        </w:rPr>
        <w:t xml:space="preserve"> 2</w:t>
      </w:r>
    </w:p>
    <w:p w:rsidR="001316A7" w:rsidRPr="00655F41" w:rsidRDefault="001316A7" w:rsidP="00655F41">
      <w:pPr>
        <w:spacing w:after="0" w:line="480" w:lineRule="auto"/>
        <w:jc w:val="both"/>
        <w:rPr>
          <w:rFonts w:cstheme="minorHAnsi"/>
          <w:b/>
          <w:lang w:val="en-GB"/>
        </w:rPr>
      </w:pPr>
      <w:r w:rsidRPr="00655F41">
        <w:rPr>
          <w:rFonts w:cstheme="minorHAnsi"/>
          <w:b/>
          <w:lang w:val="en-GB"/>
        </w:rPr>
        <w:t xml:space="preserve">List of selected policy documents </w:t>
      </w:r>
      <w:r w:rsidR="00A32615" w:rsidRPr="00655F41">
        <w:rPr>
          <w:rFonts w:cstheme="minorHAnsi"/>
          <w:b/>
          <w:lang w:val="en-GB"/>
        </w:rPr>
        <w:t xml:space="preserve">used for the policy level analysis </w:t>
      </w:r>
    </w:p>
    <w:p w:rsidR="00655F41" w:rsidRPr="00655F41" w:rsidRDefault="00655F41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lang w:val="en-GB"/>
        </w:rPr>
      </w:pPr>
      <w:r w:rsidRPr="00655F41">
        <w:rPr>
          <w:rFonts w:cstheme="minorHAnsi"/>
          <w:color w:val="000000"/>
          <w:lang w:val="en-GB"/>
        </w:rPr>
        <w:t>European Commission, 2015</w:t>
      </w:r>
      <w:r w:rsidR="00AB2747" w:rsidRPr="00655F41">
        <w:rPr>
          <w:rFonts w:cstheme="minorHAnsi"/>
          <w:color w:val="000000"/>
          <w:lang w:val="en-GB"/>
        </w:rPr>
        <w:t xml:space="preserve">. </w:t>
      </w:r>
      <w:r w:rsidRPr="00655F41">
        <w:rPr>
          <w:rFonts w:cstheme="minorHAnsi"/>
          <w:color w:val="000000"/>
          <w:lang w:val="en-GB"/>
        </w:rPr>
        <w:t>Fact Sheets</w:t>
      </w:r>
      <w:r w:rsidR="00AB2747" w:rsidRPr="00655F41">
        <w:rPr>
          <w:rFonts w:cstheme="minorHAnsi"/>
          <w:color w:val="000000"/>
          <w:lang w:val="en-GB"/>
        </w:rPr>
        <w:t xml:space="preserve">. </w:t>
      </w:r>
      <w:r w:rsidRPr="00655F41">
        <w:rPr>
          <w:rFonts w:cstheme="minorHAnsi"/>
          <w:color w:val="000000"/>
          <w:lang w:val="en-GB"/>
        </w:rPr>
        <w:t xml:space="preserve">Rural </w:t>
      </w:r>
      <w:r w:rsidR="00AB2747">
        <w:rPr>
          <w:rFonts w:cstheme="minorHAnsi"/>
          <w:color w:val="000000"/>
          <w:lang w:val="en-GB"/>
        </w:rPr>
        <w:t>Development Programme f</w:t>
      </w:r>
      <w:r w:rsidR="00AB2747" w:rsidRPr="00655F41">
        <w:rPr>
          <w:rFonts w:cstheme="minorHAnsi"/>
          <w:color w:val="000000"/>
          <w:lang w:val="en-GB"/>
        </w:rPr>
        <w:t xml:space="preserve">or </w:t>
      </w:r>
      <w:r w:rsidRPr="00655F41">
        <w:rPr>
          <w:rFonts w:cstheme="minorHAnsi"/>
          <w:color w:val="000000"/>
          <w:lang w:val="en-GB"/>
        </w:rPr>
        <w:t>Sweden, available at</w:t>
      </w:r>
    </w:p>
    <w:p w:rsidR="00655F41" w:rsidRPr="00655F41" w:rsidRDefault="0041708F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lang w:val="en-GB"/>
        </w:rPr>
      </w:pPr>
      <w:hyperlink r:id="rId12" w:history="1">
        <w:r w:rsidR="006B08BA" w:rsidRPr="009E175C">
          <w:rPr>
            <w:rStyle w:val="Hyperlnk"/>
            <w:rFonts w:cstheme="minorHAnsi"/>
            <w:lang w:val="en-GB"/>
          </w:rPr>
          <w:t>https://ec.europa.eu/agriculture/rural-development-2014-2020/country-files/se_en</w:t>
        </w:r>
      </w:hyperlink>
      <w:r w:rsidR="006B08BA">
        <w:rPr>
          <w:rFonts w:cstheme="minorHAnsi"/>
          <w:color w:val="0000FF"/>
          <w:lang w:val="en-GB"/>
        </w:rPr>
        <w:t>.</w:t>
      </w:r>
    </w:p>
    <w:p w:rsidR="00655F41" w:rsidRPr="00655F41" w:rsidRDefault="00655F41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lang w:val="en-GB"/>
        </w:rPr>
      </w:pPr>
      <w:r w:rsidRPr="00655F41">
        <w:rPr>
          <w:rFonts w:cstheme="minorHAnsi"/>
          <w:color w:val="000000"/>
          <w:lang w:val="en-GB"/>
        </w:rPr>
        <w:t>Euro</w:t>
      </w:r>
      <w:r w:rsidR="00AB2747">
        <w:rPr>
          <w:rFonts w:cstheme="minorHAnsi"/>
          <w:color w:val="000000"/>
          <w:lang w:val="en-GB"/>
        </w:rPr>
        <w:t>pean Commission, 2016a. Direct P</w:t>
      </w:r>
      <w:r w:rsidRPr="00655F41">
        <w:rPr>
          <w:rFonts w:cstheme="minorHAnsi"/>
          <w:color w:val="000000"/>
          <w:lang w:val="en-GB"/>
        </w:rPr>
        <w:t>ayments 2015-2020. Decisions taken by Member States: State</w:t>
      </w:r>
    </w:p>
    <w:p w:rsidR="00655F41" w:rsidRPr="00655F41" w:rsidRDefault="00655F41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lang w:val="en-GB"/>
        </w:rPr>
      </w:pPr>
      <w:proofErr w:type="gramStart"/>
      <w:r w:rsidRPr="00655F41">
        <w:rPr>
          <w:rFonts w:cstheme="minorHAnsi"/>
          <w:color w:val="000000"/>
          <w:lang w:val="en-GB"/>
        </w:rPr>
        <w:t>of</w:t>
      </w:r>
      <w:proofErr w:type="gramEnd"/>
      <w:r w:rsidRPr="00655F41">
        <w:rPr>
          <w:rFonts w:cstheme="minorHAnsi"/>
          <w:color w:val="000000"/>
          <w:lang w:val="en-GB"/>
        </w:rPr>
        <w:t xml:space="preserve"> play as at June 2016, Information note., available at</w:t>
      </w:r>
      <w:r>
        <w:rPr>
          <w:rFonts w:cstheme="minorHAnsi"/>
          <w:color w:val="000000"/>
          <w:lang w:val="en-GB"/>
        </w:rPr>
        <w:t xml:space="preserve">: </w:t>
      </w:r>
      <w:hyperlink r:id="rId13" w:history="1">
        <w:r w:rsidR="006B08BA" w:rsidRPr="009E175C">
          <w:rPr>
            <w:rStyle w:val="Hyperlnk"/>
            <w:rFonts w:cstheme="minorHAnsi"/>
            <w:lang w:val="en-GB"/>
          </w:rPr>
          <w:t>https://ec.europa.eu/agriculture/sites/agriculture/files/direct-support/directpayments/docs/simplementation-decisions-ms-2016_en.pdf</w:t>
        </w:r>
      </w:hyperlink>
      <w:r w:rsidRPr="00655F41">
        <w:rPr>
          <w:rFonts w:cstheme="minorHAnsi"/>
          <w:color w:val="000000"/>
          <w:lang w:val="en-GB"/>
        </w:rPr>
        <w:t>.</w:t>
      </w:r>
    </w:p>
    <w:p w:rsidR="00655F41" w:rsidRPr="00655F41" w:rsidRDefault="00655F41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lang w:val="en-GB"/>
        </w:rPr>
      </w:pPr>
      <w:r w:rsidRPr="00655F41">
        <w:rPr>
          <w:rFonts w:cstheme="minorHAnsi"/>
          <w:color w:val="000000"/>
          <w:lang w:val="en-GB"/>
        </w:rPr>
        <w:t>European Commission, 2016b. Direct Paym</w:t>
      </w:r>
      <w:r w:rsidR="00AB2747">
        <w:rPr>
          <w:rFonts w:cstheme="minorHAnsi"/>
          <w:color w:val="000000"/>
          <w:lang w:val="en-GB"/>
        </w:rPr>
        <w:t xml:space="preserve">ents. The Young Farmer Payment </w:t>
      </w:r>
      <w:proofErr w:type="gramStart"/>
      <w:r w:rsidR="00AB2747">
        <w:rPr>
          <w:rFonts w:cstheme="minorHAnsi"/>
          <w:color w:val="000000"/>
          <w:lang w:val="en-GB"/>
        </w:rPr>
        <w:t>U</w:t>
      </w:r>
      <w:r w:rsidRPr="00655F41">
        <w:rPr>
          <w:rFonts w:cstheme="minorHAnsi"/>
          <w:color w:val="000000"/>
          <w:lang w:val="en-GB"/>
        </w:rPr>
        <w:t>nder</w:t>
      </w:r>
      <w:proofErr w:type="gramEnd"/>
      <w:r w:rsidRPr="00655F41">
        <w:rPr>
          <w:rFonts w:cstheme="minorHAnsi"/>
          <w:color w:val="000000"/>
          <w:lang w:val="en-GB"/>
        </w:rPr>
        <w:t xml:space="preserve"> Pillar I of the</w:t>
      </w:r>
    </w:p>
    <w:p w:rsidR="00655F41" w:rsidRPr="00655F41" w:rsidRDefault="00655F41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lang w:val="en-GB"/>
        </w:rPr>
      </w:pPr>
      <w:r w:rsidRPr="00655F41">
        <w:rPr>
          <w:rFonts w:cstheme="minorHAnsi"/>
          <w:color w:val="000000"/>
          <w:lang w:val="en-GB"/>
        </w:rPr>
        <w:t>Common Agricultural</w:t>
      </w:r>
      <w:r w:rsidR="00AB2747">
        <w:rPr>
          <w:rFonts w:cstheme="minorHAnsi"/>
          <w:color w:val="000000"/>
          <w:lang w:val="en-GB"/>
        </w:rPr>
        <w:t xml:space="preserve"> Policy- Choices and Decisions T</w:t>
      </w:r>
      <w:r w:rsidRPr="00655F41">
        <w:rPr>
          <w:rFonts w:cstheme="minorHAnsi"/>
          <w:color w:val="000000"/>
          <w:lang w:val="en-GB"/>
        </w:rPr>
        <w:t>aken by Member States, available at</w:t>
      </w:r>
    </w:p>
    <w:p w:rsidR="00655F41" w:rsidRPr="00655F41" w:rsidRDefault="0041708F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lang w:val="en-GB"/>
        </w:rPr>
      </w:pPr>
      <w:hyperlink r:id="rId14" w:history="1">
        <w:r w:rsidR="006B08BA" w:rsidRPr="009E175C">
          <w:rPr>
            <w:rStyle w:val="Hyperlnk"/>
            <w:rFonts w:cstheme="minorHAnsi"/>
            <w:lang w:val="en-GB"/>
          </w:rPr>
          <w:t>https://ec.europa.eu/agriculture/sites/agriculture/files/direct-support/direct-payments/docs/youngfarmer-payment_en.pdf</w:t>
        </w:r>
      </w:hyperlink>
      <w:r w:rsidR="00655F41" w:rsidRPr="00655F41">
        <w:rPr>
          <w:rFonts w:cstheme="minorHAnsi"/>
          <w:color w:val="000000"/>
          <w:lang w:val="en-GB"/>
        </w:rPr>
        <w:t>.</w:t>
      </w:r>
    </w:p>
    <w:p w:rsidR="00655F41" w:rsidRPr="00655F41" w:rsidRDefault="00655F41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lang w:val="en-GB"/>
        </w:rPr>
      </w:pPr>
      <w:r w:rsidRPr="00655F41">
        <w:rPr>
          <w:rFonts w:cstheme="minorHAnsi"/>
          <w:color w:val="000000"/>
          <w:lang w:val="en-GB"/>
        </w:rPr>
        <w:t xml:space="preserve">European Commission, 2016c. Mapping </w:t>
      </w:r>
      <w:r w:rsidR="00AB2747">
        <w:rPr>
          <w:rFonts w:cstheme="minorHAnsi"/>
          <w:color w:val="000000"/>
          <w:lang w:val="en-GB"/>
        </w:rPr>
        <w:t>and Analysis of the Implementation o</w:t>
      </w:r>
      <w:r w:rsidR="00AB2747" w:rsidRPr="00655F41">
        <w:rPr>
          <w:rFonts w:cstheme="minorHAnsi"/>
          <w:color w:val="000000"/>
          <w:lang w:val="en-GB"/>
        </w:rPr>
        <w:t xml:space="preserve">f </w:t>
      </w:r>
      <w:r w:rsidR="00AB2747">
        <w:rPr>
          <w:rFonts w:cstheme="minorHAnsi"/>
          <w:color w:val="000000"/>
          <w:lang w:val="en-GB"/>
        </w:rPr>
        <w:t>t</w:t>
      </w:r>
      <w:r w:rsidR="00AB2747" w:rsidRPr="00655F41">
        <w:rPr>
          <w:rFonts w:cstheme="minorHAnsi"/>
          <w:color w:val="000000"/>
          <w:lang w:val="en-GB"/>
        </w:rPr>
        <w:t xml:space="preserve">he </w:t>
      </w:r>
      <w:r w:rsidRPr="00655F41">
        <w:rPr>
          <w:rFonts w:cstheme="minorHAnsi"/>
          <w:color w:val="000000"/>
          <w:lang w:val="en-GB"/>
        </w:rPr>
        <w:t>CAP</w:t>
      </w:r>
      <w:r w:rsidR="00AB2747" w:rsidRPr="00655F41">
        <w:rPr>
          <w:rFonts w:cstheme="minorHAnsi"/>
          <w:color w:val="000000"/>
          <w:lang w:val="en-GB"/>
        </w:rPr>
        <w:t xml:space="preserve">. </w:t>
      </w:r>
      <w:r w:rsidRPr="00655F41">
        <w:rPr>
          <w:rFonts w:cstheme="minorHAnsi"/>
          <w:color w:val="000000"/>
          <w:lang w:val="en-GB"/>
        </w:rPr>
        <w:t xml:space="preserve">Annex </w:t>
      </w:r>
      <w:r w:rsidR="00AB2747" w:rsidRPr="00655F41">
        <w:rPr>
          <w:rFonts w:cstheme="minorHAnsi"/>
          <w:color w:val="000000"/>
          <w:lang w:val="en-GB"/>
        </w:rPr>
        <w:t>1:</w:t>
      </w:r>
    </w:p>
    <w:p w:rsidR="00655F41" w:rsidRPr="00655F41" w:rsidRDefault="00655F41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lang w:val="en-GB"/>
        </w:rPr>
      </w:pPr>
      <w:r w:rsidRPr="00655F41">
        <w:rPr>
          <w:rFonts w:cstheme="minorHAnsi"/>
          <w:color w:val="000000"/>
          <w:lang w:val="en-GB"/>
        </w:rPr>
        <w:t xml:space="preserve">Description </w:t>
      </w:r>
      <w:r w:rsidR="00AB2747">
        <w:rPr>
          <w:rFonts w:cstheme="minorHAnsi"/>
          <w:color w:val="000000"/>
          <w:lang w:val="en-GB"/>
        </w:rPr>
        <w:t>o</w:t>
      </w:r>
      <w:r w:rsidR="00AB2747" w:rsidRPr="00655F41">
        <w:rPr>
          <w:rFonts w:cstheme="minorHAnsi"/>
          <w:color w:val="000000"/>
          <w:lang w:val="en-GB"/>
        </w:rPr>
        <w:t xml:space="preserve">f </w:t>
      </w:r>
      <w:r w:rsidR="00AB2747">
        <w:rPr>
          <w:rFonts w:cstheme="minorHAnsi"/>
          <w:color w:val="000000"/>
          <w:lang w:val="en-GB"/>
        </w:rPr>
        <w:t>t</w:t>
      </w:r>
      <w:r w:rsidR="00AB2747" w:rsidRPr="00655F41">
        <w:rPr>
          <w:rFonts w:cstheme="minorHAnsi"/>
          <w:color w:val="000000"/>
          <w:lang w:val="en-GB"/>
        </w:rPr>
        <w:t xml:space="preserve">he </w:t>
      </w:r>
      <w:r w:rsidRPr="00655F41">
        <w:rPr>
          <w:rFonts w:cstheme="minorHAnsi"/>
          <w:color w:val="000000"/>
          <w:lang w:val="en-GB"/>
        </w:rPr>
        <w:t xml:space="preserve">CAP </w:t>
      </w:r>
      <w:r w:rsidR="00AB2747" w:rsidRPr="00655F41">
        <w:rPr>
          <w:rFonts w:cstheme="minorHAnsi"/>
          <w:color w:val="000000"/>
          <w:lang w:val="en-GB"/>
        </w:rPr>
        <w:t xml:space="preserve">Legislation. </w:t>
      </w:r>
      <w:r w:rsidRPr="00655F41">
        <w:rPr>
          <w:rFonts w:cstheme="minorHAnsi"/>
          <w:color w:val="000000"/>
          <w:lang w:val="en-GB"/>
        </w:rPr>
        <w:t>European Commission – DG Agriculture and Rural Development.</w:t>
      </w:r>
      <w:r w:rsidR="00FD6954">
        <w:rPr>
          <w:rFonts w:cstheme="minorHAnsi"/>
          <w:color w:val="000000"/>
          <w:lang w:val="en-GB"/>
        </w:rPr>
        <w:t xml:space="preserve"> </w:t>
      </w:r>
      <w:r w:rsidRPr="00655F41">
        <w:rPr>
          <w:rFonts w:cstheme="minorHAnsi"/>
          <w:color w:val="000000"/>
          <w:lang w:val="en-GB"/>
        </w:rPr>
        <w:t xml:space="preserve">Brussels, November 2016, available at </w:t>
      </w:r>
      <w:hyperlink r:id="rId15" w:history="1">
        <w:r w:rsidR="006B08BA" w:rsidRPr="009E175C">
          <w:rPr>
            <w:rStyle w:val="Hyperlnk"/>
            <w:rFonts w:cstheme="minorHAnsi"/>
            <w:lang w:val="en-GB"/>
          </w:rPr>
          <w:t>https://ec.europa.eu/agriculture/external-studies/mappinganalysis-implementation-cap_en</w:t>
        </w:r>
      </w:hyperlink>
      <w:r w:rsidRPr="00655F41">
        <w:rPr>
          <w:rFonts w:cstheme="minorHAnsi"/>
          <w:color w:val="000000"/>
          <w:lang w:val="en-GB"/>
        </w:rPr>
        <w:t>.</w:t>
      </w:r>
    </w:p>
    <w:p w:rsidR="00655F41" w:rsidRPr="00655F41" w:rsidRDefault="00655F41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lang w:val="en-GB"/>
        </w:rPr>
      </w:pPr>
      <w:r w:rsidRPr="00655F41">
        <w:rPr>
          <w:rFonts w:cstheme="minorHAnsi"/>
          <w:color w:val="000000"/>
          <w:lang w:val="en-GB"/>
        </w:rPr>
        <w:t xml:space="preserve">European Commission, 2016d. Mapping </w:t>
      </w:r>
      <w:r w:rsidR="00FD6954">
        <w:rPr>
          <w:rFonts w:cstheme="minorHAnsi"/>
          <w:color w:val="000000"/>
          <w:lang w:val="en-GB"/>
        </w:rPr>
        <w:t xml:space="preserve">and Analysis </w:t>
      </w:r>
      <w:proofErr w:type="spellStart"/>
      <w:proofErr w:type="gramStart"/>
      <w:r w:rsidR="00FD6954">
        <w:rPr>
          <w:rFonts w:cstheme="minorHAnsi"/>
          <w:color w:val="000000"/>
          <w:lang w:val="en-GB"/>
        </w:rPr>
        <w:t>af</w:t>
      </w:r>
      <w:proofErr w:type="spellEnd"/>
      <w:proofErr w:type="gramEnd"/>
      <w:r w:rsidR="00FD6954">
        <w:rPr>
          <w:rFonts w:cstheme="minorHAnsi"/>
          <w:color w:val="000000"/>
          <w:lang w:val="en-GB"/>
        </w:rPr>
        <w:t xml:space="preserve"> t</w:t>
      </w:r>
      <w:r w:rsidR="00FD6954" w:rsidRPr="00655F41">
        <w:rPr>
          <w:rFonts w:cstheme="minorHAnsi"/>
          <w:color w:val="000000"/>
          <w:lang w:val="en-GB"/>
        </w:rPr>
        <w:t xml:space="preserve">he Implementation Of The </w:t>
      </w:r>
      <w:r w:rsidRPr="00655F41">
        <w:rPr>
          <w:rFonts w:cstheme="minorHAnsi"/>
          <w:color w:val="000000"/>
          <w:lang w:val="en-GB"/>
        </w:rPr>
        <w:t>CAP. Annex 2:</w:t>
      </w:r>
    </w:p>
    <w:p w:rsidR="00655F41" w:rsidRPr="00655F41" w:rsidRDefault="00FD6954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>Theoretical A</w:t>
      </w:r>
      <w:r w:rsidR="00655F41" w:rsidRPr="00655F41">
        <w:rPr>
          <w:rFonts w:cstheme="minorHAnsi"/>
          <w:color w:val="000000"/>
          <w:lang w:val="en-GB"/>
        </w:rPr>
        <w:t>nalysis. European Commission – DG Agriculture and Rural Development. Brussels,</w:t>
      </w:r>
    </w:p>
    <w:p w:rsidR="00655F41" w:rsidRPr="00655F41" w:rsidRDefault="00655F41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lang w:val="en-GB"/>
        </w:rPr>
      </w:pPr>
      <w:r w:rsidRPr="00655F41">
        <w:rPr>
          <w:rFonts w:cstheme="minorHAnsi"/>
          <w:color w:val="000000"/>
          <w:lang w:val="en-GB"/>
        </w:rPr>
        <w:t xml:space="preserve">November 2016, available at </w:t>
      </w:r>
      <w:hyperlink r:id="rId16" w:history="1">
        <w:r w:rsidR="006B08BA" w:rsidRPr="009E175C">
          <w:rPr>
            <w:rStyle w:val="Hyperlnk"/>
            <w:rFonts w:cstheme="minorHAnsi"/>
            <w:lang w:val="en-GB"/>
          </w:rPr>
          <w:t>https://ec.europa.eu/agriculture/external-studies/mapping-analysisimplementation-cap_en</w:t>
        </w:r>
      </w:hyperlink>
      <w:r w:rsidRPr="00655F41">
        <w:rPr>
          <w:rFonts w:cstheme="minorHAnsi"/>
          <w:color w:val="000000"/>
          <w:lang w:val="en-GB"/>
        </w:rPr>
        <w:t>.</w:t>
      </w:r>
    </w:p>
    <w:p w:rsidR="00655F41" w:rsidRPr="00655F41" w:rsidRDefault="00655F41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lang w:val="en-GB"/>
        </w:rPr>
      </w:pPr>
      <w:r w:rsidRPr="00655F41">
        <w:rPr>
          <w:rFonts w:cstheme="minorHAnsi"/>
          <w:color w:val="000000"/>
          <w:lang w:val="en-GB"/>
        </w:rPr>
        <w:t xml:space="preserve">European Commission, 2016e. Mapping </w:t>
      </w:r>
      <w:r w:rsidR="00FD6954">
        <w:rPr>
          <w:rFonts w:cstheme="minorHAnsi"/>
          <w:color w:val="000000"/>
          <w:lang w:val="en-GB"/>
        </w:rPr>
        <w:t>and Analysis of the Implementation of t</w:t>
      </w:r>
      <w:r w:rsidR="00FD6954" w:rsidRPr="00655F41">
        <w:rPr>
          <w:rFonts w:cstheme="minorHAnsi"/>
          <w:color w:val="000000"/>
          <w:lang w:val="en-GB"/>
        </w:rPr>
        <w:t xml:space="preserve">he </w:t>
      </w:r>
      <w:r w:rsidRPr="00655F41">
        <w:rPr>
          <w:rFonts w:cstheme="minorHAnsi"/>
          <w:color w:val="000000"/>
          <w:lang w:val="en-GB"/>
        </w:rPr>
        <w:t>CAP. Annex 3:</w:t>
      </w:r>
    </w:p>
    <w:p w:rsidR="00655F41" w:rsidRPr="00655F41" w:rsidRDefault="00FD6954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t>Mapping R</w:t>
      </w:r>
      <w:r w:rsidR="00655F41" w:rsidRPr="00655F41">
        <w:rPr>
          <w:rFonts w:cstheme="minorHAnsi"/>
          <w:color w:val="000000"/>
          <w:lang w:val="en-GB"/>
        </w:rPr>
        <w:t>eport. European Commission – DG Agriculture and Rural Development Brussels,</w:t>
      </w:r>
    </w:p>
    <w:p w:rsidR="00655F41" w:rsidRPr="00655F41" w:rsidRDefault="00655F41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lang w:val="en-GB"/>
        </w:rPr>
      </w:pPr>
      <w:r w:rsidRPr="00655F41">
        <w:rPr>
          <w:rFonts w:cstheme="minorHAnsi"/>
          <w:color w:val="000000"/>
          <w:lang w:val="en-GB"/>
        </w:rPr>
        <w:t xml:space="preserve">November 2016, available at </w:t>
      </w:r>
      <w:hyperlink r:id="rId17" w:history="1">
        <w:r w:rsidR="006B08BA" w:rsidRPr="009E175C">
          <w:rPr>
            <w:rStyle w:val="Hyperlnk"/>
            <w:rFonts w:cstheme="minorHAnsi"/>
            <w:lang w:val="en-GB"/>
          </w:rPr>
          <w:t>https://ec.europa.eu/agriculture/external-studies/mapping-analysisimplementation-cap_en</w:t>
        </w:r>
      </w:hyperlink>
      <w:r w:rsidRPr="00655F41">
        <w:rPr>
          <w:rFonts w:cstheme="minorHAnsi"/>
          <w:color w:val="000000"/>
          <w:lang w:val="en-GB"/>
        </w:rPr>
        <w:t>.</w:t>
      </w:r>
    </w:p>
    <w:p w:rsidR="00655F41" w:rsidRPr="00655F41" w:rsidRDefault="00655F41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lang w:val="en-GB"/>
        </w:rPr>
      </w:pPr>
      <w:r w:rsidRPr="00655F41">
        <w:rPr>
          <w:rFonts w:cstheme="minorHAnsi"/>
          <w:color w:val="000000"/>
          <w:lang w:val="en-GB"/>
        </w:rPr>
        <w:t xml:space="preserve">European Commission, 2016f. </w:t>
      </w:r>
      <w:r w:rsidR="00A10629">
        <w:rPr>
          <w:rFonts w:cstheme="minorHAnsi"/>
          <w:color w:val="000000"/>
          <w:lang w:val="en-GB"/>
        </w:rPr>
        <w:t>Mapping and A</w:t>
      </w:r>
      <w:r w:rsidRPr="00655F41">
        <w:rPr>
          <w:rFonts w:cstheme="minorHAnsi"/>
          <w:color w:val="000000"/>
          <w:lang w:val="en-GB"/>
        </w:rPr>
        <w:t>nalysis of the Implementation of the CAP. Final Report,</w:t>
      </w:r>
      <w:r w:rsidR="00A10629">
        <w:rPr>
          <w:rFonts w:cstheme="minorHAnsi"/>
          <w:color w:val="000000"/>
          <w:lang w:val="en-GB"/>
        </w:rPr>
        <w:t xml:space="preserve"> </w:t>
      </w:r>
      <w:r w:rsidRPr="00655F41">
        <w:rPr>
          <w:rFonts w:cstheme="minorHAnsi"/>
          <w:color w:val="000000"/>
          <w:lang w:val="en-GB"/>
        </w:rPr>
        <w:t>EUR 2016.1365 EN. European Commission – DG Agriculture and Rural Development. Brussels,</w:t>
      </w:r>
    </w:p>
    <w:p w:rsidR="00655F41" w:rsidRPr="00655F41" w:rsidRDefault="006B08BA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lang w:val="en-GB"/>
        </w:rPr>
      </w:pPr>
      <w:r>
        <w:rPr>
          <w:rFonts w:cstheme="minorHAnsi"/>
          <w:color w:val="000000"/>
          <w:lang w:val="en-GB"/>
        </w:rPr>
        <w:lastRenderedPageBreak/>
        <w:t>November 2016</w:t>
      </w:r>
      <w:r w:rsidR="00655F41" w:rsidRPr="00655F41">
        <w:rPr>
          <w:rFonts w:cstheme="minorHAnsi"/>
          <w:color w:val="000000"/>
          <w:lang w:val="en-GB"/>
        </w:rPr>
        <w:t xml:space="preserve">, available at </w:t>
      </w:r>
      <w:hyperlink r:id="rId18" w:history="1">
        <w:r w:rsidRPr="009E175C">
          <w:rPr>
            <w:rStyle w:val="Hyperlnk"/>
            <w:rFonts w:cstheme="minorHAnsi"/>
            <w:lang w:val="en-GB"/>
          </w:rPr>
          <w:t>https://ec.europa.eu/agriculture/external-studies/mapping-analysisimplementation-cap_en</w:t>
        </w:r>
      </w:hyperlink>
      <w:r w:rsidR="00655F41" w:rsidRPr="00655F41">
        <w:rPr>
          <w:rFonts w:cstheme="minorHAnsi"/>
          <w:color w:val="000000"/>
          <w:lang w:val="en-GB"/>
        </w:rPr>
        <w:t>.</w:t>
      </w:r>
    </w:p>
    <w:p w:rsidR="00655F41" w:rsidRPr="00655F41" w:rsidRDefault="00655F41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655F41">
        <w:rPr>
          <w:rFonts w:cstheme="minorHAnsi"/>
          <w:color w:val="000000"/>
        </w:rPr>
        <w:t>Jo</w:t>
      </w:r>
      <w:r w:rsidR="005F4A18">
        <w:rPr>
          <w:rFonts w:cstheme="minorHAnsi"/>
          <w:color w:val="000000"/>
        </w:rPr>
        <w:t>rdbruksverket, 2017. Attraktiv Landsbygd Nationell Handlingsplan för L</w:t>
      </w:r>
      <w:r w:rsidRPr="00655F41">
        <w:rPr>
          <w:rFonts w:cstheme="minorHAnsi"/>
          <w:color w:val="000000"/>
        </w:rPr>
        <w:t xml:space="preserve">andsbygdsprogrammet 2014-2020 år 2017. Diarienummer: </w:t>
      </w:r>
      <w:proofErr w:type="gramStart"/>
      <w:r w:rsidRPr="00655F41">
        <w:rPr>
          <w:rFonts w:cstheme="minorHAnsi"/>
          <w:color w:val="000000"/>
        </w:rPr>
        <w:t>3.2.17-9326</w:t>
      </w:r>
      <w:proofErr w:type="gramEnd"/>
      <w:r w:rsidRPr="00655F41">
        <w:rPr>
          <w:rFonts w:cstheme="minorHAnsi"/>
          <w:color w:val="000000"/>
        </w:rPr>
        <w:t>/16</w:t>
      </w:r>
      <w:r w:rsidR="00C67E98">
        <w:rPr>
          <w:rFonts w:cstheme="minorHAnsi"/>
          <w:color w:val="000000"/>
        </w:rPr>
        <w:t>, Jönköping, Sverige</w:t>
      </w:r>
      <w:r>
        <w:rPr>
          <w:rFonts w:cstheme="minorHAnsi"/>
          <w:color w:val="000000"/>
        </w:rPr>
        <w:t xml:space="preserve">. </w:t>
      </w:r>
    </w:p>
    <w:p w:rsidR="00655F41" w:rsidRPr="00655F41" w:rsidRDefault="00655F41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655F41">
        <w:rPr>
          <w:rFonts w:cstheme="minorHAnsi"/>
          <w:color w:val="000000"/>
        </w:rPr>
        <w:t>Jor</w:t>
      </w:r>
      <w:r w:rsidR="005F4A18">
        <w:rPr>
          <w:rFonts w:cstheme="minorHAnsi"/>
          <w:color w:val="000000"/>
        </w:rPr>
        <w:t>dbruksverket, 2018a. Attraktiv Landsbygd Nationell Handlingsplan för L</w:t>
      </w:r>
      <w:r w:rsidRPr="00655F41">
        <w:rPr>
          <w:rFonts w:cstheme="minorHAnsi"/>
          <w:color w:val="000000"/>
        </w:rPr>
        <w:t>andsbygdsprogrammet</w:t>
      </w:r>
    </w:p>
    <w:p w:rsidR="00655F41" w:rsidRPr="00655F41" w:rsidRDefault="00655F41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655F41">
        <w:rPr>
          <w:rFonts w:cstheme="minorHAnsi"/>
          <w:color w:val="000000"/>
        </w:rPr>
        <w:t xml:space="preserve">2014-2020 för år 2018. Diarienummer: </w:t>
      </w:r>
      <w:proofErr w:type="gramStart"/>
      <w:r w:rsidRPr="00655F41">
        <w:rPr>
          <w:rFonts w:cstheme="minorHAnsi"/>
          <w:color w:val="000000"/>
        </w:rPr>
        <w:t>3.2.17-18196</w:t>
      </w:r>
      <w:proofErr w:type="gramEnd"/>
      <w:r w:rsidRPr="00655F41">
        <w:rPr>
          <w:rFonts w:cstheme="minorHAnsi"/>
          <w:color w:val="000000"/>
        </w:rPr>
        <w:t>/17</w:t>
      </w:r>
      <w:r w:rsidR="00C67E98">
        <w:rPr>
          <w:rFonts w:cstheme="minorHAnsi"/>
          <w:color w:val="000000"/>
        </w:rPr>
        <w:t>, Jönköping, Sverige</w:t>
      </w:r>
      <w:r>
        <w:rPr>
          <w:rFonts w:cstheme="minorHAnsi"/>
          <w:color w:val="000000"/>
        </w:rPr>
        <w:t xml:space="preserve">. </w:t>
      </w:r>
    </w:p>
    <w:p w:rsidR="00655F41" w:rsidRPr="00655F41" w:rsidRDefault="00655F41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655F41">
        <w:rPr>
          <w:rFonts w:cstheme="minorHAnsi"/>
          <w:color w:val="000000"/>
        </w:rPr>
        <w:t xml:space="preserve">Regeringskansliet, 2014. Gårdsstödet 2015–2020, – </w:t>
      </w:r>
      <w:r w:rsidR="005F4A18">
        <w:rPr>
          <w:rFonts w:cstheme="minorHAnsi"/>
          <w:color w:val="000000"/>
        </w:rPr>
        <w:t>F</w:t>
      </w:r>
      <w:r w:rsidRPr="00655F41">
        <w:rPr>
          <w:rFonts w:cstheme="minorHAnsi"/>
          <w:color w:val="000000"/>
        </w:rPr>
        <w:t>örslag t</w:t>
      </w:r>
      <w:r w:rsidR="005F4A18">
        <w:rPr>
          <w:rFonts w:cstheme="minorHAnsi"/>
          <w:color w:val="000000"/>
        </w:rPr>
        <w:t>ill Svenskt G</w:t>
      </w:r>
      <w:r w:rsidRPr="00655F41">
        <w:rPr>
          <w:rFonts w:cstheme="minorHAnsi"/>
          <w:color w:val="000000"/>
        </w:rPr>
        <w:t xml:space="preserve">enomförande, </w:t>
      </w:r>
      <w:r w:rsidR="00AD5558">
        <w:rPr>
          <w:rFonts w:cstheme="minorHAnsi"/>
          <w:color w:val="000000"/>
        </w:rPr>
        <w:t xml:space="preserve">Ds 2014:6, </w:t>
      </w:r>
      <w:proofErr w:type="spellStart"/>
      <w:r w:rsidR="00AD5558">
        <w:rPr>
          <w:rFonts w:cstheme="minorHAnsi"/>
          <w:color w:val="000000"/>
        </w:rPr>
        <w:t>avai</w:t>
      </w:r>
      <w:r w:rsidR="0076432B">
        <w:rPr>
          <w:rFonts w:cstheme="minorHAnsi"/>
          <w:color w:val="000000"/>
        </w:rPr>
        <w:t>lable</w:t>
      </w:r>
      <w:proofErr w:type="spellEnd"/>
      <w:r w:rsidR="0076432B">
        <w:rPr>
          <w:rFonts w:cstheme="minorHAnsi"/>
          <w:color w:val="000000"/>
        </w:rPr>
        <w:t xml:space="preserve"> at, </w:t>
      </w:r>
      <w:hyperlink r:id="rId19" w:history="1">
        <w:r w:rsidR="0076432B" w:rsidRPr="00024A20">
          <w:rPr>
            <w:rStyle w:val="Hyperlnk"/>
          </w:rPr>
          <w:t>https://www.regeringen.se/rattsliga-dokument/departementsserien-och-promemorior/2014/01/gardsstodet-2015-2020/</w:t>
        </w:r>
      </w:hyperlink>
      <w:r w:rsidR="0076432B">
        <w:rPr>
          <w:rStyle w:val="Hyperlnk"/>
        </w:rPr>
        <w:t xml:space="preserve">. </w:t>
      </w:r>
    </w:p>
    <w:p w:rsidR="00655F41" w:rsidRPr="00655F41" w:rsidRDefault="00655F41" w:rsidP="00655F41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lang w:val="en-GB"/>
        </w:rPr>
      </w:pPr>
      <w:proofErr w:type="spellStart"/>
      <w:r w:rsidRPr="00655F41">
        <w:rPr>
          <w:rFonts w:cstheme="minorHAnsi"/>
          <w:color w:val="000000"/>
          <w:lang w:val="en-GB"/>
        </w:rPr>
        <w:t>Regeringskansliet</w:t>
      </w:r>
      <w:proofErr w:type="spellEnd"/>
      <w:r w:rsidRPr="00655F41">
        <w:rPr>
          <w:rFonts w:cstheme="minorHAnsi"/>
          <w:color w:val="000000"/>
          <w:lang w:val="en-GB"/>
        </w:rPr>
        <w:t>, 2015. Sweden - Rural Development Programme (Natio</w:t>
      </w:r>
      <w:bookmarkStart w:id="0" w:name="_GoBack"/>
      <w:bookmarkEnd w:id="0"/>
      <w:r w:rsidRPr="00655F41">
        <w:rPr>
          <w:rFonts w:cstheme="minorHAnsi"/>
          <w:color w:val="000000"/>
          <w:lang w:val="en-GB"/>
        </w:rPr>
        <w:t>nal) version 3.1. CCI</w:t>
      </w:r>
    </w:p>
    <w:p w:rsidR="00655F41" w:rsidRPr="0076432B" w:rsidRDefault="000F6DCE" w:rsidP="000F6DCE">
      <w:p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  <w:lang w:val="en-GB"/>
        </w:rPr>
      </w:pPr>
      <w:r w:rsidRPr="0076432B">
        <w:rPr>
          <w:rFonts w:cstheme="minorHAnsi"/>
          <w:color w:val="000000"/>
          <w:lang w:val="en-GB"/>
        </w:rPr>
        <w:t>2014SE06RDNP001</w:t>
      </w:r>
      <w:r w:rsidR="0076432B" w:rsidRPr="0076432B">
        <w:rPr>
          <w:rFonts w:cstheme="minorHAnsi"/>
          <w:color w:val="000000"/>
          <w:lang w:val="en-GB"/>
        </w:rPr>
        <w:t xml:space="preserve">, available at, </w:t>
      </w:r>
      <w:hyperlink r:id="rId20" w:history="1">
        <w:r w:rsidR="0076432B" w:rsidRPr="0076432B">
          <w:rPr>
            <w:rStyle w:val="Hyperlnk"/>
            <w:rFonts w:cstheme="minorHAnsi"/>
            <w:lang w:val="en-GB"/>
          </w:rPr>
          <w:t>https://www.regeringen.se/informationsmaterial/2015/12/a-rural-development-programme-for-sweden/</w:t>
        </w:r>
      </w:hyperlink>
      <w:r w:rsidR="0076432B" w:rsidRPr="0076432B">
        <w:rPr>
          <w:rFonts w:cstheme="minorHAnsi"/>
          <w:color w:val="000000"/>
          <w:lang w:val="en-GB"/>
        </w:rPr>
        <w:t xml:space="preserve">. </w:t>
      </w:r>
    </w:p>
    <w:sectPr w:rsidR="00655F41" w:rsidRPr="0076432B" w:rsidSect="00F97B62">
      <w:headerReference w:type="even" r:id="rId21"/>
      <w:headerReference w:type="first" r:id="rId22"/>
      <w:footerReference w:type="first" r:id="rId23"/>
      <w:pgSz w:w="11906" w:h="16838" w:code="9"/>
      <w:pgMar w:top="1440" w:right="1440" w:bottom="1440" w:left="1440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08F" w:rsidRDefault="0041708F" w:rsidP="00B65B3A">
      <w:pPr>
        <w:spacing w:after="0" w:line="240" w:lineRule="auto"/>
      </w:pPr>
      <w:r>
        <w:separator/>
      </w:r>
    </w:p>
    <w:p w:rsidR="0041708F" w:rsidRDefault="0041708F"/>
  </w:endnote>
  <w:endnote w:type="continuationSeparator" w:id="0">
    <w:p w:rsidR="0041708F" w:rsidRDefault="0041708F" w:rsidP="00B65B3A">
      <w:pPr>
        <w:spacing w:after="0" w:line="240" w:lineRule="auto"/>
      </w:pPr>
      <w:r>
        <w:continuationSeparator/>
      </w:r>
    </w:p>
    <w:p w:rsidR="0041708F" w:rsidRDefault="004170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76735796"/>
      <w:docPartObj>
        <w:docPartGallery w:val="Page Numbers (Bottom of Page)"/>
        <w:docPartUnique/>
      </w:docPartObj>
    </w:sdtPr>
    <w:sdtEndPr/>
    <w:sdtContent>
      <w:p w:rsidR="0033690A" w:rsidRDefault="0033690A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A18" w:rsidRPr="005F4A18">
          <w:rPr>
            <w:noProof/>
            <w:lang w:val="sv-SE"/>
          </w:rPr>
          <w:t>1</w:t>
        </w:r>
        <w:r>
          <w:fldChar w:fldCharType="end"/>
        </w:r>
      </w:p>
    </w:sdtContent>
  </w:sdt>
  <w:p w:rsidR="0033690A" w:rsidRDefault="0033690A">
    <w:pPr>
      <w:pStyle w:val="Sidfo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08F" w:rsidRDefault="0041708F" w:rsidP="00B65B3A">
      <w:pPr>
        <w:spacing w:after="0" w:line="240" w:lineRule="auto"/>
      </w:pPr>
      <w:r>
        <w:separator/>
      </w:r>
    </w:p>
  </w:footnote>
  <w:footnote w:type="continuationSeparator" w:id="0">
    <w:p w:rsidR="0041708F" w:rsidRDefault="0041708F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0A" w:rsidRDefault="00CD410A" w:rsidP="00B65B3A">
    <w:pPr>
      <w:pStyle w:val="Sidhuvud"/>
      <w:spacing w:before="240" w:after="276"/>
    </w:pPr>
  </w:p>
  <w:p w:rsidR="00CD410A" w:rsidRDefault="00CD410A" w:rsidP="00B65B3A">
    <w:pPr>
      <w:spacing w:after="276"/>
    </w:pPr>
  </w:p>
  <w:p w:rsidR="00CD410A" w:rsidRDefault="00CD410A"/>
  <w:p w:rsidR="00CD410A" w:rsidRDefault="00CD410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10A" w:rsidRPr="00B30794" w:rsidRDefault="00CD410A" w:rsidP="0005173A">
    <w:pPr>
      <w:pStyle w:val="Header-info"/>
      <w:spacing w:after="7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linkStyles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A7"/>
    <w:rsid w:val="00002EF2"/>
    <w:rsid w:val="00017F5C"/>
    <w:rsid w:val="0002287F"/>
    <w:rsid w:val="0003125C"/>
    <w:rsid w:val="0003797A"/>
    <w:rsid w:val="0005173A"/>
    <w:rsid w:val="00053E90"/>
    <w:rsid w:val="000D0FE3"/>
    <w:rsid w:val="000F5E03"/>
    <w:rsid w:val="000F6DCE"/>
    <w:rsid w:val="001231E4"/>
    <w:rsid w:val="001316A7"/>
    <w:rsid w:val="00135CDB"/>
    <w:rsid w:val="001406CC"/>
    <w:rsid w:val="001414D6"/>
    <w:rsid w:val="00152C1E"/>
    <w:rsid w:val="00153304"/>
    <w:rsid w:val="00196B58"/>
    <w:rsid w:val="001A1F63"/>
    <w:rsid w:val="001B155A"/>
    <w:rsid w:val="001C3335"/>
    <w:rsid w:val="001E0C17"/>
    <w:rsid w:val="002169D8"/>
    <w:rsid w:val="0023191F"/>
    <w:rsid w:val="002472F4"/>
    <w:rsid w:val="00254101"/>
    <w:rsid w:val="00265D48"/>
    <w:rsid w:val="00266BE1"/>
    <w:rsid w:val="002817AF"/>
    <w:rsid w:val="002E6AE3"/>
    <w:rsid w:val="003152C4"/>
    <w:rsid w:val="00316A97"/>
    <w:rsid w:val="0033690A"/>
    <w:rsid w:val="00346952"/>
    <w:rsid w:val="00373994"/>
    <w:rsid w:val="00384C8B"/>
    <w:rsid w:val="003B2F68"/>
    <w:rsid w:val="003E5DF0"/>
    <w:rsid w:val="0041708F"/>
    <w:rsid w:val="00417F51"/>
    <w:rsid w:val="004210DE"/>
    <w:rsid w:val="004227D9"/>
    <w:rsid w:val="00426CA6"/>
    <w:rsid w:val="004332BF"/>
    <w:rsid w:val="004343E5"/>
    <w:rsid w:val="0045088D"/>
    <w:rsid w:val="0045434E"/>
    <w:rsid w:val="00463513"/>
    <w:rsid w:val="004B6550"/>
    <w:rsid w:val="004C5771"/>
    <w:rsid w:val="00500B79"/>
    <w:rsid w:val="00505276"/>
    <w:rsid w:val="00521C3B"/>
    <w:rsid w:val="0052484B"/>
    <w:rsid w:val="005267B8"/>
    <w:rsid w:val="00546DE1"/>
    <w:rsid w:val="00574CAE"/>
    <w:rsid w:val="005B5620"/>
    <w:rsid w:val="005F4A18"/>
    <w:rsid w:val="006049CB"/>
    <w:rsid w:val="0060679E"/>
    <w:rsid w:val="006114A3"/>
    <w:rsid w:val="006323DC"/>
    <w:rsid w:val="00633F86"/>
    <w:rsid w:val="00655F41"/>
    <w:rsid w:val="00695E24"/>
    <w:rsid w:val="006B08BA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6432B"/>
    <w:rsid w:val="0077745B"/>
    <w:rsid w:val="00796EB5"/>
    <w:rsid w:val="007B14B8"/>
    <w:rsid w:val="007D4D7A"/>
    <w:rsid w:val="007E4639"/>
    <w:rsid w:val="007E47DA"/>
    <w:rsid w:val="007F3F68"/>
    <w:rsid w:val="007F6F9B"/>
    <w:rsid w:val="00843EA7"/>
    <w:rsid w:val="0084674F"/>
    <w:rsid w:val="00862510"/>
    <w:rsid w:val="00864EFB"/>
    <w:rsid w:val="00890B5B"/>
    <w:rsid w:val="008B35B5"/>
    <w:rsid w:val="008C7FA3"/>
    <w:rsid w:val="008E2971"/>
    <w:rsid w:val="008E2C57"/>
    <w:rsid w:val="008E724E"/>
    <w:rsid w:val="008F24D9"/>
    <w:rsid w:val="009109E8"/>
    <w:rsid w:val="009662BC"/>
    <w:rsid w:val="009B6E90"/>
    <w:rsid w:val="00A07925"/>
    <w:rsid w:val="00A10629"/>
    <w:rsid w:val="00A22A18"/>
    <w:rsid w:val="00A32615"/>
    <w:rsid w:val="00A47A74"/>
    <w:rsid w:val="00A73167"/>
    <w:rsid w:val="00A82303"/>
    <w:rsid w:val="00A84C85"/>
    <w:rsid w:val="00A8595D"/>
    <w:rsid w:val="00AA5A49"/>
    <w:rsid w:val="00AB2747"/>
    <w:rsid w:val="00AC0BC2"/>
    <w:rsid w:val="00AD1A0A"/>
    <w:rsid w:val="00AD5558"/>
    <w:rsid w:val="00AF5948"/>
    <w:rsid w:val="00B25E70"/>
    <w:rsid w:val="00B30794"/>
    <w:rsid w:val="00B54D19"/>
    <w:rsid w:val="00B65B3A"/>
    <w:rsid w:val="00BA0E41"/>
    <w:rsid w:val="00BD281F"/>
    <w:rsid w:val="00BF1046"/>
    <w:rsid w:val="00BF5EBE"/>
    <w:rsid w:val="00C07176"/>
    <w:rsid w:val="00C26923"/>
    <w:rsid w:val="00C32E09"/>
    <w:rsid w:val="00C56D4E"/>
    <w:rsid w:val="00C62AB9"/>
    <w:rsid w:val="00C67E98"/>
    <w:rsid w:val="00C84384"/>
    <w:rsid w:val="00C87604"/>
    <w:rsid w:val="00CA13ED"/>
    <w:rsid w:val="00CB57EA"/>
    <w:rsid w:val="00CC31D7"/>
    <w:rsid w:val="00CD410A"/>
    <w:rsid w:val="00D00E93"/>
    <w:rsid w:val="00D072EC"/>
    <w:rsid w:val="00D65A45"/>
    <w:rsid w:val="00D83999"/>
    <w:rsid w:val="00DB02E7"/>
    <w:rsid w:val="00DB7E7E"/>
    <w:rsid w:val="00DC260E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EB0C10"/>
    <w:rsid w:val="00F05B25"/>
    <w:rsid w:val="00F171CE"/>
    <w:rsid w:val="00F240C5"/>
    <w:rsid w:val="00F35D57"/>
    <w:rsid w:val="00F36535"/>
    <w:rsid w:val="00F370B7"/>
    <w:rsid w:val="00F616DB"/>
    <w:rsid w:val="00F74F50"/>
    <w:rsid w:val="00F96F2A"/>
    <w:rsid w:val="00F97B62"/>
    <w:rsid w:val="00FD0A11"/>
    <w:rsid w:val="00FD6954"/>
    <w:rsid w:val="00FF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1370DF9-0AA2-4206-97CE-4B83E6FF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0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747"/>
    <w:rPr>
      <w:rFonts w:asciiTheme="minorHAnsi" w:hAnsiTheme="minorHAnsi"/>
    </w:rPr>
  </w:style>
  <w:style w:type="paragraph" w:styleId="Rubrik1">
    <w:name w:val="heading 1"/>
    <w:basedOn w:val="Normal"/>
    <w:next w:val="Normal"/>
    <w:link w:val="Rubrik1Char"/>
    <w:uiPriority w:val="9"/>
    <w:qFormat/>
    <w:rsid w:val="00AB2747"/>
    <w:pPr>
      <w:keepNext/>
      <w:keepLines/>
      <w:suppressAutoHyphens/>
      <w:spacing w:before="600" w:after="100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AB274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B2747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AB27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  <w:rsid w:val="00AB2747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AB2747"/>
  </w:style>
  <w:style w:type="character" w:customStyle="1" w:styleId="Rubrik1Char">
    <w:name w:val="Rubrik 1 Char"/>
    <w:basedOn w:val="Standardstycketeckensnitt"/>
    <w:link w:val="Rubrik1"/>
    <w:uiPriority w:val="9"/>
    <w:rsid w:val="00AB274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B274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B2747"/>
    <w:rPr>
      <w:rFonts w:asciiTheme="minorHAnsi" w:eastAsiaTheme="majorEastAsia" w:hAnsiTheme="minorHAnsi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AB274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AB2747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AB274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B274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AB2747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AB2747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AB274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2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274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B2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AB2747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AB2747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B2747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AB2747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AB2747"/>
    <w:rPr>
      <w:rFonts w:asciiTheme="minorHAnsi" w:hAnsiTheme="minorHAnsi"/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AB274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AB274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AB274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AB2747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AB274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AB274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AB274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AB274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AB274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AB274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AB2747"/>
    <w:pPr>
      <w:spacing w:after="0" w:line="240" w:lineRule="auto"/>
      <w:contextualSpacing/>
    </w:pPr>
    <w:rPr>
      <w:rFonts w:asciiTheme="majorHAnsi" w:hAnsiTheme="majorHAnsi"/>
      <w:sz w:val="20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b/>
      </w:rPr>
      <w:tblPr/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AB2747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AB2747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AB2747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AB2747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AB2747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AB2747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AB2747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AB2747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AB2747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AB2747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AB2747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AB2747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AB2747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AB2747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AB2747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AB2747"/>
    <w:pPr>
      <w:ind w:right="4111"/>
    </w:pPr>
  </w:style>
  <w:style w:type="character" w:styleId="Stark">
    <w:name w:val="Strong"/>
    <w:basedOn w:val="Standardstycketeckensnitt"/>
    <w:uiPriority w:val="1"/>
    <w:rsid w:val="00AB2747"/>
    <w:rPr>
      <w:b/>
      <w:bCs/>
    </w:rPr>
  </w:style>
  <w:style w:type="table" w:customStyle="1" w:styleId="Sidfottabell">
    <w:name w:val="Sidfot tabell"/>
    <w:basedOn w:val="Normaltabell"/>
    <w:uiPriority w:val="99"/>
    <w:rsid w:val="00AB2747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AB2747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AB2747"/>
    <w:rPr>
      <w:rFonts w:asciiTheme="minorHAnsi" w:hAnsiTheme="minorHAnsi"/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AB2747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AB2747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AB2747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AB2747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AB2747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AB2747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AB2747"/>
    <w:rPr>
      <w:rFonts w:asciiTheme="minorHAnsi" w:hAnsiTheme="minorHAnsi"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AB2747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AB2747"/>
    <w:pPr>
      <w:numPr>
        <w:numId w:val="3"/>
      </w:numPr>
      <w:contextualSpacing/>
    </w:pPr>
  </w:style>
  <w:style w:type="paragraph" w:customStyle="1" w:styleId="Default">
    <w:name w:val="Default"/>
    <w:rsid w:val="001316A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316A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1316A7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1316A7"/>
    <w:rPr>
      <w:rFonts w:asciiTheme="minorHAnsi" w:hAnsiTheme="minorHAnsi"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1316A7"/>
    <w:pPr>
      <w:spacing w:line="240" w:lineRule="auto"/>
    </w:pPr>
    <w:rPr>
      <w:rFonts w:ascii="Times New Roman" w:hAnsi="Times New Roman" w:cs="Times New Roman"/>
      <w:noProof/>
      <w:lang w:val="en-US"/>
    </w:rPr>
  </w:style>
  <w:style w:type="character" w:customStyle="1" w:styleId="EndNoteBibliographyChar">
    <w:name w:val="EndNote Bibliography Char"/>
    <w:basedOn w:val="Standardstycketeckensnitt"/>
    <w:link w:val="EndNoteBibliography"/>
    <w:rsid w:val="001316A7"/>
    <w:rPr>
      <w:rFonts w:ascii="Times New Roman" w:hAnsi="Times New Roman" w:cs="Times New Roman"/>
      <w:noProof/>
      <w:lang w:val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03797A"/>
    <w:rPr>
      <w:color w:val="00000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ec.europa.eu/agriculture/sites/agriculture/files/direct-support/directpayments/docs/simplementation-decisions-ms-2016_en.pdf" TargetMode="External"/><Relationship Id="rId18" Type="http://schemas.openxmlformats.org/officeDocument/2006/relationships/hyperlink" Target="https://ec.europa.eu/agriculture/external-studies/mapping-analysisimplementation-cap_en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tyles" Target="styles.xml"/><Relationship Id="rId12" Type="http://schemas.openxmlformats.org/officeDocument/2006/relationships/hyperlink" Target="https://ec.europa.eu/agriculture/rural-development-2014-2020/country-files/se_en" TargetMode="External"/><Relationship Id="rId17" Type="http://schemas.openxmlformats.org/officeDocument/2006/relationships/hyperlink" Target="https://ec.europa.eu/agriculture/external-studies/mapping-analysisimplementation-cap_en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ec.europa.eu/agriculture/external-studies/mapping-analysisimplementation-cap_en" TargetMode="External"/><Relationship Id="rId20" Type="http://schemas.openxmlformats.org/officeDocument/2006/relationships/hyperlink" Target="https://www.regeringen.se/informationsmaterial/2015/12/a-rural-development-programme-for-sweden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s://ec.europa.eu/agriculture/external-studies/mappinganalysis-implementation-cap_en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s://www.regeringen.se/rattsliga-dokument/departementsserien-och-promemorior/2014/01/gardsstodet-2015-2020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ec.europa.eu/agriculture/sites/agriculture/files/direct-support/direct-payments/docs/youngfarmer-payment_en.pdf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F6CF5AC4B69D4CA4913C8C7806130C" ma:contentTypeVersion="0" ma:contentTypeDescription="Skapa ett nytt dokument." ma:contentTypeScope="" ma:versionID="99a8c06d041fe489a0ac81dc45f84c1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571DE-9FEF-443E-BFEF-8D8A10FF54E4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139D32-C100-407F-ABC8-6BC7DACBCB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A8BBBBC4-09D6-4C29-94C7-BEFD9A5C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613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SLU</Company>
  <LinksUpToDate>false</LinksUpToDate>
  <CharactersWithSpaces>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Manevska-Tasevska</dc:creator>
  <cp:keywords/>
  <dc:description/>
  <cp:lastModifiedBy>Gordana Manevska-Tasevska</cp:lastModifiedBy>
  <cp:revision>7</cp:revision>
  <cp:lastPrinted>2021-06-04T08:54:00Z</cp:lastPrinted>
  <dcterms:created xsi:type="dcterms:W3CDTF">2021-06-04T09:33:00Z</dcterms:created>
  <dcterms:modified xsi:type="dcterms:W3CDTF">2021-06-06T11:24:00Z</dcterms:modified>
</cp:coreProperties>
</file>