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210A9" w14:textId="3E034138" w:rsidR="00854581" w:rsidRPr="001C0995" w:rsidRDefault="00151338" w:rsidP="001C0995">
      <w:pPr>
        <w:pStyle w:val="SupplementaryMaterial"/>
        <w:rPr>
          <w:b w:val="0"/>
        </w:rPr>
      </w:pPr>
      <w:r>
        <w:rPr>
          <w:bCs/>
          <w:sz w:val="24"/>
          <w:szCs w:val="24"/>
        </w:rPr>
        <w:t xml:space="preserve"> </w:t>
      </w:r>
      <w:r w:rsidR="001C0995" w:rsidRPr="001549D3">
        <w:t>Supplementary Material</w:t>
      </w:r>
    </w:p>
    <w:p w14:paraId="24A35066" w14:textId="26FCB588" w:rsidR="00151338" w:rsidRDefault="00151338" w:rsidP="00927732">
      <w:pPr>
        <w:pStyle w:val="a8"/>
        <w:numPr>
          <w:ilvl w:val="0"/>
          <w:numId w:val="1"/>
        </w:numPr>
        <w:spacing w:before="240" w:beforeAutospacing="0" w:after="200" w:afterAutospacing="0"/>
        <w:ind w:left="567" w:hanging="567"/>
        <w:jc w:val="both"/>
        <w:textAlignment w:val="baseline"/>
        <w:outlineLvl w:val="0"/>
        <w:rPr>
          <w:rFonts w:ascii="Times New Roman" w:hAnsi="Times New Roman"/>
          <w:b/>
          <w:color w:val="000000" w:themeColor="text1"/>
          <w:szCs w:val="24"/>
        </w:rPr>
      </w:pPr>
      <w:r w:rsidRPr="00151338">
        <w:rPr>
          <w:rFonts w:ascii="Times New Roman" w:hAnsi="Times New Roman"/>
          <w:b/>
          <w:color w:val="000000" w:themeColor="text1"/>
          <w:szCs w:val="24"/>
        </w:rPr>
        <w:t>Supplementary Figures and Tables</w:t>
      </w:r>
    </w:p>
    <w:p w14:paraId="1D093D49" w14:textId="70C1025B" w:rsidR="00151338" w:rsidRDefault="004167C3" w:rsidP="00927732">
      <w:pPr>
        <w:pStyle w:val="2"/>
        <w:keepNext w:val="0"/>
        <w:keepLines w:val="0"/>
        <w:widowControl/>
        <w:numPr>
          <w:ilvl w:val="1"/>
          <w:numId w:val="2"/>
        </w:numPr>
        <w:spacing w:before="240" w:after="200" w:line="240" w:lineRule="auto"/>
        <w:jc w:val="left"/>
        <w:rPr>
          <w:rFonts w:ascii="Times New Roman" w:eastAsia="Cambria" w:hAnsi="Times New Roman" w:cs="Times New Roman"/>
          <w:bCs w:val="0"/>
          <w:sz w:val="24"/>
          <w:szCs w:val="24"/>
          <w:lang w:eastAsia="en-US"/>
        </w:rPr>
      </w:pPr>
      <w:r>
        <w:rPr>
          <w:rFonts w:ascii="Times New Roman" w:eastAsia="Cambria" w:hAnsi="Times New Roman" w:cs="Times New Roman"/>
          <w:bCs w:val="0"/>
          <w:sz w:val="24"/>
          <w:szCs w:val="24"/>
          <w:lang w:eastAsia="en-US"/>
        </w:rPr>
        <w:t>Supplementary Figures</w:t>
      </w:r>
    </w:p>
    <w:p w14:paraId="0680D098" w14:textId="77777777" w:rsidR="00151338" w:rsidRPr="00151338" w:rsidRDefault="00151338" w:rsidP="002B299A">
      <w:pPr>
        <w:pStyle w:val="a7"/>
        <w:widowControl/>
        <w:ind w:left="425" w:firstLineChars="0" w:firstLine="0"/>
        <w:jc w:val="center"/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2C29ED8" wp14:editId="1F547E51">
            <wp:extent cx="5943600" cy="594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g_feature_v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1E1B" w14:textId="77777777" w:rsidR="00151338" w:rsidRPr="00151338" w:rsidRDefault="00151338" w:rsidP="001F5EAB">
      <w:pPr>
        <w:pStyle w:val="a7"/>
        <w:widowControl/>
        <w:spacing w:before="120" w:after="240"/>
        <w:ind w:firstLineChars="0" w:firstLine="0"/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513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Figure 1. Comparison of 2D visualization on the Deng dataset.</w:t>
      </w:r>
      <w:r w:rsidRPr="00151338">
        <w:rPr>
          <w:rFonts w:ascii="Times New Roman" w:hAnsi="Times New Roman" w:cs="Times New Roman"/>
        </w:rPr>
        <w:t xml:space="preserve">  </w:t>
      </w:r>
      <w:r w:rsidRPr="00151338">
        <w:rPr>
          <w:rFonts w:ascii="Times New Roman" w:hAnsi="Times New Roman" w:cs="Times New Roman"/>
          <w:sz w:val="24"/>
          <w:szCs w:val="24"/>
        </w:rPr>
        <w:t>Each point denotes a cell, which</w:t>
      </w:r>
      <w:r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was isolated from the different developmental stages of in vivo F1 embryos including two-cell stage (2cells), four-cell stage (4cells), </w:t>
      </w:r>
      <w:proofErr w:type="gramStart"/>
      <w:r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eight</w:t>
      </w:r>
      <w:proofErr w:type="gramEnd"/>
      <w:r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-cell stage (8cells), blastocyst and zygote stages. </w:t>
      </w:r>
      <w:r w:rsidRPr="00151338">
        <w:rPr>
          <w:rFonts w:ascii="Times New Roman" w:hAnsi="Times New Roman" w:cs="Times New Roman"/>
          <w:sz w:val="24"/>
          <w:szCs w:val="24"/>
        </w:rPr>
        <w:t xml:space="preserve">The true label information was provided in the form of different colors. </w:t>
      </w:r>
    </w:p>
    <w:p w14:paraId="1F536AB7" w14:textId="3300780C" w:rsidR="00854581" w:rsidRPr="00B02570" w:rsidRDefault="00854581" w:rsidP="00B02570">
      <w:pPr>
        <w:pStyle w:val="2"/>
        <w:keepNext w:val="0"/>
        <w:keepLines w:val="0"/>
        <w:widowControl/>
        <w:spacing w:before="240" w:after="200" w:line="240" w:lineRule="auto"/>
        <w:jc w:val="left"/>
        <w:rPr>
          <w:rFonts w:ascii="Times New Roman" w:eastAsia="Cambria" w:hAnsi="Times New Roman" w:cs="Times New Roman"/>
          <w:bCs w:val="0"/>
          <w:sz w:val="24"/>
          <w:szCs w:val="24"/>
          <w:lang w:eastAsia="en-US"/>
        </w:rPr>
      </w:pPr>
      <w:r w:rsidRPr="00B02570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6E64BC24" w14:textId="28697F07" w:rsidR="00854581" w:rsidRDefault="003260A5" w:rsidP="002B299A">
      <w:pPr>
        <w:widowControl/>
        <w:jc w:val="center"/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eastAsia="宋体" w:hAnsi="Arial" w:cs="Arial"/>
          <w:b/>
          <w:b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723AFA78" wp14:editId="741F8208">
            <wp:extent cx="5943600" cy="594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_feature_v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BEA3" w14:textId="2CA568E0" w:rsidR="00F1498F" w:rsidRPr="00151338" w:rsidRDefault="00854581" w:rsidP="001F5EAB">
      <w:pPr>
        <w:widowControl/>
        <w:spacing w:before="120" w:after="240"/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513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Figure 2. </w:t>
      </w:r>
      <w:r w:rsidR="00F1498F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Comparison of 2D visualization </w:t>
      </w:r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on the Chu dataset.</w:t>
      </w:r>
      <w:r w:rsidR="00193FBF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20023" w:rsidRPr="00151338">
        <w:rPr>
          <w:rFonts w:ascii="Times New Roman" w:hAnsi="Times New Roman" w:cs="Times New Roman"/>
          <w:sz w:val="24"/>
          <w:szCs w:val="24"/>
        </w:rPr>
        <w:t>P</w:t>
      </w:r>
      <w:r w:rsidR="00F1498F" w:rsidRPr="00151338">
        <w:rPr>
          <w:rFonts w:ascii="Times New Roman" w:hAnsi="Times New Roman" w:cs="Times New Roman"/>
          <w:sz w:val="24"/>
          <w:szCs w:val="24"/>
        </w:rPr>
        <w:t>oint</w:t>
      </w:r>
      <w:r w:rsidR="00320023" w:rsidRPr="00151338">
        <w:rPr>
          <w:rFonts w:ascii="Times New Roman" w:hAnsi="Times New Roman" w:cs="Times New Roman"/>
          <w:sz w:val="24"/>
          <w:szCs w:val="24"/>
        </w:rPr>
        <w:t>s</w:t>
      </w:r>
      <w:r w:rsidR="00F1498F" w:rsidRPr="00151338">
        <w:rPr>
          <w:rFonts w:ascii="Times New Roman" w:hAnsi="Times New Roman" w:cs="Times New Roman"/>
          <w:sz w:val="24"/>
          <w:szCs w:val="24"/>
        </w:rPr>
        <w:t xml:space="preserve"> denote cell</w:t>
      </w:r>
      <w:r w:rsidR="00320023" w:rsidRPr="00151338">
        <w:rPr>
          <w:rFonts w:ascii="Times New Roman" w:hAnsi="Times New Roman" w:cs="Times New Roman"/>
          <w:sz w:val="24"/>
          <w:szCs w:val="24"/>
        </w:rPr>
        <w:t>s, which are s</w:t>
      </w:r>
      <w:r w:rsidR="00320023" w:rsidRPr="00151338">
        <w:rPr>
          <w:rFonts w:ascii="Times New Roman" w:hAnsi="Times New Roman" w:cs="Times New Roman"/>
          <w:color w:val="000000"/>
          <w:kern w:val="0"/>
          <w:sz w:val="24"/>
          <w:szCs w:val="24"/>
        </w:rPr>
        <w:t>ingle undifferentiated H1 cells and definitive endoderm cells (DECs) from human embryonic stem cells.</w:t>
      </w:r>
      <w:r w:rsidR="00320023" w:rsidRPr="00151338">
        <w:rPr>
          <w:rFonts w:ascii="Times New Roman" w:hAnsi="Times New Roman" w:cs="Times New Roman"/>
          <w:sz w:val="24"/>
          <w:szCs w:val="24"/>
        </w:rPr>
        <w:t xml:space="preserve"> </w:t>
      </w:r>
      <w:r w:rsidR="00F1498F" w:rsidRPr="00151338">
        <w:rPr>
          <w:rFonts w:ascii="Times New Roman" w:hAnsi="Times New Roman" w:cs="Times New Roman"/>
          <w:sz w:val="24"/>
          <w:szCs w:val="24"/>
        </w:rPr>
        <w:t xml:space="preserve">The true label information was provided in the form of different colors. </w:t>
      </w:r>
    </w:p>
    <w:p w14:paraId="1624BE64" w14:textId="0418A935" w:rsidR="00854581" w:rsidRDefault="00854581">
      <w:pPr>
        <w:widowControl/>
        <w:jc w:val="left"/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582D90A8" w14:textId="764832A0" w:rsidR="00854581" w:rsidRDefault="003260A5" w:rsidP="002B299A">
      <w:pPr>
        <w:widowControl/>
        <w:jc w:val="center"/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eastAsia="宋体" w:hAnsi="Arial" w:cs="Arial"/>
          <w:b/>
          <w:b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ACB187D" wp14:editId="46EF7B18">
            <wp:extent cx="5943600" cy="5943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odziejczyk_feature_v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5402" w14:textId="60F2D6EC" w:rsidR="00320023" w:rsidRPr="00B02570" w:rsidRDefault="00854581" w:rsidP="001F5EAB">
      <w:pPr>
        <w:widowControl/>
        <w:spacing w:before="120" w:after="240"/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513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Figure 3. </w:t>
      </w:r>
      <w:r w:rsidR="00F1498F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Comparison of 2D visualization </w:t>
      </w:r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on the </w:t>
      </w:r>
      <w:proofErr w:type="spellStart"/>
      <w:r w:rsidR="00FF76F8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</w:t>
      </w:r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olodziejczyk</w:t>
      </w:r>
      <w:proofErr w:type="spellEnd"/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dataset.</w:t>
      </w:r>
      <w:r w:rsidR="002D0284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20023" w:rsidRPr="00151338">
        <w:rPr>
          <w:rFonts w:ascii="Times New Roman" w:hAnsi="Times New Roman" w:cs="Times New Roman"/>
          <w:sz w:val="24"/>
          <w:szCs w:val="24"/>
        </w:rPr>
        <w:t xml:space="preserve">Points denote cells, which </w:t>
      </w:r>
      <w:r w:rsidR="00700407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were derived from </w:t>
      </w:r>
      <w:proofErr w:type="spellStart"/>
      <w:r w:rsidR="00700407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mESC</w:t>
      </w:r>
      <w:proofErr w:type="spellEnd"/>
      <w:r w:rsidR="00700407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cultured under three different conditions: serum</w:t>
      </w:r>
      <w:r w:rsidR="004605CB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+ leukemia inhibitory factor (LIF)</w:t>
      </w:r>
      <w:r w:rsidR="00700407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, 2i, and the alternative ground state a2i.</w:t>
      </w:r>
      <w:r w:rsidR="00320023" w:rsidRPr="00151338">
        <w:rPr>
          <w:rFonts w:ascii="Times New Roman" w:hAnsi="Times New Roman" w:cs="Times New Roman"/>
          <w:sz w:val="24"/>
          <w:szCs w:val="24"/>
        </w:rPr>
        <w:t xml:space="preserve"> The true label information was provided in the form of different colors. </w:t>
      </w:r>
    </w:p>
    <w:p w14:paraId="3E3369E5" w14:textId="15878DE0" w:rsidR="00F97DE6" w:rsidRDefault="00854581">
      <w:pPr>
        <w:widowControl/>
        <w:jc w:val="left"/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084172DC" w14:textId="5CB2BD2F" w:rsidR="00320023" w:rsidRDefault="001B7956" w:rsidP="002B299A">
      <w:pPr>
        <w:widowControl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0109EFF" wp14:editId="35343F67">
            <wp:extent cx="5943600" cy="5943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erstolpe_feature_v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157C" w14:textId="0329F35A" w:rsidR="005E04AF" w:rsidRPr="00B02570" w:rsidRDefault="005E04AF" w:rsidP="001F5EAB">
      <w:pPr>
        <w:widowControl/>
        <w:spacing w:before="120" w:after="240"/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513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Figure 4. </w:t>
      </w:r>
      <w:r w:rsidR="00F1498F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Comparison of 2D visualization </w:t>
      </w:r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on the </w:t>
      </w:r>
      <w:proofErr w:type="spellStart"/>
      <w:r w:rsidR="00FF76F8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S</w:t>
      </w:r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egerstolpe</w:t>
      </w:r>
      <w:proofErr w:type="spellEnd"/>
      <w:r w:rsidR="004B0D35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dataset.</w:t>
      </w:r>
      <w:r w:rsidR="005E3ADF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00407" w:rsidRPr="00B02570">
        <w:rPr>
          <w:rFonts w:ascii="Times New Roman" w:hAnsi="Times New Roman" w:cs="Times New Roman"/>
          <w:sz w:val="24"/>
          <w:szCs w:val="24"/>
        </w:rPr>
        <w:t>P</w:t>
      </w:r>
      <w:r w:rsidR="00700407" w:rsidRPr="00151338">
        <w:rPr>
          <w:rFonts w:ascii="Times New Roman" w:hAnsi="Times New Roman" w:cs="Times New Roman"/>
          <w:sz w:val="24"/>
          <w:szCs w:val="24"/>
        </w:rPr>
        <w:t>oints denote cells</w:t>
      </w:r>
      <w:r w:rsidR="009C2D32" w:rsidRPr="00151338">
        <w:rPr>
          <w:rFonts w:ascii="Times New Roman" w:hAnsi="Times New Roman" w:cs="Times New Roman"/>
          <w:sz w:val="24"/>
          <w:szCs w:val="24"/>
        </w:rPr>
        <w:t xml:space="preserve">, which are </w:t>
      </w:r>
      <w:r w:rsidR="00211B64" w:rsidRPr="00151338">
        <w:rPr>
          <w:rFonts w:ascii="Times New Roman" w:hAnsi="Times New Roman" w:cs="Times New Roman"/>
          <w:sz w:val="24"/>
          <w:szCs w:val="24"/>
        </w:rPr>
        <w:t xml:space="preserve">from </w:t>
      </w:r>
      <w:r w:rsidR="00211B64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H</w:t>
      </w:r>
      <w:r w:rsidR="009C2D32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uman pancreas</w:t>
      </w:r>
      <w:r w:rsidR="004605CB" w:rsidRPr="00151338">
        <w:rPr>
          <w:rFonts w:ascii="Times New Roman" w:hAnsi="Times New Roman" w:cs="Times New Roman"/>
          <w:sz w:val="24"/>
          <w:szCs w:val="24"/>
        </w:rPr>
        <w:t xml:space="preserve">. </w:t>
      </w:r>
      <w:r w:rsidR="00700407" w:rsidRPr="00151338">
        <w:rPr>
          <w:rFonts w:ascii="Times New Roman" w:hAnsi="Times New Roman" w:cs="Times New Roman"/>
          <w:sz w:val="24"/>
          <w:szCs w:val="24"/>
        </w:rPr>
        <w:t xml:space="preserve">The true label information was provided in the form of different colors. </w:t>
      </w:r>
    </w:p>
    <w:p w14:paraId="4530B37B" w14:textId="77777777" w:rsidR="005E04AF" w:rsidRDefault="005E04AF">
      <w:pPr>
        <w:widowControl/>
        <w:jc w:val="left"/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eastAsia="宋体" w:hAnsi="Arial" w:cs="Arial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2C27F6A8" w14:textId="63376272" w:rsidR="004167C3" w:rsidRPr="004167C3" w:rsidRDefault="004167C3" w:rsidP="00927732">
      <w:pPr>
        <w:pStyle w:val="2"/>
        <w:keepNext w:val="0"/>
        <w:keepLines w:val="0"/>
        <w:widowControl/>
        <w:numPr>
          <w:ilvl w:val="1"/>
          <w:numId w:val="2"/>
        </w:numPr>
        <w:spacing w:before="240" w:after="200" w:line="240" w:lineRule="auto"/>
        <w:jc w:val="left"/>
        <w:rPr>
          <w:rFonts w:ascii="Times New Roman" w:eastAsia="Cambria" w:hAnsi="Times New Roman" w:cs="Times New Roman"/>
          <w:bCs w:val="0"/>
          <w:sz w:val="24"/>
          <w:szCs w:val="24"/>
          <w:lang w:eastAsia="en-US"/>
        </w:rPr>
      </w:pPr>
      <w:r>
        <w:rPr>
          <w:rFonts w:ascii="Times New Roman" w:eastAsia="Cambria" w:hAnsi="Times New Roman" w:cs="Times New Roman"/>
          <w:bCs w:val="0"/>
          <w:sz w:val="24"/>
          <w:szCs w:val="24"/>
          <w:lang w:eastAsia="en-US"/>
        </w:rPr>
        <w:lastRenderedPageBreak/>
        <w:t>Supplementary Tables</w:t>
      </w:r>
    </w:p>
    <w:p w14:paraId="618D000B" w14:textId="1F80D2E9" w:rsidR="00355E34" w:rsidRPr="00151338" w:rsidRDefault="00854581" w:rsidP="00355E3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1513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55E34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Table </w:t>
      </w:r>
      <w:r w:rsidR="00D0272F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</w:t>
      </w:r>
      <w:r w:rsidR="00355E34" w:rsidRPr="00151338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55E34" w:rsidRPr="00151338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Summary of simulation </w:t>
      </w:r>
      <w:proofErr w:type="spellStart"/>
      <w:r w:rsidR="00355E34" w:rsidRPr="00151338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>scRNA-seq</w:t>
      </w:r>
      <w:proofErr w:type="spellEnd"/>
      <w:r w:rsidR="00355E34" w:rsidRPr="00151338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datasets.</w:t>
      </w:r>
      <w:r w:rsidR="00355E34" w:rsidRPr="00151338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W w:w="10654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278"/>
        <w:gridCol w:w="2132"/>
        <w:gridCol w:w="2132"/>
      </w:tblGrid>
      <w:tr w:rsidR="0009466C" w14:paraId="1293D3DE" w14:textId="122AB8AF" w:rsidTr="0009466C">
        <w:trPr>
          <w:trHeight w:val="680"/>
        </w:trPr>
        <w:tc>
          <w:tcPr>
            <w:tcW w:w="17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79C3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Simulation Dataset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41756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Cell Type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941AE8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Cell</w:t>
            </w: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7D1877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Gene</w:t>
            </w:r>
          </w:p>
        </w:tc>
        <w:tc>
          <w:tcPr>
            <w:tcW w:w="21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C480927" w14:textId="4C3BF51C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Probability of Outliers</w:t>
            </w:r>
          </w:p>
        </w:tc>
        <w:tc>
          <w:tcPr>
            <w:tcW w:w="21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744A79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Dropout.mid</w:t>
            </w:r>
          </w:p>
          <w:p w14:paraId="0FCD002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9466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dropout.type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=</w:t>
            </w:r>
          </w:p>
          <w:p w14:paraId="0BFBBF0F" w14:textId="7E61EC7A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”</w:t>
            </w:r>
            <w:r>
              <w:t xml:space="preserve"> </w:t>
            </w:r>
            <w:r w:rsidRPr="0009466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experiment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”)</w:t>
            </w:r>
          </w:p>
        </w:tc>
      </w:tr>
      <w:tr w:rsidR="0009466C" w14:paraId="124708C4" w14:textId="53DD5FBD" w:rsidTr="0009466C">
        <w:trPr>
          <w:trHeight w:val="90"/>
        </w:trPr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33B60D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DBF8B8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1AF8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18355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366A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EC5D3" w14:textId="7994C97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6565687B" w14:textId="41E82CA2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7FBE1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6B4C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58373BD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EFC145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7A44E8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3051BCC" w14:textId="574C5CBF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39B06394" w14:textId="76080586" w:rsidTr="0009466C">
        <w:trPr>
          <w:trHeight w:val="90"/>
        </w:trPr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6635E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2F15D2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5364DB9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F49734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FD7ED1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CC8CA2A" w14:textId="2EDA60CE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7F5C963F" w14:textId="2E0067A1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E8E9C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D35F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AEAE5F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0853443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132A7D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60945212" w14:textId="18BF6142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6010B3A3" w14:textId="351D5A6D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CFE3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B1BCF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6ABAEB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35A91E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49C024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4222D1ED" w14:textId="64105E26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6CEC56B1" w14:textId="4CDC5221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C85D7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B7661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26D56158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3043BA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470F82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B479E72" w14:textId="7B36B36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338CDFE2" w14:textId="459648D1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6A76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120CC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881757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983B57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CD647C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17445C1" w14:textId="485A4F53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7551A27E" w14:textId="54A4D00F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5B03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673B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0C21AB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1885D51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77096B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1CEAC36" w14:textId="23254EE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734C0154" w14:textId="00B16884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3C3B1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074A52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1CBB10A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F7A504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26762F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1033BB6" w14:textId="62E2CD3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5862E1C5" w14:textId="641691F4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BF9C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0A810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505417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5AE1E9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3D974C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0EA2501" w14:textId="2AA06DB3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542B2FCB" w14:textId="419A73FA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7C21B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26AA4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2B5F00C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6AD480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0B112CD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D6004C7" w14:textId="16FE6DCA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1859A104" w14:textId="47A420A8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D5593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CB432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6DB27C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091A83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EEF95F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E85A91D" w14:textId="13E75ECD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4CF2B33D" w14:textId="68B5C6CD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82E05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E4FA7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F697C0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30000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CC8C9E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DF5776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0989DB0" w14:textId="002F9A36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0DE0B95A" w14:textId="19E61C0B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D2F8B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9C37E1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5918A3C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40000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150F35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9946B2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BCE80D4" w14:textId="3656A4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3B4F829A" w14:textId="2C310CA6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336BE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BFCF0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5575B29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F50D33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AC38EF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0BF08A7" w14:textId="7DA93978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51C5A3D2" w14:textId="6BBBF264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219B2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B0B402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1F66B6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582E42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977535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44ECCC2" w14:textId="2F594B95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30B4298E" w14:textId="7E11EDA3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2AA05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6A092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25ACEE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0BFD01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99F5607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0D68B24" w14:textId="3A14867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767C0078" w14:textId="11A4A08C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AAEC5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A024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E761F8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4A37D2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30000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F05A44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3AFE4BC" w14:textId="2BA5033F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3A7F5537" w14:textId="3DE7043F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2B0324" w14:textId="53E369CD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24462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41A5453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C5CA458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40000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919B69D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629AB9C7" w14:textId="14B39D60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12ADF61E" w14:textId="64D5FFC7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F4F0F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C8F8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EAB853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523426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4B79A7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0C25222" w14:textId="49A934C8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49005263" w14:textId="39D597DA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C78E6D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FC7E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12950718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A3DE833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3401ED7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0.1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522F5432" w14:textId="7B5AAC60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7057CF21" w14:textId="7CBDEAD6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657D7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8B7F2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1E9A8A43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9B6E69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68B7DAF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0.2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1CE70A6E" w14:textId="6093E94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36CB675A" w14:textId="6687ED02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B214E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D9D6B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D0DEAE3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9F8F53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6EE3DE13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0.3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79C57C5" w14:textId="2568C26D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1219F6BC" w14:textId="13DFE594" w:rsidTr="0009466C"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48C9A1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6BE879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1C252A2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6E8E12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F134A66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0.4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0F771D69" w14:textId="3EF7989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09466C" w14:paraId="2B451F50" w14:textId="67AFF2EC" w:rsidTr="0009466C">
        <w:tc>
          <w:tcPr>
            <w:tcW w:w="17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5880CA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  <w:p w14:paraId="286DD32B" w14:textId="07032FC1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  <w:p w14:paraId="0C759F5D" w14:textId="15DADC5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  <w:p w14:paraId="2953B743" w14:textId="16DCB30B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  <w:p w14:paraId="1EB10050" w14:textId="7FB0427F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  <w:p w14:paraId="091B4F4F" w14:textId="59019ECB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5F31E69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14:paraId="565A0316" w14:textId="77777777" w:rsidR="0009466C" w:rsidRDefault="0009466C" w:rsidP="0009466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14:paraId="45456EEA" w14:textId="1E43E4DE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14:paraId="4E0DED65" w14:textId="2DAFEA7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14:paraId="7F9EB3F2" w14:textId="5FD4F7B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14:paraId="77BE4856" w14:textId="3C4BF5ED" w:rsidR="0009466C" w:rsidRDefault="0009466C" w:rsidP="0009466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BC3374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  <w:p w14:paraId="5542CB85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  <w:p w14:paraId="70840148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  <w:p w14:paraId="665D307C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  <w:p w14:paraId="5376B150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  <w:p w14:paraId="59EA05C0" w14:textId="0B7D267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5143BF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  <w:p w14:paraId="0D0CE6DB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  <w:p w14:paraId="0BA7FF3E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  <w:p w14:paraId="202EC99A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  <w:p w14:paraId="2186073D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  <w:p w14:paraId="01EB6FFE" w14:textId="2DD0638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962A23" w14:textId="7777777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0.5</w:t>
            </w:r>
          </w:p>
          <w:p w14:paraId="6321F4C1" w14:textId="224C1CC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  <w:p w14:paraId="211D73A8" w14:textId="5CF91C0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  <w:p w14:paraId="25F48C30" w14:textId="5BB4ACDA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  <w:p w14:paraId="650CBA77" w14:textId="3D581A83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  <w:p w14:paraId="40342390" w14:textId="77FDDBF8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0.05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179CDCA" w14:textId="0416EF92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</w:p>
          <w:p w14:paraId="5BCCCC6A" w14:textId="67F02DB9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  <w:p w14:paraId="376C8B5E" w14:textId="00449930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50D77FDD" w14:textId="7240E9E7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  <w:p w14:paraId="2219FA53" w14:textId="40158EEA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  <w:p w14:paraId="64074743" w14:textId="50BB64C4" w:rsidR="0009466C" w:rsidRDefault="0009466C" w:rsidP="004E6E7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</w:tbl>
    <w:p w14:paraId="014B27F4" w14:textId="11E830BE" w:rsidR="00BD16A3" w:rsidRDefault="00BD16A3" w:rsidP="00854581">
      <w:pPr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3A2A0EC" w14:textId="77777777" w:rsidR="00BD16A3" w:rsidRDefault="00BD16A3">
      <w:pPr>
        <w:widowControl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1F9AD4F3" w14:textId="77777777" w:rsidR="00854581" w:rsidRPr="00927732" w:rsidRDefault="00854581" w:rsidP="00854581">
      <w:pPr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0A3B852" w14:textId="1E4CBF14" w:rsidR="00355E34" w:rsidRPr="0098779E" w:rsidRDefault="00854581" w:rsidP="00927732">
      <w:pPr>
        <w:spacing w:before="120" w:after="240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highlight w:val="yellow"/>
        </w:rPr>
      </w:pPr>
      <w:r w:rsidRPr="009877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</w:t>
      </w:r>
      <w:r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55E34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Table </w:t>
      </w:r>
      <w:r w:rsidR="00D0272F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</w:t>
      </w:r>
      <w:r w:rsidR="00355E34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="00355E34" w:rsidRPr="0098779E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Summary of real </w:t>
      </w:r>
      <w:proofErr w:type="spellStart"/>
      <w:r w:rsidR="00355E34" w:rsidRPr="0098779E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>scRNA-seq</w:t>
      </w:r>
      <w:proofErr w:type="spellEnd"/>
      <w:r w:rsidR="00355E34" w:rsidRPr="0098779E">
        <w:rPr>
          <w:rFonts w:ascii="Times New Roman" w:eastAsia="宋体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datasets.</w:t>
      </w:r>
      <w:r w:rsidR="00355E34" w:rsidRPr="0098779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1843"/>
        <w:gridCol w:w="1417"/>
        <w:gridCol w:w="1276"/>
        <w:gridCol w:w="993"/>
        <w:gridCol w:w="1275"/>
        <w:gridCol w:w="1276"/>
        <w:gridCol w:w="1559"/>
        <w:gridCol w:w="2694"/>
      </w:tblGrid>
      <w:tr w:rsidR="00E83EB8" w14:paraId="3D5CA44E" w14:textId="77777777" w:rsidTr="00FC3827">
        <w:trPr>
          <w:trHeight w:hRule="exact" w:val="454"/>
        </w:trPr>
        <w:tc>
          <w:tcPr>
            <w:tcW w:w="1663" w:type="dxa"/>
            <w:vAlign w:val="center"/>
          </w:tcPr>
          <w:p w14:paraId="63E2F9FA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Dataset</w:t>
            </w:r>
          </w:p>
        </w:tc>
        <w:tc>
          <w:tcPr>
            <w:tcW w:w="1843" w:type="dxa"/>
            <w:vAlign w:val="center"/>
          </w:tcPr>
          <w:p w14:paraId="3F922308" w14:textId="48BADF2C" w:rsidR="00C04913" w:rsidRPr="00CA7BBA" w:rsidRDefault="00C04913" w:rsidP="00C0491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Data Source</w:t>
            </w:r>
          </w:p>
        </w:tc>
        <w:tc>
          <w:tcPr>
            <w:tcW w:w="1417" w:type="dxa"/>
            <w:vAlign w:val="center"/>
          </w:tcPr>
          <w:p w14:paraId="42F61653" w14:textId="0E2C428E" w:rsidR="00E83EB8" w:rsidRPr="00CA7BBA" w:rsidRDefault="00E83EB8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Protocol</w:t>
            </w:r>
          </w:p>
        </w:tc>
        <w:tc>
          <w:tcPr>
            <w:tcW w:w="1276" w:type="dxa"/>
            <w:vAlign w:val="center"/>
          </w:tcPr>
          <w:p w14:paraId="34374E50" w14:textId="3406AC10" w:rsidR="00E83EB8" w:rsidRPr="00CA7BBA" w:rsidRDefault="00E83EB8" w:rsidP="00EF1A6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D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ate</w:t>
            </w:r>
          </w:p>
        </w:tc>
        <w:tc>
          <w:tcPr>
            <w:tcW w:w="993" w:type="dxa"/>
            <w:vAlign w:val="center"/>
          </w:tcPr>
          <w:p w14:paraId="159CE402" w14:textId="3D63AED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Cell</w:t>
            </w:r>
          </w:p>
        </w:tc>
        <w:tc>
          <w:tcPr>
            <w:tcW w:w="1275" w:type="dxa"/>
            <w:vAlign w:val="center"/>
          </w:tcPr>
          <w:p w14:paraId="3EE3E1B1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Gene</w:t>
            </w:r>
          </w:p>
        </w:tc>
        <w:tc>
          <w:tcPr>
            <w:tcW w:w="1276" w:type="dxa"/>
            <w:vAlign w:val="center"/>
          </w:tcPr>
          <w:p w14:paraId="47560949" w14:textId="6407F228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Cell Type</w:t>
            </w:r>
          </w:p>
        </w:tc>
        <w:tc>
          <w:tcPr>
            <w:tcW w:w="1559" w:type="dxa"/>
            <w:vAlign w:val="center"/>
          </w:tcPr>
          <w:p w14:paraId="4AAF0205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Specie</w:t>
            </w:r>
          </w:p>
        </w:tc>
        <w:tc>
          <w:tcPr>
            <w:tcW w:w="2694" w:type="dxa"/>
            <w:vAlign w:val="center"/>
          </w:tcPr>
          <w:p w14:paraId="36ED651D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Cell Resource</w:t>
            </w:r>
          </w:p>
        </w:tc>
      </w:tr>
      <w:tr w:rsidR="00E83EB8" w:rsidRPr="00A6040B" w14:paraId="1BDF152D" w14:textId="77777777" w:rsidTr="00FC3827">
        <w:trPr>
          <w:trHeight w:hRule="exact" w:val="567"/>
        </w:trPr>
        <w:tc>
          <w:tcPr>
            <w:tcW w:w="1663" w:type="dxa"/>
            <w:vAlign w:val="center"/>
          </w:tcPr>
          <w:p w14:paraId="26181D21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Deng</w:t>
            </w:r>
          </w:p>
        </w:tc>
        <w:tc>
          <w:tcPr>
            <w:tcW w:w="1843" w:type="dxa"/>
            <w:vAlign w:val="center"/>
          </w:tcPr>
          <w:p w14:paraId="6FCE45FD" w14:textId="5F56687B" w:rsidR="00E83EB8" w:rsidRPr="00CA7BBA" w:rsidRDefault="00D14F8E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GEO</w:t>
            </w: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（</w:t>
            </w:r>
            <w:r w:rsidR="00E83EB8"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GSE45719</w:t>
            </w: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）</w:t>
            </w:r>
          </w:p>
        </w:tc>
        <w:tc>
          <w:tcPr>
            <w:tcW w:w="1417" w:type="dxa"/>
            <w:vAlign w:val="center"/>
          </w:tcPr>
          <w:p w14:paraId="5F9C6DB8" w14:textId="4562010F" w:rsidR="00E83EB8" w:rsidRPr="00CA7BBA" w:rsidRDefault="00076A5C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1" w:history="1">
              <w:r w:rsidR="00E83EB8" w:rsidRPr="00CA7BBA">
                <w:rPr>
                  <w:rFonts w:ascii="Times New Roman" w:hAnsi="Times New Roman" w:cs="Times New Roman"/>
                  <w:sz w:val="24"/>
                  <w:szCs w:val="24"/>
                </w:rPr>
                <w:t>Smart-Seq2</w:t>
              </w:r>
            </w:hyperlink>
          </w:p>
        </w:tc>
        <w:tc>
          <w:tcPr>
            <w:tcW w:w="1276" w:type="dxa"/>
            <w:vAlign w:val="center"/>
          </w:tcPr>
          <w:p w14:paraId="2A48DC97" w14:textId="485D130B" w:rsidR="00E83EB8" w:rsidRPr="00CA7BBA" w:rsidRDefault="00EF1A64" w:rsidP="00EF1A6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2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014</w:t>
            </w:r>
          </w:p>
        </w:tc>
        <w:tc>
          <w:tcPr>
            <w:tcW w:w="993" w:type="dxa"/>
            <w:vAlign w:val="center"/>
          </w:tcPr>
          <w:p w14:paraId="062237D5" w14:textId="48C43598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268</w:t>
            </w:r>
          </w:p>
        </w:tc>
        <w:tc>
          <w:tcPr>
            <w:tcW w:w="1275" w:type="dxa"/>
            <w:vAlign w:val="center"/>
          </w:tcPr>
          <w:p w14:paraId="69C4ACBC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22431</w:t>
            </w:r>
          </w:p>
        </w:tc>
        <w:tc>
          <w:tcPr>
            <w:tcW w:w="1276" w:type="dxa"/>
            <w:vAlign w:val="center"/>
          </w:tcPr>
          <w:p w14:paraId="392397A4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vAlign w:val="center"/>
          </w:tcPr>
          <w:p w14:paraId="257D4546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Mouse</w:t>
            </w:r>
          </w:p>
        </w:tc>
        <w:tc>
          <w:tcPr>
            <w:tcW w:w="2694" w:type="dxa"/>
            <w:vAlign w:val="center"/>
          </w:tcPr>
          <w:p w14:paraId="51D747F9" w14:textId="77658C0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Embryonic</w:t>
            </w:r>
            <w:r w:rsidR="00424A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devel</w:t>
            </w:r>
            <w:bookmarkStart w:id="0" w:name="_GoBack"/>
            <w:bookmarkEnd w:id="0"/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cells</w:t>
            </w:r>
          </w:p>
        </w:tc>
      </w:tr>
      <w:tr w:rsidR="00E83EB8" w14:paraId="227BB47E" w14:textId="77777777" w:rsidTr="00FC3827">
        <w:trPr>
          <w:trHeight w:hRule="exact" w:val="567"/>
        </w:trPr>
        <w:tc>
          <w:tcPr>
            <w:tcW w:w="1663" w:type="dxa"/>
            <w:vAlign w:val="center"/>
          </w:tcPr>
          <w:p w14:paraId="583C258E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Chu</w:t>
            </w:r>
          </w:p>
        </w:tc>
        <w:tc>
          <w:tcPr>
            <w:tcW w:w="1843" w:type="dxa"/>
            <w:vAlign w:val="center"/>
          </w:tcPr>
          <w:p w14:paraId="13FE49A7" w14:textId="25853720" w:rsidR="00E83EB8" w:rsidRPr="00CA7BBA" w:rsidRDefault="00D14F8E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GEO</w:t>
            </w:r>
            <w:r w:rsidRPr="00CA7BBA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（</w:t>
            </w:r>
            <w:r w:rsidR="00E83EB8" w:rsidRPr="00CA7BB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GSE75748</w:t>
            </w:r>
            <w:r w:rsidRPr="00CA7BBA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1417" w:type="dxa"/>
            <w:vAlign w:val="center"/>
          </w:tcPr>
          <w:p w14:paraId="5DCC3258" w14:textId="44F56BCE" w:rsidR="00E83EB8" w:rsidRPr="00CA7BBA" w:rsidRDefault="00E83EB8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A7BBA">
              <w:rPr>
                <w:rFonts w:ascii="Times New Roman" w:hAnsi="Times New Roman" w:cs="Times New Roman"/>
                <w:sz w:val="24"/>
                <w:szCs w:val="24"/>
              </w:rPr>
              <w:t>SMARTer</w:t>
            </w:r>
            <w:proofErr w:type="spellEnd"/>
          </w:p>
        </w:tc>
        <w:tc>
          <w:tcPr>
            <w:tcW w:w="1276" w:type="dxa"/>
            <w:vAlign w:val="center"/>
          </w:tcPr>
          <w:p w14:paraId="5A0FEBA2" w14:textId="53152C80" w:rsidR="00E83EB8" w:rsidRPr="00CA7BBA" w:rsidRDefault="00EF1A64" w:rsidP="00EF1A6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2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016</w:t>
            </w:r>
          </w:p>
        </w:tc>
        <w:tc>
          <w:tcPr>
            <w:tcW w:w="993" w:type="dxa"/>
            <w:vAlign w:val="center"/>
          </w:tcPr>
          <w:p w14:paraId="167999FF" w14:textId="48435490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350</w:t>
            </w:r>
          </w:p>
        </w:tc>
        <w:tc>
          <w:tcPr>
            <w:tcW w:w="1275" w:type="dxa"/>
            <w:vAlign w:val="center"/>
          </w:tcPr>
          <w:p w14:paraId="52158435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17507</w:t>
            </w:r>
          </w:p>
        </w:tc>
        <w:tc>
          <w:tcPr>
            <w:tcW w:w="1276" w:type="dxa"/>
            <w:vAlign w:val="center"/>
          </w:tcPr>
          <w:p w14:paraId="1E7DC46A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59" w:type="dxa"/>
            <w:vAlign w:val="center"/>
          </w:tcPr>
          <w:p w14:paraId="59E4E435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Human</w:t>
            </w:r>
          </w:p>
        </w:tc>
        <w:tc>
          <w:tcPr>
            <w:tcW w:w="2694" w:type="dxa"/>
            <w:vAlign w:val="center"/>
          </w:tcPr>
          <w:p w14:paraId="3D13ACF5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Embryonic stem cells</w:t>
            </w:r>
          </w:p>
        </w:tc>
      </w:tr>
      <w:tr w:rsidR="00E83EB8" w14:paraId="7C0EA5D0" w14:textId="77777777" w:rsidTr="00FC3827">
        <w:trPr>
          <w:trHeight w:hRule="exact" w:val="910"/>
        </w:trPr>
        <w:tc>
          <w:tcPr>
            <w:tcW w:w="1663" w:type="dxa"/>
            <w:vAlign w:val="center"/>
          </w:tcPr>
          <w:p w14:paraId="7EC80C94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Kolodziejczyk</w:t>
            </w:r>
            <w:proofErr w:type="spellEnd"/>
          </w:p>
        </w:tc>
        <w:tc>
          <w:tcPr>
            <w:tcW w:w="1843" w:type="dxa"/>
            <w:vAlign w:val="center"/>
          </w:tcPr>
          <w:p w14:paraId="3D14CDF6" w14:textId="505519EF" w:rsidR="00D14F8E" w:rsidRPr="00CA7BBA" w:rsidRDefault="00D14F8E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EMBL</w:t>
            </w: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-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EBI</w:t>
            </w:r>
          </w:p>
          <w:p w14:paraId="78EC0938" w14:textId="4104C2BC" w:rsidR="00E83EB8" w:rsidRPr="00CA7BBA" w:rsidRDefault="00D14F8E" w:rsidP="00D14F8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（</w:t>
            </w:r>
            <w:r w:rsidR="00E83EB8"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E-MTAB-2600</w:t>
            </w: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）</w:t>
            </w:r>
          </w:p>
        </w:tc>
        <w:tc>
          <w:tcPr>
            <w:tcW w:w="1417" w:type="dxa"/>
            <w:vAlign w:val="center"/>
          </w:tcPr>
          <w:p w14:paraId="064291B8" w14:textId="67AB08E5" w:rsidR="00E83EB8" w:rsidRPr="00CA7BBA" w:rsidRDefault="00E83EB8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A7BBA">
              <w:rPr>
                <w:rFonts w:ascii="Times New Roman" w:hAnsi="Times New Roman" w:cs="Times New Roman"/>
                <w:sz w:val="24"/>
                <w:szCs w:val="24"/>
              </w:rPr>
              <w:t>SMARTer</w:t>
            </w:r>
            <w:proofErr w:type="spellEnd"/>
          </w:p>
        </w:tc>
        <w:tc>
          <w:tcPr>
            <w:tcW w:w="1276" w:type="dxa"/>
            <w:vAlign w:val="center"/>
          </w:tcPr>
          <w:p w14:paraId="464B7C02" w14:textId="3D42D173" w:rsidR="00E83EB8" w:rsidRPr="00CA7BBA" w:rsidRDefault="00EF1A64" w:rsidP="00EF1A6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2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017</w:t>
            </w:r>
          </w:p>
        </w:tc>
        <w:tc>
          <w:tcPr>
            <w:tcW w:w="993" w:type="dxa"/>
            <w:vAlign w:val="center"/>
          </w:tcPr>
          <w:p w14:paraId="5B977C8E" w14:textId="2FCF7F18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704</w:t>
            </w:r>
          </w:p>
        </w:tc>
        <w:tc>
          <w:tcPr>
            <w:tcW w:w="1275" w:type="dxa"/>
            <w:vAlign w:val="center"/>
          </w:tcPr>
          <w:p w14:paraId="5D9237EA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38653</w:t>
            </w:r>
          </w:p>
        </w:tc>
        <w:tc>
          <w:tcPr>
            <w:tcW w:w="1276" w:type="dxa"/>
            <w:vAlign w:val="center"/>
          </w:tcPr>
          <w:p w14:paraId="4D77EE2A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59" w:type="dxa"/>
            <w:vAlign w:val="center"/>
          </w:tcPr>
          <w:p w14:paraId="0CF89927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Mouse</w:t>
            </w:r>
          </w:p>
        </w:tc>
        <w:tc>
          <w:tcPr>
            <w:tcW w:w="2694" w:type="dxa"/>
            <w:vAlign w:val="center"/>
          </w:tcPr>
          <w:p w14:paraId="3818231E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Embryonic stem cells</w:t>
            </w:r>
          </w:p>
        </w:tc>
      </w:tr>
      <w:tr w:rsidR="00E83EB8" w14:paraId="14C340F7" w14:textId="77777777" w:rsidTr="00FC3827">
        <w:trPr>
          <w:trHeight w:hRule="exact" w:val="980"/>
        </w:trPr>
        <w:tc>
          <w:tcPr>
            <w:tcW w:w="1663" w:type="dxa"/>
            <w:vAlign w:val="center"/>
          </w:tcPr>
          <w:p w14:paraId="58FC1D83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Segerstolpe</w:t>
            </w:r>
            <w:proofErr w:type="spellEnd"/>
          </w:p>
        </w:tc>
        <w:tc>
          <w:tcPr>
            <w:tcW w:w="1843" w:type="dxa"/>
            <w:vAlign w:val="center"/>
          </w:tcPr>
          <w:p w14:paraId="4B8A2FD5" w14:textId="77777777" w:rsidR="00D14F8E" w:rsidRPr="00CA7BBA" w:rsidRDefault="00D14F8E" w:rsidP="00D14F8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EMBL</w:t>
            </w: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-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EBI</w:t>
            </w:r>
          </w:p>
          <w:p w14:paraId="0991D35E" w14:textId="1F6A1FEE" w:rsidR="00E83EB8" w:rsidRPr="00CA7BBA" w:rsidRDefault="00D14F8E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（</w:t>
            </w:r>
            <w:r w:rsidR="00E83EB8"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E-MTAB-5061</w:t>
            </w: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）</w:t>
            </w:r>
          </w:p>
        </w:tc>
        <w:tc>
          <w:tcPr>
            <w:tcW w:w="1417" w:type="dxa"/>
            <w:vAlign w:val="center"/>
          </w:tcPr>
          <w:p w14:paraId="30CE69B4" w14:textId="5816A60F" w:rsidR="00E83EB8" w:rsidRPr="00CA7BBA" w:rsidRDefault="00076A5C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E83EB8" w:rsidRPr="00CA7BBA">
                <w:rPr>
                  <w:rFonts w:ascii="Times New Roman" w:hAnsi="Times New Roman" w:cs="Times New Roman"/>
                  <w:sz w:val="24"/>
                  <w:szCs w:val="24"/>
                </w:rPr>
                <w:t>Smart-Seq2</w:t>
              </w:r>
            </w:hyperlink>
          </w:p>
        </w:tc>
        <w:tc>
          <w:tcPr>
            <w:tcW w:w="1276" w:type="dxa"/>
            <w:vAlign w:val="center"/>
          </w:tcPr>
          <w:p w14:paraId="517D806F" w14:textId="47F121ED" w:rsidR="00E83EB8" w:rsidRPr="00CA7BBA" w:rsidRDefault="00EF1A64" w:rsidP="00EF1A6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2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016</w:t>
            </w:r>
          </w:p>
        </w:tc>
        <w:tc>
          <w:tcPr>
            <w:tcW w:w="993" w:type="dxa"/>
            <w:vAlign w:val="center"/>
          </w:tcPr>
          <w:p w14:paraId="5B051BA8" w14:textId="58E12CB8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3514</w:t>
            </w:r>
          </w:p>
        </w:tc>
        <w:tc>
          <w:tcPr>
            <w:tcW w:w="1275" w:type="dxa"/>
            <w:vAlign w:val="center"/>
          </w:tcPr>
          <w:p w14:paraId="6E02D98A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25525</w:t>
            </w:r>
          </w:p>
        </w:tc>
        <w:tc>
          <w:tcPr>
            <w:tcW w:w="1276" w:type="dxa"/>
            <w:vAlign w:val="center"/>
          </w:tcPr>
          <w:p w14:paraId="7E607758" w14:textId="680ED99F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59" w:type="dxa"/>
            <w:vAlign w:val="center"/>
          </w:tcPr>
          <w:p w14:paraId="55CF60AE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Human</w:t>
            </w:r>
          </w:p>
        </w:tc>
        <w:tc>
          <w:tcPr>
            <w:tcW w:w="2694" w:type="dxa"/>
            <w:vAlign w:val="center"/>
          </w:tcPr>
          <w:p w14:paraId="0FBCDAD7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Pancreas</w:t>
            </w:r>
          </w:p>
        </w:tc>
      </w:tr>
      <w:tr w:rsidR="00E83EB8" w14:paraId="3F59952C" w14:textId="77777777" w:rsidTr="00FC3827">
        <w:trPr>
          <w:trHeight w:hRule="exact" w:val="567"/>
        </w:trPr>
        <w:tc>
          <w:tcPr>
            <w:tcW w:w="1663" w:type="dxa"/>
            <w:vAlign w:val="center"/>
          </w:tcPr>
          <w:p w14:paraId="21A00A2A" w14:textId="2D675214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PBMC68k</w:t>
            </w:r>
          </w:p>
        </w:tc>
        <w:tc>
          <w:tcPr>
            <w:tcW w:w="1843" w:type="dxa"/>
            <w:vAlign w:val="center"/>
          </w:tcPr>
          <w:p w14:paraId="0588AC7C" w14:textId="351C702F" w:rsidR="00E83EB8" w:rsidRPr="00CA7BBA" w:rsidRDefault="00E83EB8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1417" w:type="dxa"/>
            <w:vAlign w:val="center"/>
          </w:tcPr>
          <w:p w14:paraId="6E7A80D8" w14:textId="44415F91" w:rsidR="00E83EB8" w:rsidRPr="00CA7BBA" w:rsidRDefault="00E83EB8" w:rsidP="00E83E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10x Genomics</w:t>
            </w:r>
          </w:p>
        </w:tc>
        <w:tc>
          <w:tcPr>
            <w:tcW w:w="1276" w:type="dxa"/>
            <w:vAlign w:val="center"/>
          </w:tcPr>
          <w:p w14:paraId="7A57109D" w14:textId="31C969FE" w:rsidR="00E83EB8" w:rsidRPr="00CA7BBA" w:rsidRDefault="00EF1A64" w:rsidP="00EF1A6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7BBA">
              <w:rPr>
                <w:rFonts w:ascii="Times New Roman" w:hAnsi="Times New Roman" w:cs="Times New Roman" w:hint="eastAsia"/>
                <w:sz w:val="24"/>
                <w:szCs w:val="24"/>
                <w:shd w:val="clear" w:color="auto" w:fill="FFFFFF"/>
              </w:rPr>
              <w:t>2</w:t>
            </w:r>
            <w:r w:rsidRPr="00CA7B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017</w:t>
            </w:r>
          </w:p>
        </w:tc>
        <w:tc>
          <w:tcPr>
            <w:tcW w:w="993" w:type="dxa"/>
            <w:vAlign w:val="center"/>
          </w:tcPr>
          <w:p w14:paraId="13B2BD36" w14:textId="56B50A40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68579</w:t>
            </w:r>
          </w:p>
        </w:tc>
        <w:tc>
          <w:tcPr>
            <w:tcW w:w="1275" w:type="dxa"/>
            <w:vAlign w:val="center"/>
          </w:tcPr>
          <w:p w14:paraId="4B116CD3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32738</w:t>
            </w:r>
          </w:p>
        </w:tc>
        <w:tc>
          <w:tcPr>
            <w:tcW w:w="1276" w:type="dxa"/>
            <w:vAlign w:val="center"/>
          </w:tcPr>
          <w:p w14:paraId="7688BAEF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59" w:type="dxa"/>
            <w:vAlign w:val="center"/>
          </w:tcPr>
          <w:p w14:paraId="76784C52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Human</w:t>
            </w:r>
          </w:p>
        </w:tc>
        <w:tc>
          <w:tcPr>
            <w:tcW w:w="2694" w:type="dxa"/>
            <w:vAlign w:val="center"/>
          </w:tcPr>
          <w:p w14:paraId="0014DC68" w14:textId="77777777" w:rsidR="00E83EB8" w:rsidRPr="001F5EAB" w:rsidRDefault="00E83EB8" w:rsidP="004E6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E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Peripheral blood mononuclear cells</w:t>
            </w:r>
          </w:p>
        </w:tc>
      </w:tr>
    </w:tbl>
    <w:p w14:paraId="156548E8" w14:textId="77777777" w:rsidR="00BD16A3" w:rsidRDefault="00BD16A3" w:rsidP="00927732">
      <w:pPr>
        <w:spacing w:before="120" w:after="24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52AEFC5" w14:textId="77777777" w:rsidR="00BD16A3" w:rsidRDefault="00BD16A3">
      <w:pPr>
        <w:widowControl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5D990E7F" w14:textId="69AAB692" w:rsidR="00355E34" w:rsidRPr="0098779E" w:rsidRDefault="00854581" w:rsidP="00927732">
      <w:pPr>
        <w:spacing w:before="120" w:after="24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9877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55E34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Table </w:t>
      </w:r>
      <w:r w:rsidR="00D0272F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</w:t>
      </w:r>
      <w:r w:rsidR="00355E34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Adjustment strategy for </w:t>
      </w:r>
      <w:proofErr w:type="spellStart"/>
      <w:r w:rsidR="00355E34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hyperparametric</w:t>
      </w:r>
      <w:proofErr w:type="spellEnd"/>
      <w:r w:rsidR="00355E34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test</w:t>
      </w:r>
      <w:r w:rsidR="00B02570" w:rsidRPr="0098779E"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="00B02570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The setting of </w:t>
      </w:r>
      <w:proofErr w:type="spellStart"/>
      <w:r w:rsidR="00B02570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hyperparameters</w:t>
      </w:r>
      <w:proofErr w:type="spellEnd"/>
      <w:r w:rsidR="00B02570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is based on all different combinations of </w:t>
      </w:r>
      <w:r w:rsidR="00A60966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the </w:t>
      </w:r>
      <w:r w:rsidR="00B02570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parameter</w:t>
      </w:r>
      <w:r w:rsidR="00A60966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s</w:t>
      </w:r>
      <w:r w:rsidR="00B02570" w:rsidRPr="0098779E">
        <w:rPr>
          <w:rFonts w:ascii="Times New Roman" w:eastAsia="宋体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Style w:val="a6"/>
        <w:tblW w:w="1063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1"/>
        <w:gridCol w:w="8891"/>
      </w:tblGrid>
      <w:tr w:rsidR="00355E34" w14:paraId="2537D466" w14:textId="77777777" w:rsidTr="00F42F0E">
        <w:trPr>
          <w:trHeight w:val="578"/>
        </w:trPr>
        <w:tc>
          <w:tcPr>
            <w:tcW w:w="174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E1499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  <w:shd w:val="clear" w:color="auto" w:fill="FFFFFF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>Method</w:t>
            </w:r>
          </w:p>
        </w:tc>
        <w:tc>
          <w:tcPr>
            <w:tcW w:w="8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F91217" w14:textId="2A3D7BB4" w:rsidR="00355E34" w:rsidRPr="0098779E" w:rsidRDefault="00355E34" w:rsidP="0024745D">
            <w:pPr>
              <w:pStyle w:val="a8"/>
              <w:widowControl/>
              <w:jc w:val="center"/>
              <w:rPr>
                <w:rFonts w:eastAsiaTheme="minorEastAsia"/>
                <w:color w:val="000000"/>
                <w:szCs w:val="24"/>
                <w:shd w:val="clear" w:color="auto" w:fill="FFFFFF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 xml:space="preserve">Evaluation </w:t>
            </w:r>
            <w:r w:rsidR="0024745D" w:rsidRPr="0024745D">
              <w:rPr>
                <w:rFonts w:hint="eastAsia"/>
                <w:color w:val="000000"/>
                <w:szCs w:val="24"/>
                <w:shd w:val="clear" w:color="auto" w:fill="FFFFFF"/>
              </w:rPr>
              <w:t>combinations</w:t>
            </w:r>
            <w:r w:rsidRPr="0098779E">
              <w:rPr>
                <w:color w:val="000000"/>
                <w:szCs w:val="24"/>
                <w:shd w:val="clear" w:color="auto" w:fill="FFFFFF"/>
              </w:rPr>
              <w:t xml:space="preserve"> of </w:t>
            </w:r>
            <w:proofErr w:type="spellStart"/>
            <w:r w:rsidRPr="0098779E">
              <w:rPr>
                <w:color w:val="000000"/>
                <w:szCs w:val="24"/>
                <w:shd w:val="clear" w:color="auto" w:fill="FFFFFF"/>
              </w:rPr>
              <w:t>hyperparameters</w:t>
            </w:r>
            <w:proofErr w:type="spellEnd"/>
          </w:p>
        </w:tc>
      </w:tr>
      <w:tr w:rsidR="00355E34" w14:paraId="51BFB38A" w14:textId="77777777" w:rsidTr="00F42F0E">
        <w:trPr>
          <w:trHeight w:val="957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C10F0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Cs w:val="24"/>
                <w:shd w:val="clear" w:color="auto" w:fill="FFFFFF"/>
              </w:rPr>
              <w:t>GrandPrix</w:t>
            </w:r>
            <w:proofErr w:type="spellEnd"/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82B6C2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ls = {0.01,  0.1,  0.5,  1,  2}</w:t>
            </w:r>
          </w:p>
          <w:p w14:paraId="43A9F5B6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var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{0.01,  0.1,  0.5,  1,  2}</w:t>
            </w:r>
          </w:p>
          <w:p w14:paraId="6A441AA9" w14:textId="77777777" w:rsidR="00355E34" w:rsidRPr="0098779E" w:rsidRDefault="00355E34" w:rsidP="004E6E7A">
            <w:pPr>
              <w:jc w:val="center"/>
              <w:rPr>
                <w:rFonts w:eastAsiaTheme="minorEastAsia"/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default: 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ls = 1, 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var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1</w:t>
            </w:r>
          </w:p>
        </w:tc>
      </w:tr>
      <w:tr w:rsidR="00355E34" w14:paraId="2E0DBEF7" w14:textId="77777777" w:rsidTr="00F42F0E">
        <w:trPr>
          <w:trHeight w:val="1832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78F6C" w14:textId="795C00C1" w:rsidR="00355E34" w:rsidRPr="0098779E" w:rsidRDefault="00355E34" w:rsidP="00910F3C">
            <w:pPr>
              <w:pStyle w:val="a8"/>
              <w:widowControl/>
              <w:rPr>
                <w:color w:val="000000"/>
                <w:szCs w:val="24"/>
                <w:shd w:val="clear" w:color="auto" w:fill="FFFFFF"/>
              </w:rPr>
            </w:pPr>
            <w:proofErr w:type="spellStart"/>
            <w:r w:rsidRPr="00C61EA8">
              <w:rPr>
                <w:color w:val="000000"/>
                <w:szCs w:val="24"/>
                <w:shd w:val="clear" w:color="auto" w:fill="FFFFFF"/>
              </w:rPr>
              <w:t>S</w:t>
            </w:r>
            <w:r w:rsidR="00910F3C">
              <w:rPr>
                <w:color w:val="000000"/>
                <w:szCs w:val="24"/>
                <w:shd w:val="clear" w:color="auto" w:fill="FFFFFF"/>
              </w:rPr>
              <w:t>cvis</w:t>
            </w:r>
            <w:proofErr w:type="spellEnd"/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25F75B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layer_number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{10-1,  10-3,  10-5,  10-7,  10-10,  7-10,  5-10,  3-10,  1-10}</w:t>
            </w:r>
          </w:p>
          <w:p w14:paraId="2F8F1EB9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unit_number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{8,  16,  32,  64,  128}</w:t>
            </w:r>
          </w:p>
          <w:p w14:paraId="209A6FAF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perplexity = {0,  0.5,  1,  1.5,  2,  10}</w:t>
            </w:r>
          </w:p>
          <w:p w14:paraId="5FBB4332" w14:textId="77777777" w:rsidR="00355E34" w:rsidRPr="0098779E" w:rsidRDefault="00355E34" w:rsidP="004E6E7A">
            <w:pPr>
              <w:jc w:val="center"/>
              <w:rPr>
                <w:color w:val="000000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>default: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layer_number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3-5, 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unit_number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 [128, 64, 32],[32, 32, 32, 64, 128], perplexity = 10</w:t>
            </w:r>
          </w:p>
        </w:tc>
      </w:tr>
      <w:tr w:rsidR="00355E34" w14:paraId="375CC730" w14:textId="77777777" w:rsidTr="00F42F0E">
        <w:trPr>
          <w:trHeight w:val="722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3CF7D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  <w:shd w:val="clear" w:color="auto" w:fill="FFFFFF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>SIMLR</w:t>
            </w:r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BCC5E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k = {2,  5,  10,  15,  20}</w:t>
            </w:r>
          </w:p>
          <w:p w14:paraId="757C29CE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default: 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k = 10</w:t>
            </w:r>
          </w:p>
        </w:tc>
      </w:tr>
      <w:tr w:rsidR="00355E34" w14:paraId="35E00690" w14:textId="77777777" w:rsidTr="00F42F0E">
        <w:trPr>
          <w:trHeight w:val="705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23FF2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  <w:shd w:val="clear" w:color="auto" w:fill="FFFFFF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>t-SNE</w:t>
            </w:r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6C1A01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perplexity = {1,  2,  5,  8,  10,  15,  20,  30,  40,  50}</w:t>
            </w:r>
          </w:p>
          <w:p w14:paraId="692E7233" w14:textId="77777777" w:rsidR="00355E34" w:rsidRPr="0098779E" w:rsidRDefault="00355E34" w:rsidP="004E6E7A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default: 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perplexity = 30</w:t>
            </w:r>
          </w:p>
        </w:tc>
      </w:tr>
      <w:tr w:rsidR="00355E34" w14:paraId="3E03576A" w14:textId="77777777" w:rsidTr="00F42F0E">
        <w:trPr>
          <w:trHeight w:val="1549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89BB3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>UMAP</w:t>
            </w:r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2A169E" w14:textId="4B27A6C8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n_neighbor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</w:t>
            </w:r>
            <w:r w:rsidRPr="00C61EA8">
              <w:rPr>
                <w:color w:val="000000"/>
                <w:sz w:val="24"/>
                <w:szCs w:val="24"/>
                <w:shd w:val="clear" w:color="auto" w:fill="FFFFFF"/>
              </w:rPr>
              <w:t>2,  5,  10,  20,  100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}</w:t>
            </w:r>
          </w:p>
          <w:p w14:paraId="6FB27726" w14:textId="620D0CA1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distance = {</w:t>
            </w:r>
            <w:r w:rsidRPr="00C61EA8">
              <w:rPr>
                <w:color w:val="000000"/>
                <w:sz w:val="24"/>
                <w:szCs w:val="24"/>
                <w:shd w:val="clear" w:color="auto" w:fill="FFFFFF"/>
              </w:rPr>
              <w:t>0,  0.1,  0.25,  0.5,   1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}</w:t>
            </w:r>
          </w:p>
          <w:p w14:paraId="2C91DF26" w14:textId="22AF0EDF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metrics = {</w:t>
            </w:r>
            <w:r w:rsidR="00BF6B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F6BF2" w:rsidRPr="00C61EA8">
              <w:rPr>
                <w:color w:val="000000"/>
                <w:sz w:val="24"/>
                <w:szCs w:val="24"/>
                <w:shd w:val="clear" w:color="auto" w:fill="FFFFFF"/>
              </w:rPr>
              <w:t>‘correlation’,  ‘</w:t>
            </w:r>
            <w:proofErr w:type="spellStart"/>
            <w:r w:rsidR="00BF6BF2" w:rsidRPr="00C61EA8">
              <w:rPr>
                <w:color w:val="000000"/>
                <w:sz w:val="24"/>
                <w:szCs w:val="24"/>
                <w:shd w:val="clear" w:color="auto" w:fill="FFFFFF"/>
              </w:rPr>
              <w:t>euclidean</w:t>
            </w:r>
            <w:proofErr w:type="spellEnd"/>
            <w:r w:rsidR="00BF6BF2" w:rsidRPr="00C61EA8">
              <w:rPr>
                <w:color w:val="000000"/>
                <w:sz w:val="24"/>
                <w:szCs w:val="24"/>
                <w:shd w:val="clear" w:color="auto" w:fill="FFFFFF"/>
              </w:rPr>
              <w:t xml:space="preserve">’,  </w:t>
            </w:r>
            <w:r w:rsidRPr="00C61EA8">
              <w:rPr>
                <w:color w:val="000000"/>
                <w:sz w:val="24"/>
                <w:szCs w:val="24"/>
                <w:shd w:val="clear" w:color="auto" w:fill="FFFFFF"/>
              </w:rPr>
              <w:t xml:space="preserve"> ‘</w:t>
            </w:r>
            <w:proofErr w:type="spellStart"/>
            <w:r w:rsidRPr="00C61EA8">
              <w:rPr>
                <w:color w:val="000000"/>
                <w:sz w:val="24"/>
                <w:szCs w:val="24"/>
                <w:shd w:val="clear" w:color="auto" w:fill="FFFFFF"/>
              </w:rPr>
              <w:t>minkowski</w:t>
            </w:r>
            <w:proofErr w:type="spellEnd"/>
            <w:r w:rsidRPr="00C61EA8">
              <w:rPr>
                <w:color w:val="000000"/>
                <w:sz w:val="24"/>
                <w:szCs w:val="24"/>
                <w:shd w:val="clear" w:color="auto" w:fill="FFFFFF"/>
              </w:rPr>
              <w:t>’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}</w:t>
            </w:r>
          </w:p>
          <w:p w14:paraId="732A6F79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default: 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n_neighbor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15, distance = 0.1, metrics = ‘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euclidean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’</w:t>
            </w:r>
          </w:p>
        </w:tc>
      </w:tr>
      <w:tr w:rsidR="00355E34" w14:paraId="35BDA67A" w14:textId="77777777" w:rsidTr="00F42F0E">
        <w:trPr>
          <w:trHeight w:val="1583"/>
        </w:trPr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13D4B10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>VAE</w:t>
            </w:r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755837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batch_size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{50,  100,  200}</w:t>
            </w:r>
          </w:p>
          <w:p w14:paraId="7BC600AE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epoch = {25,  50,  100,  200}</w:t>
            </w:r>
          </w:p>
          <w:p w14:paraId="76151715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first_layer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{100,  250,  500}</w:t>
            </w:r>
          </w:p>
          <w:p w14:paraId="222374D8" w14:textId="77777777" w:rsidR="00355E34" w:rsidRPr="0098779E" w:rsidRDefault="00355E34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d={2,  3}</w:t>
            </w:r>
          </w:p>
          <w:p w14:paraId="454651D1" w14:textId="77777777" w:rsidR="00355E34" w:rsidRPr="0098779E" w:rsidRDefault="00355E34" w:rsidP="004E6E7A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>default: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batch_size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50, epoch = 200, </w:t>
            </w:r>
            <w:proofErr w:type="spellStart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first_layer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2</w:t>
            </w:r>
          </w:p>
        </w:tc>
      </w:tr>
      <w:tr w:rsidR="00355E34" w14:paraId="600ED73D" w14:textId="77777777" w:rsidTr="00F42F0E">
        <w:trPr>
          <w:trHeight w:val="611"/>
        </w:trPr>
        <w:tc>
          <w:tcPr>
            <w:tcW w:w="174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47A87135" w14:textId="77777777" w:rsidR="00355E34" w:rsidRPr="0098779E" w:rsidRDefault="00355E34" w:rsidP="004E6E7A">
            <w:pPr>
              <w:pStyle w:val="a8"/>
              <w:widowControl/>
              <w:rPr>
                <w:color w:val="000000"/>
                <w:szCs w:val="24"/>
              </w:rPr>
            </w:pPr>
            <w:r w:rsidRPr="0098779E">
              <w:rPr>
                <w:color w:val="000000"/>
                <w:szCs w:val="24"/>
                <w:shd w:val="clear" w:color="auto" w:fill="FFFFFF"/>
              </w:rPr>
              <w:t>ZIFA</w:t>
            </w:r>
          </w:p>
        </w:tc>
        <w:tc>
          <w:tcPr>
            <w:tcW w:w="8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40BE4C2" w14:textId="6B644A22" w:rsidR="00355E34" w:rsidRPr="0098779E" w:rsidRDefault="00142C23" w:rsidP="004E6E7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N_</w:t>
            </w:r>
            <w:r w:rsidR="00355E34" w:rsidRPr="0098779E">
              <w:rPr>
                <w:color w:val="000000"/>
                <w:sz w:val="24"/>
                <w:szCs w:val="24"/>
                <w:shd w:val="clear" w:color="auto" w:fill="FFFFFF"/>
              </w:rPr>
              <w:t>blocks</w:t>
            </w:r>
            <w:proofErr w:type="spellEnd"/>
            <w:r w:rsidR="00355E34"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{15,  30,  45,  60,  75}</w:t>
            </w:r>
          </w:p>
          <w:p w14:paraId="7753AC88" w14:textId="138E98E3" w:rsidR="00355E34" w:rsidRPr="0098779E" w:rsidRDefault="00355E34" w:rsidP="004E6E7A">
            <w:pPr>
              <w:jc w:val="center"/>
              <w:rPr>
                <w:rFonts w:eastAsiaTheme="minorEastAsia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779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default: </w:t>
            </w:r>
            <w:proofErr w:type="spellStart"/>
            <w:r w:rsidR="00142C23">
              <w:rPr>
                <w:color w:val="000000"/>
                <w:sz w:val="24"/>
                <w:szCs w:val="24"/>
                <w:shd w:val="clear" w:color="auto" w:fill="FFFFFF"/>
              </w:rPr>
              <w:t>N_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blocks</w:t>
            </w:r>
            <w:proofErr w:type="spellEnd"/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  <w:proofErr w:type="spellStart"/>
            <w:r w:rsidR="00E76B0F">
              <w:rPr>
                <w:color w:val="000000"/>
                <w:sz w:val="24"/>
                <w:szCs w:val="24"/>
                <w:shd w:val="clear" w:color="auto" w:fill="FFFFFF"/>
              </w:rPr>
              <w:t>n</w:t>
            </w:r>
            <w:r w:rsidR="00E76B0F" w:rsidRPr="00E76B0F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gene</w:t>
            </w:r>
            <w:proofErr w:type="spellEnd"/>
            <w:r w:rsidR="00E76B0F" w:rsidRPr="00E76B0F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/</w:t>
            </w:r>
            <w:r w:rsidRPr="0098779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</w:tbl>
    <w:p w14:paraId="4B64E394" w14:textId="77777777" w:rsidR="00047A26" w:rsidRDefault="00076A5C"/>
    <w:sectPr w:rsidR="00047A26" w:rsidSect="00374575">
      <w:pgSz w:w="17010" w:h="15842" w:orient="landscape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D8110" w14:textId="77777777" w:rsidR="00076A5C" w:rsidRDefault="00076A5C" w:rsidP="00C11216">
      <w:r>
        <w:separator/>
      </w:r>
    </w:p>
  </w:endnote>
  <w:endnote w:type="continuationSeparator" w:id="0">
    <w:p w14:paraId="57C71F6D" w14:textId="77777777" w:rsidR="00076A5C" w:rsidRDefault="00076A5C" w:rsidP="00C1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79DFE" w14:textId="77777777" w:rsidR="00076A5C" w:rsidRDefault="00076A5C" w:rsidP="00C11216">
      <w:r>
        <w:separator/>
      </w:r>
    </w:p>
  </w:footnote>
  <w:footnote w:type="continuationSeparator" w:id="0">
    <w:p w14:paraId="17165B5F" w14:textId="77777777" w:rsidR="00076A5C" w:rsidRDefault="00076A5C" w:rsidP="00C11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C0173"/>
    <w:multiLevelType w:val="multilevel"/>
    <w:tmpl w:val="0284CC6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1.%2"/>
      <w:lvlJc w:val="left"/>
      <w:pPr>
        <w:ind w:left="567" w:hanging="567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76415FB"/>
    <w:multiLevelType w:val="multilevel"/>
    <w:tmpl w:val="01661FCC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  <w:sz w:val="24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zh-CN" w:vendorID="64" w:dllVersion="5" w:nlCheck="1" w:checkStyle="1"/>
  <w:activeWritingStyle w:appName="MSWord" w:lang="en-US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34"/>
    <w:rsid w:val="0000262E"/>
    <w:rsid w:val="000330B6"/>
    <w:rsid w:val="00034DF3"/>
    <w:rsid w:val="00036317"/>
    <w:rsid w:val="0005012F"/>
    <w:rsid w:val="0005288A"/>
    <w:rsid w:val="00076A5C"/>
    <w:rsid w:val="000930F8"/>
    <w:rsid w:val="0009466C"/>
    <w:rsid w:val="000A1EB3"/>
    <w:rsid w:val="000B098E"/>
    <w:rsid w:val="000C18EE"/>
    <w:rsid w:val="000C5CD0"/>
    <w:rsid w:val="000E24FA"/>
    <w:rsid w:val="000F7628"/>
    <w:rsid w:val="000F7C77"/>
    <w:rsid w:val="00142C23"/>
    <w:rsid w:val="00151338"/>
    <w:rsid w:val="00154A8C"/>
    <w:rsid w:val="00193FBF"/>
    <w:rsid w:val="001B0B6B"/>
    <w:rsid w:val="001B7956"/>
    <w:rsid w:val="001C0995"/>
    <w:rsid w:val="001D45AB"/>
    <w:rsid w:val="001F5EAB"/>
    <w:rsid w:val="001F6C0C"/>
    <w:rsid w:val="00202A71"/>
    <w:rsid w:val="00210B71"/>
    <w:rsid w:val="00211B64"/>
    <w:rsid w:val="00222796"/>
    <w:rsid w:val="00245FC0"/>
    <w:rsid w:val="0024745D"/>
    <w:rsid w:val="00286072"/>
    <w:rsid w:val="002871AE"/>
    <w:rsid w:val="002B299A"/>
    <w:rsid w:val="002B440C"/>
    <w:rsid w:val="002D0284"/>
    <w:rsid w:val="002D79C5"/>
    <w:rsid w:val="002F44C1"/>
    <w:rsid w:val="003071FD"/>
    <w:rsid w:val="00320023"/>
    <w:rsid w:val="00323E4C"/>
    <w:rsid w:val="003260A5"/>
    <w:rsid w:val="00335535"/>
    <w:rsid w:val="003431FD"/>
    <w:rsid w:val="003445DE"/>
    <w:rsid w:val="00355E34"/>
    <w:rsid w:val="003621B7"/>
    <w:rsid w:val="00374575"/>
    <w:rsid w:val="003873F2"/>
    <w:rsid w:val="003A48A2"/>
    <w:rsid w:val="003C0714"/>
    <w:rsid w:val="003D3690"/>
    <w:rsid w:val="00401D65"/>
    <w:rsid w:val="004167C3"/>
    <w:rsid w:val="00424A03"/>
    <w:rsid w:val="0043497A"/>
    <w:rsid w:val="00442263"/>
    <w:rsid w:val="00457E8E"/>
    <w:rsid w:val="004605CB"/>
    <w:rsid w:val="00474784"/>
    <w:rsid w:val="004934E2"/>
    <w:rsid w:val="00495AF4"/>
    <w:rsid w:val="004B0D35"/>
    <w:rsid w:val="004B34EE"/>
    <w:rsid w:val="004F1D0E"/>
    <w:rsid w:val="004F1D86"/>
    <w:rsid w:val="00505BE5"/>
    <w:rsid w:val="00506A2D"/>
    <w:rsid w:val="005219D0"/>
    <w:rsid w:val="005249F2"/>
    <w:rsid w:val="005527BE"/>
    <w:rsid w:val="0058036D"/>
    <w:rsid w:val="00587E7C"/>
    <w:rsid w:val="005A0E97"/>
    <w:rsid w:val="005B3367"/>
    <w:rsid w:val="005C20FB"/>
    <w:rsid w:val="005C3115"/>
    <w:rsid w:val="005E04AF"/>
    <w:rsid w:val="005E3ADF"/>
    <w:rsid w:val="0061038E"/>
    <w:rsid w:val="0062387D"/>
    <w:rsid w:val="00636466"/>
    <w:rsid w:val="00700407"/>
    <w:rsid w:val="00713AA4"/>
    <w:rsid w:val="0071690A"/>
    <w:rsid w:val="007458DB"/>
    <w:rsid w:val="007570F8"/>
    <w:rsid w:val="00764D53"/>
    <w:rsid w:val="007D3FFD"/>
    <w:rsid w:val="007E0E7F"/>
    <w:rsid w:val="007E48D7"/>
    <w:rsid w:val="00807936"/>
    <w:rsid w:val="00810808"/>
    <w:rsid w:val="00845FA6"/>
    <w:rsid w:val="00854581"/>
    <w:rsid w:val="00890EA8"/>
    <w:rsid w:val="00896F08"/>
    <w:rsid w:val="008B138B"/>
    <w:rsid w:val="008C5D77"/>
    <w:rsid w:val="008E0EA8"/>
    <w:rsid w:val="008E1811"/>
    <w:rsid w:val="008E2BAD"/>
    <w:rsid w:val="008E4CF9"/>
    <w:rsid w:val="008E5F94"/>
    <w:rsid w:val="00910F3C"/>
    <w:rsid w:val="009123B1"/>
    <w:rsid w:val="00920B34"/>
    <w:rsid w:val="00927732"/>
    <w:rsid w:val="009359A9"/>
    <w:rsid w:val="00935ED7"/>
    <w:rsid w:val="00940E51"/>
    <w:rsid w:val="00972848"/>
    <w:rsid w:val="009768B8"/>
    <w:rsid w:val="009776B0"/>
    <w:rsid w:val="009822BF"/>
    <w:rsid w:val="00986761"/>
    <w:rsid w:val="0098779E"/>
    <w:rsid w:val="00994B9D"/>
    <w:rsid w:val="009C2D32"/>
    <w:rsid w:val="009D725D"/>
    <w:rsid w:val="009E6176"/>
    <w:rsid w:val="009F7DB5"/>
    <w:rsid w:val="00A60966"/>
    <w:rsid w:val="00AD0585"/>
    <w:rsid w:val="00AE1119"/>
    <w:rsid w:val="00B02570"/>
    <w:rsid w:val="00B072DC"/>
    <w:rsid w:val="00B5069E"/>
    <w:rsid w:val="00B70DF4"/>
    <w:rsid w:val="00BA6A19"/>
    <w:rsid w:val="00BC41A3"/>
    <w:rsid w:val="00BD0E22"/>
    <w:rsid w:val="00BD16A3"/>
    <w:rsid w:val="00BD4B50"/>
    <w:rsid w:val="00BE0AFB"/>
    <w:rsid w:val="00BE4172"/>
    <w:rsid w:val="00BF6BF2"/>
    <w:rsid w:val="00C04913"/>
    <w:rsid w:val="00C11216"/>
    <w:rsid w:val="00C1283A"/>
    <w:rsid w:val="00C42D6B"/>
    <w:rsid w:val="00C50632"/>
    <w:rsid w:val="00C61817"/>
    <w:rsid w:val="00C61EA8"/>
    <w:rsid w:val="00C87556"/>
    <w:rsid w:val="00CA7BBA"/>
    <w:rsid w:val="00CC0F45"/>
    <w:rsid w:val="00CC64F5"/>
    <w:rsid w:val="00D0272F"/>
    <w:rsid w:val="00D03CBA"/>
    <w:rsid w:val="00D03EC4"/>
    <w:rsid w:val="00D14F8E"/>
    <w:rsid w:val="00D3472C"/>
    <w:rsid w:val="00D45F17"/>
    <w:rsid w:val="00D94EE0"/>
    <w:rsid w:val="00DC3004"/>
    <w:rsid w:val="00DE53AF"/>
    <w:rsid w:val="00E40866"/>
    <w:rsid w:val="00E44909"/>
    <w:rsid w:val="00E76B0F"/>
    <w:rsid w:val="00E83EB8"/>
    <w:rsid w:val="00E86A30"/>
    <w:rsid w:val="00E970AE"/>
    <w:rsid w:val="00E97C90"/>
    <w:rsid w:val="00ED4D3F"/>
    <w:rsid w:val="00EF1A64"/>
    <w:rsid w:val="00F03758"/>
    <w:rsid w:val="00F12BA6"/>
    <w:rsid w:val="00F12FB8"/>
    <w:rsid w:val="00F1498F"/>
    <w:rsid w:val="00F16DE8"/>
    <w:rsid w:val="00F3630A"/>
    <w:rsid w:val="00F42F0E"/>
    <w:rsid w:val="00F45595"/>
    <w:rsid w:val="00F54DF7"/>
    <w:rsid w:val="00F56714"/>
    <w:rsid w:val="00F634EE"/>
    <w:rsid w:val="00F65B28"/>
    <w:rsid w:val="00F70FF0"/>
    <w:rsid w:val="00F84F82"/>
    <w:rsid w:val="00F97DE6"/>
    <w:rsid w:val="00FA0FFD"/>
    <w:rsid w:val="00FC1C15"/>
    <w:rsid w:val="00FC3827"/>
    <w:rsid w:val="00FE6E20"/>
    <w:rsid w:val="00FF6FBA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73579"/>
  <w15:chartTrackingRefBased/>
  <w15:docId w15:val="{E4417ED3-CC86-3A48-8E7F-0A9F77C4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E3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2"/>
    <w:qFormat/>
    <w:rsid w:val="001513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5133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批注文字 字符"/>
    <w:basedOn w:val="a0"/>
    <w:link w:val="a4"/>
    <w:uiPriority w:val="99"/>
    <w:semiHidden/>
    <w:qFormat/>
    <w:rsid w:val="00355E34"/>
  </w:style>
  <w:style w:type="paragraph" w:styleId="a4">
    <w:name w:val="annotation text"/>
    <w:basedOn w:val="a"/>
    <w:link w:val="a3"/>
    <w:uiPriority w:val="99"/>
    <w:semiHidden/>
    <w:unhideWhenUsed/>
    <w:qFormat/>
    <w:rsid w:val="00355E34"/>
    <w:pPr>
      <w:jc w:val="left"/>
    </w:pPr>
    <w:rPr>
      <w:kern w:val="0"/>
      <w:sz w:val="24"/>
      <w:szCs w:val="24"/>
    </w:rPr>
  </w:style>
  <w:style w:type="character" w:customStyle="1" w:styleId="CommentTextChar1">
    <w:name w:val="Comment Text Char1"/>
    <w:basedOn w:val="a0"/>
    <w:uiPriority w:val="99"/>
    <w:semiHidden/>
    <w:rsid w:val="00355E34"/>
    <w:rPr>
      <w:kern w:val="2"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qFormat/>
    <w:rsid w:val="00355E34"/>
    <w:rPr>
      <w:sz w:val="21"/>
      <w:szCs w:val="21"/>
    </w:rPr>
  </w:style>
  <w:style w:type="table" w:styleId="a6">
    <w:name w:val="Table Grid"/>
    <w:basedOn w:val="a1"/>
    <w:uiPriority w:val="99"/>
    <w:unhideWhenUsed/>
    <w:qFormat/>
    <w:rsid w:val="00355E34"/>
    <w:pPr>
      <w:widowControl w:val="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55E34"/>
    <w:pPr>
      <w:ind w:firstLineChars="200" w:firstLine="420"/>
    </w:pPr>
  </w:style>
  <w:style w:type="paragraph" w:styleId="a8">
    <w:name w:val="Normal (Web)"/>
    <w:basedOn w:val="a"/>
    <w:link w:val="a9"/>
    <w:uiPriority w:val="99"/>
    <w:qFormat/>
    <w:rsid w:val="00355E34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355E34"/>
    <w:rPr>
      <w:rFonts w:ascii="Times New Roman" w:hAnsi="Times New Roman" w:cs="Times New Roman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55E34"/>
    <w:rPr>
      <w:rFonts w:ascii="Times New Roman" w:hAnsi="Times New Roman" w:cs="Times New Roman"/>
      <w:kern w:val="2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C112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C11216"/>
    <w:rPr>
      <w:kern w:val="2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112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C11216"/>
    <w:rPr>
      <w:kern w:val="2"/>
      <w:sz w:val="18"/>
      <w:szCs w:val="18"/>
    </w:rPr>
  </w:style>
  <w:style w:type="character" w:customStyle="1" w:styleId="a9">
    <w:name w:val="普通(网站) 字符"/>
    <w:basedOn w:val="a0"/>
    <w:link w:val="a8"/>
    <w:uiPriority w:val="99"/>
    <w:rsid w:val="00854581"/>
    <w:rPr>
      <w:rFonts w:cs="Times New Roman"/>
      <w:szCs w:val="22"/>
    </w:rPr>
  </w:style>
  <w:style w:type="paragraph" w:styleId="af0">
    <w:name w:val="Title"/>
    <w:basedOn w:val="a"/>
    <w:next w:val="a"/>
    <w:link w:val="af1"/>
    <w:qFormat/>
    <w:rsid w:val="00151338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af1">
    <w:name w:val="标题 字符"/>
    <w:basedOn w:val="a0"/>
    <w:link w:val="af0"/>
    <w:rsid w:val="00151338"/>
    <w:rPr>
      <w:rFonts w:ascii="Times New Roman" w:hAnsi="Times New Roman" w:cs="Times New Roman"/>
      <w:b/>
      <w:sz w:val="32"/>
      <w:szCs w:val="32"/>
      <w:lang w:eastAsia="en-US"/>
    </w:rPr>
  </w:style>
  <w:style w:type="character" w:customStyle="1" w:styleId="10">
    <w:name w:val="标题 1 字符"/>
    <w:basedOn w:val="a0"/>
    <w:link w:val="1"/>
    <w:uiPriority w:val="2"/>
    <w:rsid w:val="0015133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5133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SupplementaryMaterial">
    <w:name w:val="Supplementary Material"/>
    <w:basedOn w:val="af0"/>
    <w:next w:val="af0"/>
    <w:qFormat/>
    <w:rsid w:val="001C0995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x.doi.org/10.1038/nprot.2014.0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x.doi.org/10.1038/nprot.2014.006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Xiaowen Chen</dc:creator>
  <cp:keywords/>
  <dc:description/>
  <cp:lastModifiedBy>向睿智(Ruizhi Xiang)</cp:lastModifiedBy>
  <cp:revision>33</cp:revision>
  <dcterms:created xsi:type="dcterms:W3CDTF">2020-10-27T01:44:00Z</dcterms:created>
  <dcterms:modified xsi:type="dcterms:W3CDTF">2021-03-11T10:49:00Z</dcterms:modified>
</cp:coreProperties>
</file>