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DD" w:rsidRDefault="00BD43DD" w:rsidP="00BD43DD">
      <w:pPr>
        <w:pStyle w:val="berschrift1"/>
      </w:pPr>
      <w:r w:rsidRPr="00376CC5">
        <w:t>Reference</w:t>
      </w:r>
      <w:r>
        <w:t>s</w:t>
      </w:r>
      <w:r>
        <w:t xml:space="preserve"> for </w:t>
      </w:r>
      <w:proofErr w:type="spellStart"/>
      <w:r>
        <w:t>GenBank</w:t>
      </w:r>
      <w:proofErr w:type="spellEnd"/>
      <w:r>
        <w:t xml:space="preserve"> and SRA (sequence read archive) accessions listed in supplementary Table 1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Barkman</w:t>
      </w:r>
      <w:proofErr w:type="spellEnd"/>
      <w:r w:rsidRPr="00BD43DD">
        <w:rPr>
          <w:rFonts w:eastAsia="Times New Roman" w:cs="Times New Roman"/>
          <w:szCs w:val="24"/>
        </w:rPr>
        <w:t xml:space="preserve">, Todd J., Gordon </w:t>
      </w:r>
      <w:proofErr w:type="spellStart"/>
      <w:r w:rsidRPr="00BD43DD">
        <w:rPr>
          <w:rFonts w:eastAsia="Times New Roman" w:cs="Times New Roman"/>
          <w:szCs w:val="24"/>
        </w:rPr>
        <w:t>Chenery</w:t>
      </w:r>
      <w:proofErr w:type="spellEnd"/>
      <w:r w:rsidRPr="00BD43DD">
        <w:rPr>
          <w:rFonts w:eastAsia="Times New Roman" w:cs="Times New Roman"/>
          <w:szCs w:val="24"/>
        </w:rPr>
        <w:t>, Joel R. McNeal, James Lyons-</w:t>
      </w:r>
      <w:proofErr w:type="spellStart"/>
      <w:r w:rsidRPr="00BD43DD">
        <w:rPr>
          <w:rFonts w:eastAsia="Times New Roman" w:cs="Times New Roman"/>
          <w:szCs w:val="24"/>
        </w:rPr>
        <w:t>Weiler</w:t>
      </w:r>
      <w:proofErr w:type="spellEnd"/>
      <w:r w:rsidRPr="00BD43DD">
        <w:rPr>
          <w:rFonts w:eastAsia="Times New Roman" w:cs="Times New Roman"/>
          <w:szCs w:val="24"/>
        </w:rPr>
        <w:t xml:space="preserve">, Wayne J. </w:t>
      </w:r>
      <w:proofErr w:type="spellStart"/>
      <w:r w:rsidRPr="00BD43DD">
        <w:rPr>
          <w:rFonts w:eastAsia="Times New Roman" w:cs="Times New Roman"/>
          <w:szCs w:val="24"/>
        </w:rPr>
        <w:t>Ellisens</w:t>
      </w:r>
      <w:proofErr w:type="spellEnd"/>
      <w:r w:rsidRPr="00BD43DD">
        <w:rPr>
          <w:rFonts w:eastAsia="Times New Roman" w:cs="Times New Roman"/>
          <w:szCs w:val="24"/>
        </w:rPr>
        <w:t xml:space="preserve">, Gerry Moore, Andrea D. Wolfe, and Claude W. </w:t>
      </w:r>
      <w:proofErr w:type="spellStart"/>
      <w:r w:rsidRPr="00BD43DD">
        <w:rPr>
          <w:rFonts w:eastAsia="Times New Roman" w:cs="Times New Roman"/>
          <w:szCs w:val="24"/>
        </w:rPr>
        <w:t>DePamphilis</w:t>
      </w:r>
      <w:proofErr w:type="spellEnd"/>
      <w:r w:rsidRPr="00BD43DD">
        <w:rPr>
          <w:rFonts w:eastAsia="Times New Roman" w:cs="Times New Roman"/>
          <w:szCs w:val="24"/>
        </w:rPr>
        <w:t xml:space="preserve">. “Independent and Combined Analyses of Sequences from All Three Genomic Compartments Converge on the Root of Flowering Plant Phylogeny.” </w:t>
      </w:r>
      <w:r w:rsidRPr="00BD43DD">
        <w:rPr>
          <w:rFonts w:eastAsia="Times New Roman" w:cs="Times New Roman"/>
          <w:i/>
          <w:iCs/>
          <w:szCs w:val="24"/>
        </w:rPr>
        <w:t>Proceedings of the National Academy of Sciences</w:t>
      </w:r>
      <w:r w:rsidRPr="00BD43DD">
        <w:rPr>
          <w:rFonts w:eastAsia="Times New Roman" w:cs="Times New Roman"/>
          <w:szCs w:val="24"/>
        </w:rPr>
        <w:t xml:space="preserve"> 97, no. 24 (2000): 13166–13171.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Bergthorsson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Ulfar</w:t>
      </w:r>
      <w:proofErr w:type="spellEnd"/>
      <w:r w:rsidRPr="00BD43DD">
        <w:rPr>
          <w:rFonts w:eastAsia="Times New Roman" w:cs="Times New Roman"/>
          <w:szCs w:val="24"/>
        </w:rPr>
        <w:t xml:space="preserve">, Aaron O. Richardson, Gregory J. Young, Leslie R. </w:t>
      </w:r>
      <w:proofErr w:type="spellStart"/>
      <w:r w:rsidRPr="00BD43DD">
        <w:rPr>
          <w:rFonts w:eastAsia="Times New Roman" w:cs="Times New Roman"/>
          <w:szCs w:val="24"/>
        </w:rPr>
        <w:t>Goertzen</w:t>
      </w:r>
      <w:proofErr w:type="spellEnd"/>
      <w:r w:rsidRPr="00BD43DD">
        <w:rPr>
          <w:rFonts w:eastAsia="Times New Roman" w:cs="Times New Roman"/>
          <w:szCs w:val="24"/>
        </w:rPr>
        <w:t xml:space="preserve">, and Jeffrey D. Palmer. “Massive Horizontal Transfer of Mitochondrial Genes from Diverse Land Plant Donors to the Basal Angiosperm </w:t>
      </w:r>
      <w:proofErr w:type="spellStart"/>
      <w:r w:rsidRPr="00BD43DD">
        <w:rPr>
          <w:rFonts w:eastAsia="Times New Roman" w:cs="Times New Roman"/>
          <w:szCs w:val="24"/>
        </w:rPr>
        <w:t>Amborella</w:t>
      </w:r>
      <w:proofErr w:type="spellEnd"/>
      <w:r w:rsidRPr="00BD43DD">
        <w:rPr>
          <w:rFonts w:eastAsia="Times New Roman" w:cs="Times New Roman"/>
          <w:szCs w:val="24"/>
        </w:rPr>
        <w:t xml:space="preserve">.” </w:t>
      </w:r>
      <w:r w:rsidRPr="00BD43DD">
        <w:rPr>
          <w:rFonts w:eastAsia="Times New Roman" w:cs="Times New Roman"/>
          <w:i/>
          <w:iCs/>
          <w:szCs w:val="24"/>
        </w:rPr>
        <w:t>Proceedings of the National Academy of Sciences</w:t>
      </w:r>
      <w:r w:rsidRPr="00BD43DD">
        <w:rPr>
          <w:rFonts w:eastAsia="Times New Roman" w:cs="Times New Roman"/>
          <w:szCs w:val="24"/>
        </w:rPr>
        <w:t xml:space="preserve"> 101, no. 51 (2004): 17747–17752.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Cai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Zhengqiu</w:t>
      </w:r>
      <w:proofErr w:type="spellEnd"/>
      <w:r w:rsidRPr="00BD43DD">
        <w:rPr>
          <w:rFonts w:eastAsia="Times New Roman" w:cs="Times New Roman"/>
          <w:szCs w:val="24"/>
        </w:rPr>
        <w:t xml:space="preserve">, Cynthia </w:t>
      </w:r>
      <w:proofErr w:type="spellStart"/>
      <w:r w:rsidRPr="00BD43DD">
        <w:rPr>
          <w:rFonts w:eastAsia="Times New Roman" w:cs="Times New Roman"/>
          <w:szCs w:val="24"/>
        </w:rPr>
        <w:t>Penaflor</w:t>
      </w:r>
      <w:proofErr w:type="spellEnd"/>
      <w:r w:rsidRPr="00BD43DD">
        <w:rPr>
          <w:rFonts w:eastAsia="Times New Roman" w:cs="Times New Roman"/>
          <w:szCs w:val="24"/>
        </w:rPr>
        <w:t xml:space="preserve">, Jennifer V. Kuehl, James </w:t>
      </w:r>
      <w:proofErr w:type="spellStart"/>
      <w:r w:rsidRPr="00BD43DD">
        <w:rPr>
          <w:rFonts w:eastAsia="Times New Roman" w:cs="Times New Roman"/>
          <w:szCs w:val="24"/>
        </w:rPr>
        <w:t>Leebens</w:t>
      </w:r>
      <w:proofErr w:type="spellEnd"/>
      <w:r w:rsidRPr="00BD43DD">
        <w:rPr>
          <w:rFonts w:eastAsia="Times New Roman" w:cs="Times New Roman"/>
          <w:szCs w:val="24"/>
        </w:rPr>
        <w:t xml:space="preserve">-Mack, John E. Carlson, W. </w:t>
      </w:r>
      <w:proofErr w:type="spellStart"/>
      <w:r w:rsidRPr="00BD43DD">
        <w:rPr>
          <w:rFonts w:eastAsia="Times New Roman" w:cs="Times New Roman"/>
          <w:szCs w:val="24"/>
        </w:rPr>
        <w:t>dePamphilis</w:t>
      </w:r>
      <w:proofErr w:type="spellEnd"/>
      <w:r w:rsidRPr="00BD43DD">
        <w:rPr>
          <w:rFonts w:eastAsia="Times New Roman" w:cs="Times New Roman"/>
          <w:szCs w:val="24"/>
        </w:rPr>
        <w:t xml:space="preserve"> Claude, Jeffrey L. </w:t>
      </w:r>
      <w:proofErr w:type="spellStart"/>
      <w:r w:rsidRPr="00BD43DD">
        <w:rPr>
          <w:rFonts w:eastAsia="Times New Roman" w:cs="Times New Roman"/>
          <w:szCs w:val="24"/>
        </w:rPr>
        <w:t>Boore</w:t>
      </w:r>
      <w:proofErr w:type="spellEnd"/>
      <w:r w:rsidRPr="00BD43DD">
        <w:rPr>
          <w:rFonts w:eastAsia="Times New Roman" w:cs="Times New Roman"/>
          <w:szCs w:val="24"/>
        </w:rPr>
        <w:t xml:space="preserve">, and Robert K. Jansen. “Complete Plastid Genome Sequences of </w:t>
      </w:r>
      <w:proofErr w:type="spellStart"/>
      <w:r w:rsidRPr="00BD43DD">
        <w:rPr>
          <w:rFonts w:eastAsia="Times New Roman" w:cs="Times New Roman"/>
          <w:szCs w:val="24"/>
        </w:rPr>
        <w:t>Drimys</w:t>
      </w:r>
      <w:proofErr w:type="spellEnd"/>
      <w:r w:rsidRPr="00BD43DD">
        <w:rPr>
          <w:rFonts w:eastAsia="Times New Roman" w:cs="Times New Roman"/>
          <w:szCs w:val="24"/>
        </w:rPr>
        <w:t xml:space="preserve">, Liriodendron, and Piper: Implications for the Phylogenetic </w:t>
      </w:r>
      <w:bookmarkStart w:id="0" w:name="_GoBack"/>
      <w:bookmarkEnd w:id="0"/>
      <w:r w:rsidRPr="00BD43DD">
        <w:rPr>
          <w:rFonts w:eastAsia="Times New Roman" w:cs="Times New Roman"/>
          <w:szCs w:val="24"/>
        </w:rPr>
        <w:t xml:space="preserve">Relationships of </w:t>
      </w:r>
      <w:proofErr w:type="spellStart"/>
      <w:r w:rsidRPr="00BD43DD">
        <w:rPr>
          <w:rFonts w:eastAsia="Times New Roman" w:cs="Times New Roman"/>
          <w:szCs w:val="24"/>
        </w:rPr>
        <w:t>Magnoliids</w:t>
      </w:r>
      <w:proofErr w:type="spellEnd"/>
      <w:r w:rsidRPr="00BD43DD">
        <w:rPr>
          <w:rFonts w:eastAsia="Times New Roman" w:cs="Times New Roman"/>
          <w:szCs w:val="24"/>
        </w:rPr>
        <w:t xml:space="preserve">.” </w:t>
      </w:r>
      <w:r w:rsidRPr="00BD43DD">
        <w:rPr>
          <w:rFonts w:eastAsia="Times New Roman" w:cs="Times New Roman"/>
          <w:i/>
          <w:iCs/>
          <w:szCs w:val="24"/>
        </w:rPr>
        <w:t>BMC Evolutionary Biology</w:t>
      </w:r>
      <w:r w:rsidRPr="00BD43DD">
        <w:rPr>
          <w:rFonts w:eastAsia="Times New Roman" w:cs="Times New Roman"/>
          <w:szCs w:val="24"/>
        </w:rPr>
        <w:t xml:space="preserve"> 6, no. 1 (2006): 77.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Chen, </w:t>
      </w:r>
      <w:proofErr w:type="spellStart"/>
      <w:r w:rsidRPr="00BD43DD">
        <w:rPr>
          <w:rFonts w:eastAsia="Times New Roman" w:cs="Times New Roman"/>
          <w:szCs w:val="24"/>
        </w:rPr>
        <w:t>Xiaodan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Jia</w:t>
      </w:r>
      <w:proofErr w:type="spellEnd"/>
      <w:r w:rsidRPr="00BD43DD">
        <w:rPr>
          <w:rFonts w:eastAsia="Times New Roman" w:cs="Times New Roman"/>
          <w:szCs w:val="24"/>
        </w:rPr>
        <w:t xml:space="preserve"> Yang, </w:t>
      </w:r>
      <w:proofErr w:type="spellStart"/>
      <w:r w:rsidRPr="00BD43DD">
        <w:rPr>
          <w:rFonts w:eastAsia="Times New Roman" w:cs="Times New Roman"/>
          <w:szCs w:val="24"/>
        </w:rPr>
        <w:t>Hao</w:t>
      </w:r>
      <w:proofErr w:type="spellEnd"/>
      <w:r w:rsidRPr="00BD43DD">
        <w:rPr>
          <w:rFonts w:eastAsia="Times New Roman" w:cs="Times New Roman"/>
          <w:szCs w:val="24"/>
        </w:rPr>
        <w:t xml:space="preserve"> Zhang, Ru Bai, Xiao Zhang, </w:t>
      </w:r>
      <w:proofErr w:type="spellStart"/>
      <w:r w:rsidRPr="00BD43DD">
        <w:rPr>
          <w:rFonts w:eastAsia="Times New Roman" w:cs="Times New Roman"/>
          <w:szCs w:val="24"/>
        </w:rPr>
        <w:t>Guoqing</w:t>
      </w:r>
      <w:proofErr w:type="spellEnd"/>
      <w:r w:rsidRPr="00BD43DD">
        <w:rPr>
          <w:rFonts w:eastAsia="Times New Roman" w:cs="Times New Roman"/>
          <w:szCs w:val="24"/>
        </w:rPr>
        <w:t xml:space="preserve"> Bai, </w:t>
      </w:r>
      <w:proofErr w:type="spellStart"/>
      <w:r w:rsidRPr="00BD43DD">
        <w:rPr>
          <w:rFonts w:eastAsia="Times New Roman" w:cs="Times New Roman"/>
          <w:szCs w:val="24"/>
        </w:rPr>
        <w:t>Panfeng</w:t>
      </w:r>
      <w:proofErr w:type="spellEnd"/>
      <w:r w:rsidRPr="00BD43DD">
        <w:rPr>
          <w:rFonts w:eastAsia="Times New Roman" w:cs="Times New Roman"/>
          <w:szCs w:val="24"/>
        </w:rPr>
        <w:t xml:space="preserve"> Dai, and </w:t>
      </w:r>
      <w:proofErr w:type="spellStart"/>
      <w:r w:rsidRPr="00BD43DD">
        <w:rPr>
          <w:rFonts w:eastAsia="Times New Roman" w:cs="Times New Roman"/>
          <w:szCs w:val="24"/>
        </w:rPr>
        <w:t>Guifang</w:t>
      </w:r>
      <w:proofErr w:type="spellEnd"/>
      <w:r w:rsidRPr="00BD43DD">
        <w:rPr>
          <w:rFonts w:eastAsia="Times New Roman" w:cs="Times New Roman"/>
          <w:szCs w:val="24"/>
        </w:rPr>
        <w:t xml:space="preserve"> Zhao. “The Complete Chloroplast Genome of </w:t>
      </w:r>
      <w:proofErr w:type="spellStart"/>
      <w:r w:rsidRPr="00BD43DD">
        <w:rPr>
          <w:rFonts w:eastAsia="Times New Roman" w:cs="Times New Roman"/>
          <w:szCs w:val="24"/>
        </w:rPr>
        <w:t>Calycanthus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Chinensis</w:t>
      </w:r>
      <w:proofErr w:type="spellEnd"/>
      <w:r w:rsidRPr="00BD43DD">
        <w:rPr>
          <w:rFonts w:eastAsia="Times New Roman" w:cs="Times New Roman"/>
          <w:szCs w:val="24"/>
        </w:rPr>
        <w:t xml:space="preserve">, an Endangered Species Endemic to China.” </w:t>
      </w:r>
      <w:r w:rsidRPr="00BD43DD">
        <w:rPr>
          <w:rFonts w:eastAsia="Times New Roman" w:cs="Times New Roman"/>
          <w:i/>
          <w:iCs/>
          <w:szCs w:val="24"/>
        </w:rPr>
        <w:t>Conservation Genetics Resources</w:t>
      </w:r>
      <w:r w:rsidRPr="00BD43DD">
        <w:rPr>
          <w:rFonts w:eastAsia="Times New Roman" w:cs="Times New Roman"/>
          <w:szCs w:val="24"/>
        </w:rPr>
        <w:t xml:space="preserve"> 11, no. 1 (2019): 55–58.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Davis, Jerrold I., Gitte Petersen, Ole </w:t>
      </w:r>
      <w:proofErr w:type="spellStart"/>
      <w:r w:rsidRPr="00BD43DD">
        <w:rPr>
          <w:rFonts w:eastAsia="Times New Roman" w:cs="Times New Roman"/>
          <w:szCs w:val="24"/>
        </w:rPr>
        <w:t>Seberg</w:t>
      </w:r>
      <w:proofErr w:type="spellEnd"/>
      <w:r w:rsidRPr="00BD43DD">
        <w:rPr>
          <w:rFonts w:eastAsia="Times New Roman" w:cs="Times New Roman"/>
          <w:szCs w:val="24"/>
        </w:rPr>
        <w:t xml:space="preserve">, Dennis W. Stevenson, Christopher R. Hardy, Mark P. Simmons, Fabian A. </w:t>
      </w:r>
      <w:proofErr w:type="spellStart"/>
      <w:r w:rsidRPr="00BD43DD">
        <w:rPr>
          <w:rFonts w:eastAsia="Times New Roman" w:cs="Times New Roman"/>
          <w:szCs w:val="24"/>
        </w:rPr>
        <w:t>Michelangeli</w:t>
      </w:r>
      <w:proofErr w:type="spellEnd"/>
      <w:r w:rsidRPr="00BD43DD">
        <w:rPr>
          <w:rFonts w:eastAsia="Times New Roman" w:cs="Times New Roman"/>
          <w:szCs w:val="24"/>
        </w:rPr>
        <w:t xml:space="preserve">, Douglas H. Goldman, Lisa M. Campbell, and Chelsea D. Specht. “Are Mitochondrial Genes Useful for the Analysis of Monocot Relationships?” </w:t>
      </w:r>
      <w:r w:rsidRPr="00BD43DD">
        <w:rPr>
          <w:rFonts w:eastAsia="Times New Roman" w:cs="Times New Roman"/>
          <w:i/>
          <w:iCs/>
          <w:szCs w:val="24"/>
        </w:rPr>
        <w:t>Taxon</w:t>
      </w:r>
      <w:r w:rsidRPr="00BD43DD">
        <w:rPr>
          <w:rFonts w:eastAsia="Times New Roman" w:cs="Times New Roman"/>
          <w:szCs w:val="24"/>
        </w:rPr>
        <w:t xml:space="preserve"> 55, no. 4 (2006): 857–870.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Dong, </w:t>
      </w:r>
      <w:proofErr w:type="spellStart"/>
      <w:r w:rsidRPr="00BD43DD">
        <w:rPr>
          <w:rFonts w:eastAsia="Times New Roman" w:cs="Times New Roman"/>
          <w:szCs w:val="24"/>
        </w:rPr>
        <w:t>Shanshan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Chaoxian</w:t>
      </w:r>
      <w:proofErr w:type="spellEnd"/>
      <w:r w:rsidRPr="00BD43DD">
        <w:rPr>
          <w:rFonts w:eastAsia="Times New Roman" w:cs="Times New Roman"/>
          <w:szCs w:val="24"/>
        </w:rPr>
        <w:t xml:space="preserve"> Zhao, </w:t>
      </w:r>
      <w:proofErr w:type="spellStart"/>
      <w:r w:rsidRPr="00BD43DD">
        <w:rPr>
          <w:rFonts w:eastAsia="Times New Roman" w:cs="Times New Roman"/>
          <w:szCs w:val="24"/>
        </w:rPr>
        <w:t>Fei</w:t>
      </w:r>
      <w:proofErr w:type="spellEnd"/>
      <w:r w:rsidRPr="00BD43DD">
        <w:rPr>
          <w:rFonts w:eastAsia="Times New Roman" w:cs="Times New Roman"/>
          <w:szCs w:val="24"/>
        </w:rPr>
        <w:t xml:space="preserve"> Chen, </w:t>
      </w:r>
      <w:proofErr w:type="spellStart"/>
      <w:r w:rsidRPr="00BD43DD">
        <w:rPr>
          <w:rFonts w:eastAsia="Times New Roman" w:cs="Times New Roman"/>
          <w:szCs w:val="24"/>
        </w:rPr>
        <w:t>Yanhui</w:t>
      </w:r>
      <w:proofErr w:type="spellEnd"/>
      <w:r w:rsidRPr="00BD43DD">
        <w:rPr>
          <w:rFonts w:eastAsia="Times New Roman" w:cs="Times New Roman"/>
          <w:szCs w:val="24"/>
        </w:rPr>
        <w:t xml:space="preserve"> Liu, </w:t>
      </w:r>
      <w:proofErr w:type="spellStart"/>
      <w:r w:rsidRPr="00BD43DD">
        <w:rPr>
          <w:rFonts w:eastAsia="Times New Roman" w:cs="Times New Roman"/>
          <w:szCs w:val="24"/>
        </w:rPr>
        <w:t>Shouzhou</w:t>
      </w:r>
      <w:proofErr w:type="spellEnd"/>
      <w:r w:rsidRPr="00BD43DD">
        <w:rPr>
          <w:rFonts w:eastAsia="Times New Roman" w:cs="Times New Roman"/>
          <w:szCs w:val="24"/>
        </w:rPr>
        <w:t xml:space="preserve"> Zhang, Hong Wu, </w:t>
      </w:r>
      <w:proofErr w:type="spellStart"/>
      <w:r w:rsidRPr="00BD43DD">
        <w:rPr>
          <w:rFonts w:eastAsia="Times New Roman" w:cs="Times New Roman"/>
          <w:szCs w:val="24"/>
        </w:rPr>
        <w:t>Liangsheng</w:t>
      </w:r>
      <w:proofErr w:type="spellEnd"/>
      <w:r w:rsidRPr="00BD43DD">
        <w:rPr>
          <w:rFonts w:eastAsia="Times New Roman" w:cs="Times New Roman"/>
          <w:szCs w:val="24"/>
        </w:rPr>
        <w:t xml:space="preserve"> Zhang, and Yang Liu. “The Complete Mitochondrial Genome of the Early Flowering Plant Nymphaea </w:t>
      </w:r>
      <w:proofErr w:type="spellStart"/>
      <w:r w:rsidRPr="00BD43DD">
        <w:rPr>
          <w:rFonts w:eastAsia="Times New Roman" w:cs="Times New Roman"/>
          <w:szCs w:val="24"/>
        </w:rPr>
        <w:t>Colorata</w:t>
      </w:r>
      <w:proofErr w:type="spellEnd"/>
      <w:r w:rsidRPr="00BD43DD">
        <w:rPr>
          <w:rFonts w:eastAsia="Times New Roman" w:cs="Times New Roman"/>
          <w:szCs w:val="24"/>
        </w:rPr>
        <w:t xml:space="preserve"> Is Highly Repetitive with Low Recombination.” </w:t>
      </w:r>
      <w:r w:rsidRPr="00BD43DD">
        <w:rPr>
          <w:rFonts w:eastAsia="Times New Roman" w:cs="Times New Roman"/>
          <w:i/>
          <w:iCs/>
          <w:szCs w:val="24"/>
        </w:rPr>
        <w:t>BMC Genomics</w:t>
      </w:r>
      <w:r w:rsidRPr="00BD43DD">
        <w:rPr>
          <w:rFonts w:eastAsia="Times New Roman" w:cs="Times New Roman"/>
          <w:szCs w:val="24"/>
        </w:rPr>
        <w:t xml:space="preserve"> 19, no. 1 (2018): 1–12.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Duarte, Jill M., P. Kerr Wall, Patrick P. Edger, Lena L. </w:t>
      </w:r>
      <w:proofErr w:type="spellStart"/>
      <w:r w:rsidRPr="00BD43DD">
        <w:rPr>
          <w:rFonts w:eastAsia="Times New Roman" w:cs="Times New Roman"/>
          <w:szCs w:val="24"/>
        </w:rPr>
        <w:t>Landherr</w:t>
      </w:r>
      <w:proofErr w:type="spellEnd"/>
      <w:r w:rsidRPr="00BD43DD">
        <w:rPr>
          <w:rFonts w:eastAsia="Times New Roman" w:cs="Times New Roman"/>
          <w:szCs w:val="24"/>
        </w:rPr>
        <w:t xml:space="preserve">, Hong Ma, P. Kerr </w:t>
      </w:r>
      <w:proofErr w:type="spellStart"/>
      <w:r w:rsidRPr="00BD43DD">
        <w:rPr>
          <w:rFonts w:eastAsia="Times New Roman" w:cs="Times New Roman"/>
          <w:szCs w:val="24"/>
        </w:rPr>
        <w:t>Pires</w:t>
      </w:r>
      <w:proofErr w:type="spellEnd"/>
      <w:r w:rsidRPr="00BD43DD">
        <w:rPr>
          <w:rFonts w:eastAsia="Times New Roman" w:cs="Times New Roman"/>
          <w:szCs w:val="24"/>
        </w:rPr>
        <w:t xml:space="preserve">, Jim </w:t>
      </w:r>
      <w:proofErr w:type="spellStart"/>
      <w:r w:rsidRPr="00BD43DD">
        <w:rPr>
          <w:rFonts w:eastAsia="Times New Roman" w:cs="Times New Roman"/>
          <w:szCs w:val="24"/>
        </w:rPr>
        <w:t>Leebens</w:t>
      </w:r>
      <w:proofErr w:type="spellEnd"/>
      <w:r w:rsidRPr="00BD43DD">
        <w:rPr>
          <w:rFonts w:eastAsia="Times New Roman" w:cs="Times New Roman"/>
          <w:szCs w:val="24"/>
        </w:rPr>
        <w:t xml:space="preserve">-Mack, and W. </w:t>
      </w:r>
      <w:proofErr w:type="spellStart"/>
      <w:r w:rsidRPr="00BD43DD">
        <w:rPr>
          <w:rFonts w:eastAsia="Times New Roman" w:cs="Times New Roman"/>
          <w:szCs w:val="24"/>
        </w:rPr>
        <w:t>dePamphilis</w:t>
      </w:r>
      <w:proofErr w:type="spellEnd"/>
      <w:r w:rsidRPr="00BD43DD">
        <w:rPr>
          <w:rFonts w:eastAsia="Times New Roman" w:cs="Times New Roman"/>
          <w:szCs w:val="24"/>
        </w:rPr>
        <w:t xml:space="preserve"> Claude. “Identification of Shared Single Copy Nuclear Genes in Arabidopsis, </w:t>
      </w:r>
      <w:proofErr w:type="spellStart"/>
      <w:r w:rsidRPr="00BD43DD">
        <w:rPr>
          <w:rFonts w:eastAsia="Times New Roman" w:cs="Times New Roman"/>
          <w:szCs w:val="24"/>
        </w:rPr>
        <w:t>Populus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Vitis</w:t>
      </w:r>
      <w:proofErr w:type="spellEnd"/>
      <w:r w:rsidRPr="00BD43DD">
        <w:rPr>
          <w:rFonts w:eastAsia="Times New Roman" w:cs="Times New Roman"/>
          <w:szCs w:val="24"/>
        </w:rPr>
        <w:t xml:space="preserve"> and </w:t>
      </w:r>
      <w:proofErr w:type="spellStart"/>
      <w:r w:rsidRPr="00BD43DD">
        <w:rPr>
          <w:rFonts w:eastAsia="Times New Roman" w:cs="Times New Roman"/>
          <w:szCs w:val="24"/>
        </w:rPr>
        <w:t>Oryzaand</w:t>
      </w:r>
      <w:proofErr w:type="spellEnd"/>
      <w:r w:rsidRPr="00BD43DD">
        <w:rPr>
          <w:rFonts w:eastAsia="Times New Roman" w:cs="Times New Roman"/>
          <w:szCs w:val="24"/>
        </w:rPr>
        <w:t xml:space="preserve"> Their Phylogenetic Utility across Various Taxonomic Levels.” </w:t>
      </w:r>
      <w:r w:rsidRPr="00BD43DD">
        <w:rPr>
          <w:rFonts w:eastAsia="Times New Roman" w:cs="Times New Roman"/>
          <w:i/>
          <w:iCs/>
          <w:szCs w:val="24"/>
        </w:rPr>
        <w:t>BMC Evolutionary Biology</w:t>
      </w:r>
      <w:r w:rsidRPr="00BD43DD">
        <w:rPr>
          <w:rFonts w:eastAsia="Times New Roman" w:cs="Times New Roman"/>
          <w:szCs w:val="24"/>
        </w:rPr>
        <w:t xml:space="preserve"> 10, no. 1 (2010): 61.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Goremykin</w:t>
      </w:r>
      <w:proofErr w:type="spellEnd"/>
      <w:r w:rsidRPr="00BD43DD">
        <w:rPr>
          <w:rFonts w:eastAsia="Times New Roman" w:cs="Times New Roman"/>
          <w:szCs w:val="24"/>
        </w:rPr>
        <w:t xml:space="preserve">, Vadim V., Karen I. Hirsch-Ernst, Stefan </w:t>
      </w:r>
      <w:proofErr w:type="spellStart"/>
      <w:r w:rsidRPr="00BD43DD">
        <w:rPr>
          <w:rFonts w:eastAsia="Times New Roman" w:cs="Times New Roman"/>
          <w:szCs w:val="24"/>
        </w:rPr>
        <w:t>Wölfl</w:t>
      </w:r>
      <w:proofErr w:type="spellEnd"/>
      <w:r w:rsidRPr="00BD43DD">
        <w:rPr>
          <w:rFonts w:eastAsia="Times New Roman" w:cs="Times New Roman"/>
          <w:szCs w:val="24"/>
        </w:rPr>
        <w:t xml:space="preserve">, and Frank H. </w:t>
      </w:r>
      <w:proofErr w:type="spellStart"/>
      <w:r w:rsidRPr="00BD43DD">
        <w:rPr>
          <w:rFonts w:eastAsia="Times New Roman" w:cs="Times New Roman"/>
          <w:szCs w:val="24"/>
        </w:rPr>
        <w:t>Hellwig</w:t>
      </w:r>
      <w:proofErr w:type="spellEnd"/>
      <w:r w:rsidRPr="00BD43DD">
        <w:rPr>
          <w:rFonts w:eastAsia="Times New Roman" w:cs="Times New Roman"/>
          <w:szCs w:val="24"/>
        </w:rPr>
        <w:t xml:space="preserve">. “Analysis of the </w:t>
      </w:r>
      <w:proofErr w:type="spellStart"/>
      <w:r w:rsidRPr="00BD43DD">
        <w:rPr>
          <w:rFonts w:eastAsia="Times New Roman" w:cs="Times New Roman"/>
          <w:szCs w:val="24"/>
        </w:rPr>
        <w:t>Amborella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Trichopoda</w:t>
      </w:r>
      <w:proofErr w:type="spellEnd"/>
      <w:r w:rsidRPr="00BD43DD">
        <w:rPr>
          <w:rFonts w:eastAsia="Times New Roman" w:cs="Times New Roman"/>
          <w:szCs w:val="24"/>
        </w:rPr>
        <w:t xml:space="preserve"> Chloroplast Genome Sequence Suggests That </w:t>
      </w:r>
      <w:proofErr w:type="spellStart"/>
      <w:r w:rsidRPr="00BD43DD">
        <w:rPr>
          <w:rFonts w:eastAsia="Times New Roman" w:cs="Times New Roman"/>
          <w:szCs w:val="24"/>
        </w:rPr>
        <w:t>Amborella</w:t>
      </w:r>
      <w:proofErr w:type="spellEnd"/>
      <w:r w:rsidRPr="00BD43DD">
        <w:rPr>
          <w:rFonts w:eastAsia="Times New Roman" w:cs="Times New Roman"/>
          <w:szCs w:val="24"/>
        </w:rPr>
        <w:t xml:space="preserve"> Is Not a Basal Angiosperm.” </w:t>
      </w:r>
      <w:r w:rsidRPr="00BD43DD">
        <w:rPr>
          <w:rFonts w:eastAsia="Times New Roman" w:cs="Times New Roman"/>
          <w:i/>
          <w:iCs/>
          <w:szCs w:val="24"/>
        </w:rPr>
        <w:t>Molecular Biology and Evolution</w:t>
      </w:r>
      <w:r w:rsidRPr="00BD43DD">
        <w:rPr>
          <w:rFonts w:eastAsia="Times New Roman" w:cs="Times New Roman"/>
          <w:szCs w:val="24"/>
        </w:rPr>
        <w:t xml:space="preserve"> 20, no. 9 (2003): 1499–1505.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———. “The Chloroplast Genome of Nymphaea Alba: Whole-Genome Analyses and the Problem of Identifying the Most Basal Angiosperm.” </w:t>
      </w:r>
      <w:r w:rsidRPr="00BD43DD">
        <w:rPr>
          <w:rFonts w:eastAsia="Times New Roman" w:cs="Times New Roman"/>
          <w:i/>
          <w:iCs/>
          <w:szCs w:val="24"/>
        </w:rPr>
        <w:t>Molecular Biology and Evolution</w:t>
      </w:r>
      <w:r w:rsidRPr="00BD43DD">
        <w:rPr>
          <w:rFonts w:eastAsia="Times New Roman" w:cs="Times New Roman"/>
          <w:szCs w:val="24"/>
        </w:rPr>
        <w:t xml:space="preserve"> 21, no. 7 (2004): 1445–1454.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Hansen, Debra R., </w:t>
      </w:r>
      <w:proofErr w:type="spellStart"/>
      <w:r w:rsidRPr="00BD43DD">
        <w:rPr>
          <w:rFonts w:eastAsia="Times New Roman" w:cs="Times New Roman"/>
          <w:szCs w:val="24"/>
        </w:rPr>
        <w:t>Sayantani</w:t>
      </w:r>
      <w:proofErr w:type="spellEnd"/>
      <w:r w:rsidRPr="00BD43DD">
        <w:rPr>
          <w:rFonts w:eastAsia="Times New Roman" w:cs="Times New Roman"/>
          <w:szCs w:val="24"/>
        </w:rPr>
        <w:t xml:space="preserve"> G. </w:t>
      </w:r>
      <w:proofErr w:type="spellStart"/>
      <w:r w:rsidRPr="00BD43DD">
        <w:rPr>
          <w:rFonts w:eastAsia="Times New Roman" w:cs="Times New Roman"/>
          <w:szCs w:val="24"/>
        </w:rPr>
        <w:t>Dastidar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Zhengqiu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Cai</w:t>
      </w:r>
      <w:proofErr w:type="spellEnd"/>
      <w:r w:rsidRPr="00BD43DD">
        <w:rPr>
          <w:rFonts w:eastAsia="Times New Roman" w:cs="Times New Roman"/>
          <w:szCs w:val="24"/>
        </w:rPr>
        <w:t xml:space="preserve">, Cynthia </w:t>
      </w:r>
      <w:proofErr w:type="spellStart"/>
      <w:r w:rsidRPr="00BD43DD">
        <w:rPr>
          <w:rFonts w:eastAsia="Times New Roman" w:cs="Times New Roman"/>
          <w:szCs w:val="24"/>
        </w:rPr>
        <w:t>Penaflor</w:t>
      </w:r>
      <w:proofErr w:type="spellEnd"/>
      <w:r w:rsidRPr="00BD43DD">
        <w:rPr>
          <w:rFonts w:eastAsia="Times New Roman" w:cs="Times New Roman"/>
          <w:szCs w:val="24"/>
        </w:rPr>
        <w:t xml:space="preserve">, Jennifer V. Kuehl, Jeffrey L. </w:t>
      </w:r>
      <w:proofErr w:type="spellStart"/>
      <w:r w:rsidRPr="00BD43DD">
        <w:rPr>
          <w:rFonts w:eastAsia="Times New Roman" w:cs="Times New Roman"/>
          <w:szCs w:val="24"/>
        </w:rPr>
        <w:t>Boore</w:t>
      </w:r>
      <w:proofErr w:type="spellEnd"/>
      <w:r w:rsidRPr="00BD43DD">
        <w:rPr>
          <w:rFonts w:eastAsia="Times New Roman" w:cs="Times New Roman"/>
          <w:szCs w:val="24"/>
        </w:rPr>
        <w:t xml:space="preserve">, and Robert K. Jansen. “Phylogenetic and Evolutionary Implications of Complete Chloroplast Genome Sequences of Four Early-Diverging Angiosperms: </w:t>
      </w:r>
      <w:proofErr w:type="spellStart"/>
      <w:r w:rsidRPr="00BD43DD">
        <w:rPr>
          <w:rFonts w:eastAsia="Times New Roman" w:cs="Times New Roman"/>
          <w:szCs w:val="24"/>
        </w:rPr>
        <w:t>Buxus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Buxaceae</w:t>
      </w:r>
      <w:proofErr w:type="spellEnd"/>
      <w:r w:rsidRPr="00BD43DD">
        <w:rPr>
          <w:rFonts w:eastAsia="Times New Roman" w:cs="Times New Roman"/>
          <w:szCs w:val="24"/>
        </w:rPr>
        <w:t xml:space="preserve">), </w:t>
      </w:r>
      <w:proofErr w:type="spellStart"/>
      <w:r w:rsidRPr="00BD43DD">
        <w:rPr>
          <w:rFonts w:eastAsia="Times New Roman" w:cs="Times New Roman"/>
          <w:szCs w:val="24"/>
        </w:rPr>
        <w:t>Chloranthus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Chloranthaceae</w:t>
      </w:r>
      <w:proofErr w:type="spellEnd"/>
      <w:r w:rsidRPr="00BD43DD">
        <w:rPr>
          <w:rFonts w:eastAsia="Times New Roman" w:cs="Times New Roman"/>
          <w:szCs w:val="24"/>
        </w:rPr>
        <w:t xml:space="preserve">), </w:t>
      </w:r>
      <w:proofErr w:type="spellStart"/>
      <w:r w:rsidRPr="00BD43DD">
        <w:rPr>
          <w:rFonts w:eastAsia="Times New Roman" w:cs="Times New Roman"/>
          <w:szCs w:val="24"/>
        </w:rPr>
        <w:t>Dioscorea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Dioscoreaceae</w:t>
      </w:r>
      <w:proofErr w:type="spellEnd"/>
      <w:r w:rsidRPr="00BD43DD">
        <w:rPr>
          <w:rFonts w:eastAsia="Times New Roman" w:cs="Times New Roman"/>
          <w:szCs w:val="24"/>
        </w:rPr>
        <w:t xml:space="preserve">), and </w:t>
      </w:r>
      <w:proofErr w:type="spellStart"/>
      <w:r w:rsidRPr="00BD43DD">
        <w:rPr>
          <w:rFonts w:eastAsia="Times New Roman" w:cs="Times New Roman"/>
          <w:szCs w:val="24"/>
        </w:rPr>
        <w:t>Illicium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Schisandraceae</w:t>
      </w:r>
      <w:proofErr w:type="spellEnd"/>
      <w:r w:rsidRPr="00BD43DD">
        <w:rPr>
          <w:rFonts w:eastAsia="Times New Roman" w:cs="Times New Roman"/>
          <w:szCs w:val="24"/>
        </w:rPr>
        <w:t xml:space="preserve">).” </w:t>
      </w:r>
      <w:r w:rsidRPr="00BD43DD">
        <w:rPr>
          <w:rFonts w:eastAsia="Times New Roman" w:cs="Times New Roman"/>
          <w:i/>
          <w:iCs/>
          <w:szCs w:val="24"/>
        </w:rPr>
        <w:t>Molecular Phylogenetics and Evolution</w:t>
      </w:r>
      <w:r w:rsidRPr="00BD43DD">
        <w:rPr>
          <w:rFonts w:eastAsia="Times New Roman" w:cs="Times New Roman"/>
          <w:szCs w:val="24"/>
        </w:rPr>
        <w:t xml:space="preserve"> 45, no. 2 (2007): 547–563.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Hu, </w:t>
      </w:r>
      <w:proofErr w:type="spellStart"/>
      <w:r w:rsidRPr="00BD43DD">
        <w:rPr>
          <w:rFonts w:eastAsia="Times New Roman" w:cs="Times New Roman"/>
          <w:szCs w:val="24"/>
        </w:rPr>
        <w:t>Lisong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Zhongping</w:t>
      </w:r>
      <w:proofErr w:type="spellEnd"/>
      <w:r w:rsidRPr="00BD43DD">
        <w:rPr>
          <w:rFonts w:eastAsia="Times New Roman" w:cs="Times New Roman"/>
          <w:szCs w:val="24"/>
        </w:rPr>
        <w:t xml:space="preserve"> Xu, </w:t>
      </w:r>
      <w:proofErr w:type="spellStart"/>
      <w:r w:rsidRPr="00BD43DD">
        <w:rPr>
          <w:rFonts w:eastAsia="Times New Roman" w:cs="Times New Roman"/>
          <w:szCs w:val="24"/>
        </w:rPr>
        <w:t>Maojun</w:t>
      </w:r>
      <w:proofErr w:type="spellEnd"/>
      <w:r w:rsidRPr="00BD43DD">
        <w:rPr>
          <w:rFonts w:eastAsia="Times New Roman" w:cs="Times New Roman"/>
          <w:szCs w:val="24"/>
        </w:rPr>
        <w:t xml:space="preserve"> Wang, </w:t>
      </w:r>
      <w:proofErr w:type="spellStart"/>
      <w:r w:rsidRPr="00BD43DD">
        <w:rPr>
          <w:rFonts w:eastAsia="Times New Roman" w:cs="Times New Roman"/>
          <w:szCs w:val="24"/>
        </w:rPr>
        <w:t>Rui</w:t>
      </w:r>
      <w:proofErr w:type="spellEnd"/>
      <w:r w:rsidRPr="00BD43DD">
        <w:rPr>
          <w:rFonts w:eastAsia="Times New Roman" w:cs="Times New Roman"/>
          <w:szCs w:val="24"/>
        </w:rPr>
        <w:t xml:space="preserve"> Fan, </w:t>
      </w:r>
      <w:proofErr w:type="spellStart"/>
      <w:r w:rsidRPr="00BD43DD">
        <w:rPr>
          <w:rFonts w:eastAsia="Times New Roman" w:cs="Times New Roman"/>
          <w:szCs w:val="24"/>
        </w:rPr>
        <w:t>Daojun</w:t>
      </w:r>
      <w:proofErr w:type="spellEnd"/>
      <w:r w:rsidRPr="00BD43DD">
        <w:rPr>
          <w:rFonts w:eastAsia="Times New Roman" w:cs="Times New Roman"/>
          <w:szCs w:val="24"/>
        </w:rPr>
        <w:t xml:space="preserve"> Yuan, </w:t>
      </w:r>
      <w:proofErr w:type="spellStart"/>
      <w:r w:rsidRPr="00BD43DD">
        <w:rPr>
          <w:rFonts w:eastAsia="Times New Roman" w:cs="Times New Roman"/>
          <w:szCs w:val="24"/>
        </w:rPr>
        <w:t>Baoduo</w:t>
      </w:r>
      <w:proofErr w:type="spellEnd"/>
      <w:r w:rsidRPr="00BD43DD">
        <w:rPr>
          <w:rFonts w:eastAsia="Times New Roman" w:cs="Times New Roman"/>
          <w:szCs w:val="24"/>
        </w:rPr>
        <w:t xml:space="preserve"> Wu, </w:t>
      </w:r>
      <w:proofErr w:type="spellStart"/>
      <w:r w:rsidRPr="00BD43DD">
        <w:rPr>
          <w:rFonts w:eastAsia="Times New Roman" w:cs="Times New Roman"/>
          <w:szCs w:val="24"/>
        </w:rPr>
        <w:t>Huasong</w:t>
      </w:r>
      <w:proofErr w:type="spellEnd"/>
      <w:r w:rsidRPr="00BD43DD">
        <w:rPr>
          <w:rFonts w:eastAsia="Times New Roman" w:cs="Times New Roman"/>
          <w:szCs w:val="24"/>
        </w:rPr>
        <w:t xml:space="preserve"> Wu, et al. “The Chromosome-Scale Reference Genome of Black Pepper Provides Insight into </w:t>
      </w:r>
      <w:proofErr w:type="spellStart"/>
      <w:r w:rsidRPr="00BD43DD">
        <w:rPr>
          <w:rFonts w:eastAsia="Times New Roman" w:cs="Times New Roman"/>
          <w:szCs w:val="24"/>
        </w:rPr>
        <w:t>Piperine</w:t>
      </w:r>
      <w:proofErr w:type="spellEnd"/>
      <w:r w:rsidRPr="00BD43DD">
        <w:rPr>
          <w:rFonts w:eastAsia="Times New Roman" w:cs="Times New Roman"/>
          <w:szCs w:val="24"/>
        </w:rPr>
        <w:t xml:space="preserve"> Biosynthesis.” </w:t>
      </w:r>
      <w:r w:rsidRPr="00BD43DD">
        <w:rPr>
          <w:rFonts w:eastAsia="Times New Roman" w:cs="Times New Roman"/>
          <w:i/>
          <w:iCs/>
          <w:szCs w:val="24"/>
        </w:rPr>
        <w:t>Nature Communications</w:t>
      </w:r>
      <w:r w:rsidRPr="00BD43DD">
        <w:rPr>
          <w:rFonts w:eastAsia="Times New Roman" w:cs="Times New Roman"/>
          <w:szCs w:val="24"/>
        </w:rPr>
        <w:t xml:space="preserve"> 10, no. 1 (October 16, 2019): 4702. </w:t>
      </w:r>
      <w:r w:rsidRPr="00BD43DD">
        <w:rPr>
          <w:rFonts w:eastAsia="Times New Roman" w:cs="Times New Roman"/>
          <w:color w:val="000000" w:themeColor="text1"/>
          <w:szCs w:val="24"/>
        </w:rPr>
        <w:t>https://doi.org/10.1038/s41467-019-12607-6.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Jiao, </w:t>
      </w:r>
      <w:proofErr w:type="spellStart"/>
      <w:r w:rsidRPr="00BD43DD">
        <w:rPr>
          <w:rFonts w:eastAsia="Times New Roman" w:cs="Times New Roman"/>
          <w:szCs w:val="24"/>
        </w:rPr>
        <w:t>Yuannian</w:t>
      </w:r>
      <w:proofErr w:type="spellEnd"/>
      <w:r w:rsidRPr="00BD43DD">
        <w:rPr>
          <w:rFonts w:eastAsia="Times New Roman" w:cs="Times New Roman"/>
          <w:szCs w:val="24"/>
        </w:rPr>
        <w:t xml:space="preserve">, Norman J. </w:t>
      </w:r>
      <w:proofErr w:type="spellStart"/>
      <w:r w:rsidRPr="00BD43DD">
        <w:rPr>
          <w:rFonts w:eastAsia="Times New Roman" w:cs="Times New Roman"/>
          <w:szCs w:val="24"/>
        </w:rPr>
        <w:t>Wickett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Saravanaraj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Ayyampalayam</w:t>
      </w:r>
      <w:proofErr w:type="spellEnd"/>
      <w:r w:rsidRPr="00BD43DD">
        <w:rPr>
          <w:rFonts w:eastAsia="Times New Roman" w:cs="Times New Roman"/>
          <w:szCs w:val="24"/>
        </w:rPr>
        <w:t xml:space="preserve">, André S. </w:t>
      </w:r>
      <w:proofErr w:type="spellStart"/>
      <w:r w:rsidRPr="00BD43DD">
        <w:rPr>
          <w:rFonts w:eastAsia="Times New Roman" w:cs="Times New Roman"/>
          <w:szCs w:val="24"/>
        </w:rPr>
        <w:t>Chanderbali</w:t>
      </w:r>
      <w:proofErr w:type="spellEnd"/>
      <w:r w:rsidRPr="00BD43DD">
        <w:rPr>
          <w:rFonts w:eastAsia="Times New Roman" w:cs="Times New Roman"/>
          <w:szCs w:val="24"/>
        </w:rPr>
        <w:t xml:space="preserve">, Lena </w:t>
      </w:r>
      <w:proofErr w:type="spellStart"/>
      <w:r w:rsidRPr="00BD43DD">
        <w:rPr>
          <w:rFonts w:eastAsia="Times New Roman" w:cs="Times New Roman"/>
          <w:szCs w:val="24"/>
        </w:rPr>
        <w:t>Landherr</w:t>
      </w:r>
      <w:proofErr w:type="spellEnd"/>
      <w:r w:rsidRPr="00BD43DD">
        <w:rPr>
          <w:rFonts w:eastAsia="Times New Roman" w:cs="Times New Roman"/>
          <w:szCs w:val="24"/>
        </w:rPr>
        <w:t xml:space="preserve">, Paula E. Ralph, Lynn P. </w:t>
      </w:r>
      <w:proofErr w:type="spellStart"/>
      <w:r w:rsidRPr="00BD43DD">
        <w:rPr>
          <w:rFonts w:eastAsia="Times New Roman" w:cs="Times New Roman"/>
          <w:szCs w:val="24"/>
        </w:rPr>
        <w:t>Tomsho</w:t>
      </w:r>
      <w:proofErr w:type="spellEnd"/>
      <w:r w:rsidRPr="00BD43DD">
        <w:rPr>
          <w:rFonts w:eastAsia="Times New Roman" w:cs="Times New Roman"/>
          <w:szCs w:val="24"/>
        </w:rPr>
        <w:t xml:space="preserve">, Yi Hu, </w:t>
      </w:r>
      <w:proofErr w:type="spellStart"/>
      <w:r w:rsidRPr="00BD43DD">
        <w:rPr>
          <w:rFonts w:eastAsia="Times New Roman" w:cs="Times New Roman"/>
          <w:szCs w:val="24"/>
        </w:rPr>
        <w:t>Haiying</w:t>
      </w:r>
      <w:proofErr w:type="spellEnd"/>
      <w:r w:rsidRPr="00BD43DD">
        <w:rPr>
          <w:rFonts w:eastAsia="Times New Roman" w:cs="Times New Roman"/>
          <w:szCs w:val="24"/>
        </w:rPr>
        <w:t xml:space="preserve"> Liang, and Pamela S. </w:t>
      </w:r>
      <w:proofErr w:type="spellStart"/>
      <w:r w:rsidRPr="00BD43DD">
        <w:rPr>
          <w:rFonts w:eastAsia="Times New Roman" w:cs="Times New Roman"/>
          <w:szCs w:val="24"/>
        </w:rPr>
        <w:t>Soltis</w:t>
      </w:r>
      <w:proofErr w:type="spellEnd"/>
      <w:r w:rsidRPr="00BD43DD">
        <w:rPr>
          <w:rFonts w:eastAsia="Times New Roman" w:cs="Times New Roman"/>
          <w:szCs w:val="24"/>
        </w:rPr>
        <w:t xml:space="preserve">. “Ancestral Polyploidy in Seed Plants and Angiosperms.” </w:t>
      </w:r>
      <w:r w:rsidRPr="00BD43DD">
        <w:rPr>
          <w:rFonts w:eastAsia="Times New Roman" w:cs="Times New Roman"/>
          <w:i/>
          <w:iCs/>
          <w:szCs w:val="24"/>
        </w:rPr>
        <w:t>Nature</w:t>
      </w:r>
      <w:r w:rsidRPr="00BD43DD">
        <w:rPr>
          <w:rFonts w:eastAsia="Times New Roman" w:cs="Times New Roman"/>
          <w:szCs w:val="24"/>
        </w:rPr>
        <w:t xml:space="preserve"> 473, no. 7345 (2011): 97–100.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lastRenderedPageBreak/>
        <w:t>Jost</w:t>
      </w:r>
      <w:proofErr w:type="spellEnd"/>
      <w:r w:rsidRPr="00BD43DD">
        <w:rPr>
          <w:rFonts w:eastAsia="Times New Roman" w:cs="Times New Roman"/>
          <w:szCs w:val="24"/>
        </w:rPr>
        <w:t xml:space="preserve">, Matthias, Julia </w:t>
      </w:r>
      <w:proofErr w:type="spellStart"/>
      <w:r w:rsidRPr="00BD43DD">
        <w:rPr>
          <w:rFonts w:eastAsia="Times New Roman" w:cs="Times New Roman"/>
          <w:szCs w:val="24"/>
        </w:rPr>
        <w:t>Naumann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Nicolás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Rocamundi</w:t>
      </w:r>
      <w:proofErr w:type="spellEnd"/>
      <w:r w:rsidRPr="00BD43DD">
        <w:rPr>
          <w:rFonts w:eastAsia="Times New Roman" w:cs="Times New Roman"/>
          <w:szCs w:val="24"/>
        </w:rPr>
        <w:t xml:space="preserve">, Andrea A. </w:t>
      </w:r>
      <w:proofErr w:type="spellStart"/>
      <w:r w:rsidRPr="00BD43DD">
        <w:rPr>
          <w:rFonts w:eastAsia="Times New Roman" w:cs="Times New Roman"/>
          <w:szCs w:val="24"/>
        </w:rPr>
        <w:t>Cocucci</w:t>
      </w:r>
      <w:proofErr w:type="spellEnd"/>
      <w:r w:rsidRPr="00BD43DD">
        <w:rPr>
          <w:rFonts w:eastAsia="Times New Roman" w:cs="Times New Roman"/>
          <w:szCs w:val="24"/>
        </w:rPr>
        <w:t xml:space="preserve">, and Stefan </w:t>
      </w:r>
      <w:proofErr w:type="spellStart"/>
      <w:r w:rsidRPr="00BD43DD">
        <w:rPr>
          <w:rFonts w:eastAsia="Times New Roman" w:cs="Times New Roman"/>
          <w:szCs w:val="24"/>
        </w:rPr>
        <w:t>Wanke</w:t>
      </w:r>
      <w:proofErr w:type="spellEnd"/>
      <w:r w:rsidRPr="00BD43DD">
        <w:rPr>
          <w:rFonts w:eastAsia="Times New Roman" w:cs="Times New Roman"/>
          <w:szCs w:val="24"/>
        </w:rPr>
        <w:t xml:space="preserve">. “The First Plastid Genome of the </w:t>
      </w:r>
      <w:proofErr w:type="spellStart"/>
      <w:r w:rsidRPr="00BD43DD">
        <w:rPr>
          <w:rFonts w:eastAsia="Times New Roman" w:cs="Times New Roman"/>
          <w:szCs w:val="24"/>
        </w:rPr>
        <w:t>Holoparasitic</w:t>
      </w:r>
      <w:proofErr w:type="spellEnd"/>
      <w:r w:rsidRPr="00BD43DD">
        <w:rPr>
          <w:rFonts w:eastAsia="Times New Roman" w:cs="Times New Roman"/>
          <w:szCs w:val="24"/>
        </w:rPr>
        <w:t xml:space="preserve"> Genus </w:t>
      </w:r>
      <w:proofErr w:type="spellStart"/>
      <w:r w:rsidRPr="00BD43DD">
        <w:rPr>
          <w:rFonts w:eastAsia="Times New Roman" w:cs="Times New Roman"/>
          <w:szCs w:val="24"/>
        </w:rPr>
        <w:t>Prosopanche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Hydnoraceae</w:t>
      </w:r>
      <w:proofErr w:type="spellEnd"/>
      <w:r w:rsidRPr="00BD43DD">
        <w:rPr>
          <w:rFonts w:eastAsia="Times New Roman" w:cs="Times New Roman"/>
          <w:szCs w:val="24"/>
        </w:rPr>
        <w:t xml:space="preserve">).” </w:t>
      </w:r>
      <w:r w:rsidRPr="00BD43DD">
        <w:rPr>
          <w:rFonts w:eastAsia="Times New Roman" w:cs="Times New Roman"/>
          <w:i/>
          <w:iCs/>
          <w:szCs w:val="24"/>
        </w:rPr>
        <w:t>Plants</w:t>
      </w:r>
      <w:r w:rsidRPr="00BD43DD">
        <w:rPr>
          <w:rFonts w:eastAsia="Times New Roman" w:cs="Times New Roman"/>
          <w:szCs w:val="24"/>
        </w:rPr>
        <w:t xml:space="preserve"> 9, no. 3 (March 2020): 306. </w:t>
      </w:r>
      <w:r w:rsidRPr="00BD43DD">
        <w:rPr>
          <w:rFonts w:eastAsia="Times New Roman" w:cs="Times New Roman"/>
          <w:color w:val="000000" w:themeColor="text1"/>
          <w:szCs w:val="24"/>
        </w:rPr>
        <w:t>https://doi.org/10.3390/plants9030306.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>KEW, Royal Botanical Gardens. “Data for the Release 0.1 of the Kew Tree of Life,” 2020.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Lim, </w:t>
      </w:r>
      <w:proofErr w:type="spellStart"/>
      <w:r w:rsidRPr="00BD43DD">
        <w:rPr>
          <w:rFonts w:eastAsia="Times New Roman" w:cs="Times New Roman"/>
          <w:szCs w:val="24"/>
        </w:rPr>
        <w:t>Chae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Eun</w:t>
      </w:r>
      <w:proofErr w:type="spellEnd"/>
      <w:r w:rsidRPr="00BD43DD">
        <w:rPr>
          <w:rFonts w:eastAsia="Times New Roman" w:cs="Times New Roman"/>
          <w:szCs w:val="24"/>
        </w:rPr>
        <w:t>, Sang-</w:t>
      </w:r>
      <w:proofErr w:type="spellStart"/>
      <w:r w:rsidRPr="00BD43DD">
        <w:rPr>
          <w:rFonts w:eastAsia="Times New Roman" w:cs="Times New Roman"/>
          <w:szCs w:val="24"/>
        </w:rPr>
        <w:t>Choon</w:t>
      </w:r>
      <w:proofErr w:type="spellEnd"/>
      <w:r w:rsidRPr="00BD43DD">
        <w:rPr>
          <w:rFonts w:eastAsia="Times New Roman" w:cs="Times New Roman"/>
          <w:szCs w:val="24"/>
        </w:rPr>
        <w:t xml:space="preserve"> Lee, </w:t>
      </w:r>
      <w:proofErr w:type="spellStart"/>
      <w:r w:rsidRPr="00BD43DD">
        <w:rPr>
          <w:rFonts w:eastAsia="Times New Roman" w:cs="Times New Roman"/>
          <w:szCs w:val="24"/>
        </w:rPr>
        <w:t>Soonku</w:t>
      </w:r>
      <w:proofErr w:type="spellEnd"/>
      <w:r w:rsidRPr="00BD43DD">
        <w:rPr>
          <w:rFonts w:eastAsia="Times New Roman" w:cs="Times New Roman"/>
          <w:szCs w:val="24"/>
        </w:rPr>
        <w:t xml:space="preserve"> So, Su-Min Han, Ji-</w:t>
      </w:r>
      <w:proofErr w:type="spellStart"/>
      <w:r w:rsidRPr="00BD43DD">
        <w:rPr>
          <w:rFonts w:eastAsia="Times New Roman" w:cs="Times New Roman"/>
          <w:szCs w:val="24"/>
        </w:rPr>
        <w:t>Eun</w:t>
      </w:r>
      <w:proofErr w:type="spellEnd"/>
      <w:r w:rsidRPr="00BD43DD">
        <w:rPr>
          <w:rFonts w:eastAsia="Times New Roman" w:cs="Times New Roman"/>
          <w:szCs w:val="24"/>
        </w:rPr>
        <w:t xml:space="preserve"> Choi, and </w:t>
      </w:r>
      <w:proofErr w:type="spellStart"/>
      <w:r w:rsidRPr="00BD43DD">
        <w:rPr>
          <w:rFonts w:eastAsia="Times New Roman" w:cs="Times New Roman"/>
          <w:szCs w:val="24"/>
        </w:rPr>
        <w:t>Byoung</w:t>
      </w:r>
      <w:proofErr w:type="spellEnd"/>
      <w:r w:rsidRPr="00BD43DD">
        <w:rPr>
          <w:rFonts w:eastAsia="Times New Roman" w:cs="Times New Roman"/>
          <w:szCs w:val="24"/>
        </w:rPr>
        <w:t xml:space="preserve">-Yoon Lee. “The Complete Chloroplast Genome Sequence of </w:t>
      </w:r>
      <w:proofErr w:type="spellStart"/>
      <w:r w:rsidRPr="00BD43DD">
        <w:rPr>
          <w:rFonts w:eastAsia="Times New Roman" w:cs="Times New Roman"/>
          <w:szCs w:val="24"/>
        </w:rPr>
        <w:t>Asarum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Sieboldii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Miq</w:t>
      </w:r>
      <w:proofErr w:type="spellEnd"/>
      <w:r w:rsidRPr="00BD43DD">
        <w:rPr>
          <w:rFonts w:eastAsia="Times New Roman" w:cs="Times New Roman"/>
          <w:szCs w:val="24"/>
        </w:rPr>
        <w:t>. (</w:t>
      </w:r>
      <w:proofErr w:type="spellStart"/>
      <w:r w:rsidRPr="00BD43DD">
        <w:rPr>
          <w:rFonts w:eastAsia="Times New Roman" w:cs="Times New Roman"/>
          <w:szCs w:val="24"/>
        </w:rPr>
        <w:t>Aristolochiaceae</w:t>
      </w:r>
      <w:proofErr w:type="spellEnd"/>
      <w:r w:rsidRPr="00BD43DD">
        <w:rPr>
          <w:rFonts w:eastAsia="Times New Roman" w:cs="Times New Roman"/>
          <w:szCs w:val="24"/>
        </w:rPr>
        <w:t>), a Medicinal Plant in Korea,” 2018.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Lim, Jun Y., Charles R. Marshall, Elizabeth A. Zimmer, and Warren L. Wagner. “Multiple </w:t>
      </w:r>
      <w:proofErr w:type="spellStart"/>
      <w:r w:rsidRPr="00BD43DD">
        <w:rPr>
          <w:rFonts w:eastAsia="Times New Roman" w:cs="Times New Roman"/>
          <w:szCs w:val="24"/>
        </w:rPr>
        <w:t>Colonizations</w:t>
      </w:r>
      <w:proofErr w:type="spellEnd"/>
      <w:r w:rsidRPr="00BD43DD">
        <w:rPr>
          <w:rFonts w:eastAsia="Times New Roman" w:cs="Times New Roman"/>
          <w:szCs w:val="24"/>
        </w:rPr>
        <w:t xml:space="preserve"> of the Pacific by </w:t>
      </w:r>
      <w:proofErr w:type="spellStart"/>
      <w:r w:rsidRPr="00BD43DD">
        <w:rPr>
          <w:rFonts w:eastAsia="Times New Roman" w:cs="Times New Roman"/>
          <w:szCs w:val="24"/>
        </w:rPr>
        <w:t>Peperomia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Piperaceae</w:t>
      </w:r>
      <w:proofErr w:type="spellEnd"/>
      <w:r w:rsidRPr="00BD43DD">
        <w:rPr>
          <w:rFonts w:eastAsia="Times New Roman" w:cs="Times New Roman"/>
          <w:szCs w:val="24"/>
        </w:rPr>
        <w:t xml:space="preserve">): Complex Patterns of Long-Distance Dispersal and Parallel Radiations on the Hawaiian Islands.” </w:t>
      </w:r>
      <w:r w:rsidRPr="00BD43DD">
        <w:rPr>
          <w:rFonts w:eastAsia="Times New Roman" w:cs="Times New Roman"/>
          <w:i/>
          <w:iCs/>
          <w:szCs w:val="24"/>
        </w:rPr>
        <w:t>Journal of Biogeography</w:t>
      </w:r>
      <w:r w:rsidRPr="00BD43DD">
        <w:rPr>
          <w:rFonts w:eastAsia="Times New Roman" w:cs="Times New Roman"/>
          <w:szCs w:val="24"/>
        </w:rPr>
        <w:t xml:space="preserve"> 46, no. 12 (2019): 2651–2662.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Naumann</w:t>
      </w:r>
      <w:proofErr w:type="spellEnd"/>
      <w:r w:rsidRPr="00BD43DD">
        <w:rPr>
          <w:rFonts w:eastAsia="Times New Roman" w:cs="Times New Roman"/>
          <w:szCs w:val="24"/>
        </w:rPr>
        <w:t xml:space="preserve">, Julia, Joshua P. Der, Eric K. </w:t>
      </w:r>
      <w:proofErr w:type="spellStart"/>
      <w:r w:rsidRPr="00BD43DD">
        <w:rPr>
          <w:rFonts w:eastAsia="Times New Roman" w:cs="Times New Roman"/>
          <w:szCs w:val="24"/>
        </w:rPr>
        <w:t>Wafula</w:t>
      </w:r>
      <w:proofErr w:type="spellEnd"/>
      <w:r w:rsidRPr="00BD43DD">
        <w:rPr>
          <w:rFonts w:eastAsia="Times New Roman" w:cs="Times New Roman"/>
          <w:szCs w:val="24"/>
        </w:rPr>
        <w:t xml:space="preserve">, Samuel S. Jones, Sarah T. Wagner, Loren A. </w:t>
      </w:r>
      <w:proofErr w:type="spellStart"/>
      <w:r w:rsidRPr="00BD43DD">
        <w:rPr>
          <w:rFonts w:eastAsia="Times New Roman" w:cs="Times New Roman"/>
          <w:szCs w:val="24"/>
        </w:rPr>
        <w:t>Honaas</w:t>
      </w:r>
      <w:proofErr w:type="spellEnd"/>
      <w:r w:rsidRPr="00BD43DD">
        <w:rPr>
          <w:rFonts w:eastAsia="Times New Roman" w:cs="Times New Roman"/>
          <w:szCs w:val="24"/>
        </w:rPr>
        <w:t xml:space="preserve">, Paula E. Ralph, et al. “Detecting and Characterizing the Highly Divergent Plastid Genome of the </w:t>
      </w:r>
      <w:proofErr w:type="spellStart"/>
      <w:r w:rsidRPr="00BD43DD">
        <w:rPr>
          <w:rFonts w:eastAsia="Times New Roman" w:cs="Times New Roman"/>
          <w:szCs w:val="24"/>
        </w:rPr>
        <w:t>Nonphotosynthetic</w:t>
      </w:r>
      <w:proofErr w:type="spellEnd"/>
      <w:r w:rsidRPr="00BD43DD">
        <w:rPr>
          <w:rFonts w:eastAsia="Times New Roman" w:cs="Times New Roman"/>
          <w:szCs w:val="24"/>
        </w:rPr>
        <w:t xml:space="preserve"> Parasitic Plant </w:t>
      </w:r>
      <w:proofErr w:type="spellStart"/>
      <w:r w:rsidRPr="00BD43DD">
        <w:rPr>
          <w:rFonts w:eastAsia="Times New Roman" w:cs="Times New Roman"/>
          <w:szCs w:val="24"/>
        </w:rPr>
        <w:t>Hydnora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Visseri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Hydnoraceae</w:t>
      </w:r>
      <w:proofErr w:type="spellEnd"/>
      <w:r w:rsidRPr="00BD43DD">
        <w:rPr>
          <w:rFonts w:eastAsia="Times New Roman" w:cs="Times New Roman"/>
          <w:szCs w:val="24"/>
        </w:rPr>
        <w:t xml:space="preserve">).” </w:t>
      </w:r>
      <w:r w:rsidRPr="00BD43DD">
        <w:rPr>
          <w:rFonts w:eastAsia="Times New Roman" w:cs="Times New Roman"/>
          <w:i/>
          <w:iCs/>
          <w:szCs w:val="24"/>
        </w:rPr>
        <w:t>Genome Biology and Evolution</w:t>
      </w:r>
      <w:r w:rsidRPr="00BD43DD">
        <w:rPr>
          <w:rFonts w:eastAsia="Times New Roman" w:cs="Times New Roman"/>
          <w:szCs w:val="24"/>
        </w:rPr>
        <w:t xml:space="preserve"> 8, no. 2 (February 1, 2016): 345–63. </w:t>
      </w:r>
      <w:r w:rsidRPr="00BD43DD">
        <w:rPr>
          <w:rFonts w:eastAsia="Times New Roman" w:cs="Times New Roman"/>
          <w:color w:val="000000" w:themeColor="text1"/>
          <w:szCs w:val="24"/>
        </w:rPr>
        <w:t>https://doi.org/10.1093/gbe/evv256.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Naumann</w:t>
      </w:r>
      <w:proofErr w:type="spellEnd"/>
      <w:r w:rsidRPr="00BD43DD">
        <w:rPr>
          <w:rFonts w:eastAsia="Times New Roman" w:cs="Times New Roman"/>
          <w:szCs w:val="24"/>
        </w:rPr>
        <w:t xml:space="preserve">, Julia, </w:t>
      </w:r>
      <w:proofErr w:type="spellStart"/>
      <w:r w:rsidRPr="00BD43DD">
        <w:rPr>
          <w:rFonts w:eastAsia="Times New Roman" w:cs="Times New Roman"/>
          <w:szCs w:val="24"/>
        </w:rPr>
        <w:t>Karsten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Salomo</w:t>
      </w:r>
      <w:proofErr w:type="spellEnd"/>
      <w:r w:rsidRPr="00BD43DD">
        <w:rPr>
          <w:rFonts w:eastAsia="Times New Roman" w:cs="Times New Roman"/>
          <w:szCs w:val="24"/>
        </w:rPr>
        <w:t xml:space="preserve">, Joshua P. Der, Eric K. </w:t>
      </w:r>
      <w:proofErr w:type="spellStart"/>
      <w:r w:rsidRPr="00BD43DD">
        <w:rPr>
          <w:rFonts w:eastAsia="Times New Roman" w:cs="Times New Roman"/>
          <w:szCs w:val="24"/>
        </w:rPr>
        <w:t>Wafula</w:t>
      </w:r>
      <w:proofErr w:type="spellEnd"/>
      <w:r w:rsidRPr="00BD43DD">
        <w:rPr>
          <w:rFonts w:eastAsia="Times New Roman" w:cs="Times New Roman"/>
          <w:szCs w:val="24"/>
        </w:rPr>
        <w:t xml:space="preserve">, Jay F. Bolin, Erika </w:t>
      </w:r>
      <w:proofErr w:type="spellStart"/>
      <w:r w:rsidRPr="00BD43DD">
        <w:rPr>
          <w:rFonts w:eastAsia="Times New Roman" w:cs="Times New Roman"/>
          <w:szCs w:val="24"/>
        </w:rPr>
        <w:t>Maass</w:t>
      </w:r>
      <w:proofErr w:type="spellEnd"/>
      <w:r w:rsidRPr="00BD43DD">
        <w:rPr>
          <w:rFonts w:eastAsia="Times New Roman" w:cs="Times New Roman"/>
          <w:szCs w:val="24"/>
        </w:rPr>
        <w:t xml:space="preserve">, Lena </w:t>
      </w:r>
      <w:proofErr w:type="spellStart"/>
      <w:r w:rsidRPr="00BD43DD">
        <w:rPr>
          <w:rFonts w:eastAsia="Times New Roman" w:cs="Times New Roman"/>
          <w:szCs w:val="24"/>
        </w:rPr>
        <w:t>Frenzke</w:t>
      </w:r>
      <w:proofErr w:type="spellEnd"/>
      <w:r w:rsidRPr="00BD43DD">
        <w:rPr>
          <w:rFonts w:eastAsia="Times New Roman" w:cs="Times New Roman"/>
          <w:szCs w:val="24"/>
        </w:rPr>
        <w:t>, Marie-</w:t>
      </w:r>
      <w:proofErr w:type="spellStart"/>
      <w:r w:rsidRPr="00BD43DD">
        <w:rPr>
          <w:rFonts w:eastAsia="Times New Roman" w:cs="Times New Roman"/>
          <w:szCs w:val="24"/>
        </w:rPr>
        <w:t>Stéphanie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Samain</w:t>
      </w:r>
      <w:proofErr w:type="spellEnd"/>
      <w:r w:rsidRPr="00BD43DD">
        <w:rPr>
          <w:rFonts w:eastAsia="Times New Roman" w:cs="Times New Roman"/>
          <w:szCs w:val="24"/>
        </w:rPr>
        <w:t xml:space="preserve">, Christoph </w:t>
      </w:r>
      <w:proofErr w:type="spellStart"/>
      <w:r w:rsidRPr="00BD43DD">
        <w:rPr>
          <w:rFonts w:eastAsia="Times New Roman" w:cs="Times New Roman"/>
          <w:szCs w:val="24"/>
        </w:rPr>
        <w:t>Neinhuis</w:t>
      </w:r>
      <w:proofErr w:type="spellEnd"/>
      <w:r w:rsidRPr="00BD43DD">
        <w:rPr>
          <w:rFonts w:eastAsia="Times New Roman" w:cs="Times New Roman"/>
          <w:szCs w:val="24"/>
        </w:rPr>
        <w:t xml:space="preserve">, and Claude W. </w:t>
      </w:r>
      <w:proofErr w:type="spellStart"/>
      <w:r w:rsidRPr="00BD43DD">
        <w:rPr>
          <w:rFonts w:eastAsia="Times New Roman" w:cs="Times New Roman"/>
          <w:szCs w:val="24"/>
        </w:rPr>
        <w:t>dePamphilis</w:t>
      </w:r>
      <w:proofErr w:type="spellEnd"/>
      <w:r w:rsidRPr="00BD43DD">
        <w:rPr>
          <w:rFonts w:eastAsia="Times New Roman" w:cs="Times New Roman"/>
          <w:szCs w:val="24"/>
        </w:rPr>
        <w:t xml:space="preserve">. “Single-Copy Nuclear Genes Place </w:t>
      </w:r>
      <w:proofErr w:type="spellStart"/>
      <w:r w:rsidRPr="00BD43DD">
        <w:rPr>
          <w:rFonts w:eastAsia="Times New Roman" w:cs="Times New Roman"/>
          <w:szCs w:val="24"/>
        </w:rPr>
        <w:t>Haustorial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Hydnoraceae</w:t>
      </w:r>
      <w:proofErr w:type="spellEnd"/>
      <w:r w:rsidRPr="00BD43DD">
        <w:rPr>
          <w:rFonts w:eastAsia="Times New Roman" w:cs="Times New Roman"/>
          <w:szCs w:val="24"/>
        </w:rPr>
        <w:t xml:space="preserve"> within </w:t>
      </w:r>
      <w:proofErr w:type="spellStart"/>
      <w:r w:rsidRPr="00BD43DD">
        <w:rPr>
          <w:rFonts w:eastAsia="Times New Roman" w:cs="Times New Roman"/>
          <w:szCs w:val="24"/>
        </w:rPr>
        <w:t>Piperales</w:t>
      </w:r>
      <w:proofErr w:type="spellEnd"/>
      <w:r w:rsidRPr="00BD43DD">
        <w:rPr>
          <w:rFonts w:eastAsia="Times New Roman" w:cs="Times New Roman"/>
          <w:szCs w:val="24"/>
        </w:rPr>
        <w:t xml:space="preserve"> and Reveal a Cretaceous Origin of Multiple Parasitic Angiosperm Lineages.” </w:t>
      </w:r>
      <w:proofErr w:type="spellStart"/>
      <w:r w:rsidRPr="00BD43DD">
        <w:rPr>
          <w:rFonts w:eastAsia="Times New Roman" w:cs="Times New Roman"/>
          <w:i/>
          <w:iCs/>
          <w:szCs w:val="24"/>
        </w:rPr>
        <w:t>PLoS</w:t>
      </w:r>
      <w:proofErr w:type="spellEnd"/>
      <w:r w:rsidRPr="00BD43DD">
        <w:rPr>
          <w:rFonts w:eastAsia="Times New Roman" w:cs="Times New Roman"/>
          <w:i/>
          <w:iCs/>
          <w:szCs w:val="24"/>
        </w:rPr>
        <w:t xml:space="preserve"> One</w:t>
      </w:r>
      <w:r w:rsidRPr="00BD43DD">
        <w:rPr>
          <w:rFonts w:eastAsia="Times New Roman" w:cs="Times New Roman"/>
          <w:szCs w:val="24"/>
        </w:rPr>
        <w:t xml:space="preserve"> 8, no. 11 (2013): e79204.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Parkinson, Christopher L., Keith L. Adams, and Jeffrey D. Palmer. “Multigene Analyses Identify the Three Earliest Lineages of Extant Flowering Plants.” </w:t>
      </w:r>
      <w:r w:rsidRPr="00BD43DD">
        <w:rPr>
          <w:rFonts w:eastAsia="Times New Roman" w:cs="Times New Roman"/>
          <w:i/>
          <w:iCs/>
          <w:szCs w:val="24"/>
        </w:rPr>
        <w:t>Current Biology</w:t>
      </w:r>
      <w:r w:rsidRPr="00BD43DD">
        <w:rPr>
          <w:rFonts w:eastAsia="Times New Roman" w:cs="Times New Roman"/>
          <w:szCs w:val="24"/>
        </w:rPr>
        <w:t xml:space="preserve"> 9, no. 24 (1999): 1485–1491.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Petersen, Gitte, Ole </w:t>
      </w:r>
      <w:proofErr w:type="spellStart"/>
      <w:r w:rsidRPr="00BD43DD">
        <w:rPr>
          <w:rFonts w:eastAsia="Times New Roman" w:cs="Times New Roman"/>
          <w:szCs w:val="24"/>
        </w:rPr>
        <w:t>Seberg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Argelia</w:t>
      </w:r>
      <w:proofErr w:type="spellEnd"/>
      <w:r w:rsidRPr="00BD43DD">
        <w:rPr>
          <w:rFonts w:eastAsia="Times New Roman" w:cs="Times New Roman"/>
          <w:szCs w:val="24"/>
        </w:rPr>
        <w:t xml:space="preserve"> Cuenca, Dennis W. Stevenson, Marcela </w:t>
      </w:r>
      <w:proofErr w:type="spellStart"/>
      <w:r w:rsidRPr="00BD43DD">
        <w:rPr>
          <w:rFonts w:eastAsia="Times New Roman" w:cs="Times New Roman"/>
          <w:szCs w:val="24"/>
        </w:rPr>
        <w:t>Thadeo</w:t>
      </w:r>
      <w:proofErr w:type="spellEnd"/>
      <w:r w:rsidRPr="00BD43DD">
        <w:rPr>
          <w:rFonts w:eastAsia="Times New Roman" w:cs="Times New Roman"/>
          <w:szCs w:val="24"/>
        </w:rPr>
        <w:t xml:space="preserve">, Jerrold I. Davis, Sean Graham, and T. Gregory Ross. “Phylogeny of the </w:t>
      </w:r>
      <w:proofErr w:type="spellStart"/>
      <w:r w:rsidRPr="00BD43DD">
        <w:rPr>
          <w:rFonts w:eastAsia="Times New Roman" w:cs="Times New Roman"/>
          <w:szCs w:val="24"/>
        </w:rPr>
        <w:t>Alismatales</w:t>
      </w:r>
      <w:proofErr w:type="spellEnd"/>
      <w:r w:rsidRPr="00BD43DD">
        <w:rPr>
          <w:rFonts w:eastAsia="Times New Roman" w:cs="Times New Roman"/>
          <w:szCs w:val="24"/>
        </w:rPr>
        <w:t xml:space="preserve"> (Monocotyledons) and the Relationship of </w:t>
      </w:r>
      <w:proofErr w:type="gramStart"/>
      <w:r w:rsidRPr="00BD43DD">
        <w:rPr>
          <w:rFonts w:eastAsia="Times New Roman" w:cs="Times New Roman"/>
          <w:szCs w:val="24"/>
        </w:rPr>
        <w:t>A</w:t>
      </w:r>
      <w:proofErr w:type="gramEnd"/>
      <w:r w:rsidRPr="00BD43DD">
        <w:rPr>
          <w:rFonts w:eastAsia="Times New Roman" w:cs="Times New Roman"/>
          <w:szCs w:val="24"/>
        </w:rPr>
        <w:t xml:space="preserve"> Corus (A </w:t>
      </w:r>
      <w:proofErr w:type="spellStart"/>
      <w:r w:rsidRPr="00BD43DD">
        <w:rPr>
          <w:rFonts w:eastAsia="Times New Roman" w:cs="Times New Roman"/>
          <w:szCs w:val="24"/>
        </w:rPr>
        <w:t>Corales</w:t>
      </w:r>
      <w:proofErr w:type="spellEnd"/>
      <w:r w:rsidRPr="00BD43DD">
        <w:rPr>
          <w:rFonts w:eastAsia="Times New Roman" w:cs="Times New Roman"/>
          <w:szCs w:val="24"/>
        </w:rPr>
        <w:t xml:space="preserve">?).” </w:t>
      </w:r>
      <w:r w:rsidRPr="00BD43DD">
        <w:rPr>
          <w:rFonts w:eastAsia="Times New Roman" w:cs="Times New Roman"/>
          <w:i/>
          <w:iCs/>
          <w:szCs w:val="24"/>
        </w:rPr>
        <w:t>Cladistics</w:t>
      </w:r>
      <w:r w:rsidRPr="00BD43DD">
        <w:rPr>
          <w:rFonts w:eastAsia="Times New Roman" w:cs="Times New Roman"/>
          <w:szCs w:val="24"/>
        </w:rPr>
        <w:t xml:space="preserve"> 32, no. 2 (2016): 141–159.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Povilus</w:t>
      </w:r>
      <w:proofErr w:type="spellEnd"/>
      <w:r w:rsidRPr="00BD43DD">
        <w:rPr>
          <w:rFonts w:eastAsia="Times New Roman" w:cs="Times New Roman"/>
          <w:szCs w:val="24"/>
        </w:rPr>
        <w:t xml:space="preserve">, Rebecca A., Jeffrey M. </w:t>
      </w:r>
      <w:proofErr w:type="spellStart"/>
      <w:r w:rsidRPr="00BD43DD">
        <w:rPr>
          <w:rFonts w:eastAsia="Times New Roman" w:cs="Times New Roman"/>
          <w:szCs w:val="24"/>
        </w:rPr>
        <w:t>DaCosta</w:t>
      </w:r>
      <w:proofErr w:type="spellEnd"/>
      <w:r w:rsidRPr="00BD43DD">
        <w:rPr>
          <w:rFonts w:eastAsia="Times New Roman" w:cs="Times New Roman"/>
          <w:szCs w:val="24"/>
        </w:rPr>
        <w:t xml:space="preserve">, Christopher </w:t>
      </w:r>
      <w:proofErr w:type="spellStart"/>
      <w:r w:rsidRPr="00BD43DD">
        <w:rPr>
          <w:rFonts w:eastAsia="Times New Roman" w:cs="Times New Roman"/>
          <w:szCs w:val="24"/>
        </w:rPr>
        <w:t>Grassa</w:t>
      </w:r>
      <w:proofErr w:type="spellEnd"/>
      <w:r w:rsidRPr="00BD43DD">
        <w:rPr>
          <w:rFonts w:eastAsia="Times New Roman" w:cs="Times New Roman"/>
          <w:szCs w:val="24"/>
        </w:rPr>
        <w:t xml:space="preserve">, Prasad RV </w:t>
      </w:r>
      <w:proofErr w:type="spellStart"/>
      <w:r w:rsidRPr="00BD43DD">
        <w:rPr>
          <w:rFonts w:eastAsia="Times New Roman" w:cs="Times New Roman"/>
          <w:szCs w:val="24"/>
        </w:rPr>
        <w:t>Satyaki</w:t>
      </w:r>
      <w:proofErr w:type="spellEnd"/>
      <w:r w:rsidRPr="00BD43DD">
        <w:rPr>
          <w:rFonts w:eastAsia="Times New Roman" w:cs="Times New Roman"/>
          <w:szCs w:val="24"/>
        </w:rPr>
        <w:t xml:space="preserve">, Morgan </w:t>
      </w:r>
      <w:proofErr w:type="spellStart"/>
      <w:r w:rsidRPr="00BD43DD">
        <w:rPr>
          <w:rFonts w:eastAsia="Times New Roman" w:cs="Times New Roman"/>
          <w:szCs w:val="24"/>
        </w:rPr>
        <w:t>Moeglein</w:t>
      </w:r>
      <w:proofErr w:type="spellEnd"/>
      <w:r w:rsidRPr="00BD43DD">
        <w:rPr>
          <w:rFonts w:eastAsia="Times New Roman" w:cs="Times New Roman"/>
          <w:szCs w:val="24"/>
        </w:rPr>
        <w:t xml:space="preserve">, Johan </w:t>
      </w:r>
      <w:proofErr w:type="spellStart"/>
      <w:r w:rsidRPr="00BD43DD">
        <w:rPr>
          <w:rFonts w:eastAsia="Times New Roman" w:cs="Times New Roman"/>
          <w:szCs w:val="24"/>
        </w:rPr>
        <w:t>Jaenisch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Zhenxiang</w:t>
      </w:r>
      <w:proofErr w:type="spellEnd"/>
      <w:r w:rsidRPr="00BD43DD">
        <w:rPr>
          <w:rFonts w:eastAsia="Times New Roman" w:cs="Times New Roman"/>
          <w:szCs w:val="24"/>
        </w:rPr>
        <w:t xml:space="preserve"> Xi, Sarah Mathews, Mary </w:t>
      </w:r>
      <w:proofErr w:type="spellStart"/>
      <w:r w:rsidRPr="00BD43DD">
        <w:rPr>
          <w:rFonts w:eastAsia="Times New Roman" w:cs="Times New Roman"/>
          <w:szCs w:val="24"/>
        </w:rPr>
        <w:t>Gehring</w:t>
      </w:r>
      <w:proofErr w:type="spellEnd"/>
      <w:r w:rsidRPr="00BD43DD">
        <w:rPr>
          <w:rFonts w:eastAsia="Times New Roman" w:cs="Times New Roman"/>
          <w:szCs w:val="24"/>
        </w:rPr>
        <w:t xml:space="preserve">, and Charles C. Davis. “Water Lily (Nymphaea </w:t>
      </w:r>
      <w:proofErr w:type="spellStart"/>
      <w:r w:rsidRPr="00BD43DD">
        <w:rPr>
          <w:rFonts w:eastAsia="Times New Roman" w:cs="Times New Roman"/>
          <w:szCs w:val="24"/>
        </w:rPr>
        <w:t>Thermarum</w:t>
      </w:r>
      <w:proofErr w:type="spellEnd"/>
      <w:r w:rsidRPr="00BD43DD">
        <w:rPr>
          <w:rFonts w:eastAsia="Times New Roman" w:cs="Times New Roman"/>
          <w:szCs w:val="24"/>
        </w:rPr>
        <w:t xml:space="preserve">) Genome Reveals Variable Genomic Signatures of Ancient Vascular Cambium Losses.” </w:t>
      </w:r>
      <w:r w:rsidRPr="00BD43DD">
        <w:rPr>
          <w:rFonts w:eastAsia="Times New Roman" w:cs="Times New Roman"/>
          <w:i/>
          <w:iCs/>
          <w:szCs w:val="24"/>
        </w:rPr>
        <w:t>Proceedings of the National Academy of Sciences</w:t>
      </w:r>
      <w:r w:rsidRPr="00BD43DD">
        <w:rPr>
          <w:rFonts w:eastAsia="Times New Roman" w:cs="Times New Roman"/>
          <w:szCs w:val="24"/>
        </w:rPr>
        <w:t xml:space="preserve"> 117, no. 15 (2020): 8649–8656.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Qiu</w:t>
      </w:r>
      <w:proofErr w:type="spellEnd"/>
      <w:r w:rsidRPr="00BD43DD">
        <w:rPr>
          <w:rFonts w:eastAsia="Times New Roman" w:cs="Times New Roman"/>
          <w:szCs w:val="24"/>
        </w:rPr>
        <w:t xml:space="preserve">, Yin-Long, </w:t>
      </w:r>
      <w:proofErr w:type="spellStart"/>
      <w:r w:rsidRPr="00BD43DD">
        <w:rPr>
          <w:rFonts w:eastAsia="Times New Roman" w:cs="Times New Roman"/>
          <w:szCs w:val="24"/>
        </w:rPr>
        <w:t>Olena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Dombrovska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Jungho</w:t>
      </w:r>
      <w:proofErr w:type="spellEnd"/>
      <w:r w:rsidRPr="00BD43DD">
        <w:rPr>
          <w:rFonts w:eastAsia="Times New Roman" w:cs="Times New Roman"/>
          <w:szCs w:val="24"/>
        </w:rPr>
        <w:t xml:space="preserve"> Lee, </w:t>
      </w:r>
      <w:proofErr w:type="spellStart"/>
      <w:r w:rsidRPr="00BD43DD">
        <w:rPr>
          <w:rFonts w:eastAsia="Times New Roman" w:cs="Times New Roman"/>
          <w:szCs w:val="24"/>
        </w:rPr>
        <w:t>Libo</w:t>
      </w:r>
      <w:proofErr w:type="spellEnd"/>
      <w:r w:rsidRPr="00BD43DD">
        <w:rPr>
          <w:rFonts w:eastAsia="Times New Roman" w:cs="Times New Roman"/>
          <w:szCs w:val="24"/>
        </w:rPr>
        <w:t xml:space="preserve"> Li, Barbara A. Whitlock, </w:t>
      </w:r>
      <w:proofErr w:type="spellStart"/>
      <w:r w:rsidRPr="00BD43DD">
        <w:rPr>
          <w:rFonts w:eastAsia="Times New Roman" w:cs="Times New Roman"/>
          <w:szCs w:val="24"/>
        </w:rPr>
        <w:t>Fabiana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Bernasconi-Quadroni</w:t>
      </w:r>
      <w:proofErr w:type="spellEnd"/>
      <w:r w:rsidRPr="00BD43DD">
        <w:rPr>
          <w:rFonts w:eastAsia="Times New Roman" w:cs="Times New Roman"/>
          <w:szCs w:val="24"/>
        </w:rPr>
        <w:t xml:space="preserve">, Joshua S. Rest, Charles C. Davis, Thomas Borsch, and </w:t>
      </w:r>
      <w:proofErr w:type="spellStart"/>
      <w:r w:rsidRPr="00BD43DD">
        <w:rPr>
          <w:rFonts w:eastAsia="Times New Roman" w:cs="Times New Roman"/>
          <w:szCs w:val="24"/>
        </w:rPr>
        <w:t>Khidir</w:t>
      </w:r>
      <w:proofErr w:type="spellEnd"/>
      <w:r w:rsidRPr="00BD43DD">
        <w:rPr>
          <w:rFonts w:eastAsia="Times New Roman" w:cs="Times New Roman"/>
          <w:szCs w:val="24"/>
        </w:rPr>
        <w:t xml:space="preserve"> W. </w:t>
      </w:r>
      <w:proofErr w:type="spellStart"/>
      <w:r w:rsidRPr="00BD43DD">
        <w:rPr>
          <w:rFonts w:eastAsia="Times New Roman" w:cs="Times New Roman"/>
          <w:szCs w:val="24"/>
        </w:rPr>
        <w:t>Hilu</w:t>
      </w:r>
      <w:proofErr w:type="spellEnd"/>
      <w:r w:rsidRPr="00BD43DD">
        <w:rPr>
          <w:rFonts w:eastAsia="Times New Roman" w:cs="Times New Roman"/>
          <w:szCs w:val="24"/>
        </w:rPr>
        <w:t xml:space="preserve">. “Phylogenetic Analyses of Basal Angiosperms Based on Nine Plastid, Mitochondrial, and Nuclear Genes.” </w:t>
      </w:r>
      <w:r w:rsidRPr="00BD43DD">
        <w:rPr>
          <w:rFonts w:eastAsia="Times New Roman" w:cs="Times New Roman"/>
          <w:i/>
          <w:iCs/>
          <w:szCs w:val="24"/>
        </w:rPr>
        <w:t>International Journal of Plant Sciences</w:t>
      </w:r>
      <w:r w:rsidRPr="00BD43DD">
        <w:rPr>
          <w:rFonts w:eastAsia="Times New Roman" w:cs="Times New Roman"/>
          <w:szCs w:val="24"/>
        </w:rPr>
        <w:t xml:space="preserve"> 166, no. 5 (2005): 815–842.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Qiu</w:t>
      </w:r>
      <w:proofErr w:type="spellEnd"/>
      <w:r w:rsidRPr="00BD43DD">
        <w:rPr>
          <w:rFonts w:eastAsia="Times New Roman" w:cs="Times New Roman"/>
          <w:szCs w:val="24"/>
        </w:rPr>
        <w:t xml:space="preserve">, Yin-Long, </w:t>
      </w:r>
      <w:proofErr w:type="spellStart"/>
      <w:r w:rsidRPr="00BD43DD">
        <w:rPr>
          <w:rFonts w:eastAsia="Times New Roman" w:cs="Times New Roman"/>
          <w:szCs w:val="24"/>
        </w:rPr>
        <w:t>Jungho</w:t>
      </w:r>
      <w:proofErr w:type="spellEnd"/>
      <w:r w:rsidRPr="00BD43DD">
        <w:rPr>
          <w:rFonts w:eastAsia="Times New Roman" w:cs="Times New Roman"/>
          <w:szCs w:val="24"/>
        </w:rPr>
        <w:t xml:space="preserve"> Lee, </w:t>
      </w:r>
      <w:proofErr w:type="spellStart"/>
      <w:r w:rsidRPr="00BD43DD">
        <w:rPr>
          <w:rFonts w:eastAsia="Times New Roman" w:cs="Times New Roman"/>
          <w:szCs w:val="24"/>
        </w:rPr>
        <w:t>Fabiana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Bernasconi-Quadroni</w:t>
      </w:r>
      <w:proofErr w:type="spellEnd"/>
      <w:r w:rsidRPr="00BD43DD">
        <w:rPr>
          <w:rFonts w:eastAsia="Times New Roman" w:cs="Times New Roman"/>
          <w:szCs w:val="24"/>
        </w:rPr>
        <w:t xml:space="preserve">, Douglas E. </w:t>
      </w:r>
      <w:proofErr w:type="spellStart"/>
      <w:r w:rsidRPr="00BD43DD">
        <w:rPr>
          <w:rFonts w:eastAsia="Times New Roman" w:cs="Times New Roman"/>
          <w:szCs w:val="24"/>
        </w:rPr>
        <w:t>Soltis</w:t>
      </w:r>
      <w:proofErr w:type="spellEnd"/>
      <w:r w:rsidRPr="00BD43DD">
        <w:rPr>
          <w:rFonts w:eastAsia="Times New Roman" w:cs="Times New Roman"/>
          <w:szCs w:val="24"/>
        </w:rPr>
        <w:t xml:space="preserve">, Pamela S. </w:t>
      </w:r>
      <w:proofErr w:type="spellStart"/>
      <w:r w:rsidRPr="00BD43DD">
        <w:rPr>
          <w:rFonts w:eastAsia="Times New Roman" w:cs="Times New Roman"/>
          <w:szCs w:val="24"/>
        </w:rPr>
        <w:t>Soltis</w:t>
      </w:r>
      <w:proofErr w:type="spellEnd"/>
      <w:r w:rsidRPr="00BD43DD">
        <w:rPr>
          <w:rFonts w:eastAsia="Times New Roman" w:cs="Times New Roman"/>
          <w:szCs w:val="24"/>
        </w:rPr>
        <w:t xml:space="preserve">, Michael </w:t>
      </w:r>
      <w:proofErr w:type="spellStart"/>
      <w:r w:rsidRPr="00BD43DD">
        <w:rPr>
          <w:rFonts w:eastAsia="Times New Roman" w:cs="Times New Roman"/>
          <w:szCs w:val="24"/>
        </w:rPr>
        <w:t>Zanis</w:t>
      </w:r>
      <w:proofErr w:type="spellEnd"/>
      <w:r w:rsidRPr="00BD43DD">
        <w:rPr>
          <w:rFonts w:eastAsia="Times New Roman" w:cs="Times New Roman"/>
          <w:szCs w:val="24"/>
        </w:rPr>
        <w:t xml:space="preserve">, Elizabeth A. Zimmer, </w:t>
      </w:r>
      <w:proofErr w:type="spellStart"/>
      <w:r w:rsidRPr="00BD43DD">
        <w:rPr>
          <w:rFonts w:eastAsia="Times New Roman" w:cs="Times New Roman"/>
          <w:szCs w:val="24"/>
        </w:rPr>
        <w:t>Zhiduan</w:t>
      </w:r>
      <w:proofErr w:type="spellEnd"/>
      <w:r w:rsidRPr="00BD43DD">
        <w:rPr>
          <w:rFonts w:eastAsia="Times New Roman" w:cs="Times New Roman"/>
          <w:szCs w:val="24"/>
        </w:rPr>
        <w:t xml:space="preserve"> Chen, Vincent </w:t>
      </w:r>
      <w:proofErr w:type="spellStart"/>
      <w:r w:rsidRPr="00BD43DD">
        <w:rPr>
          <w:rFonts w:eastAsia="Times New Roman" w:cs="Times New Roman"/>
          <w:szCs w:val="24"/>
        </w:rPr>
        <w:t>Savolainen</w:t>
      </w:r>
      <w:proofErr w:type="spellEnd"/>
      <w:r w:rsidRPr="00BD43DD">
        <w:rPr>
          <w:rFonts w:eastAsia="Times New Roman" w:cs="Times New Roman"/>
          <w:szCs w:val="24"/>
        </w:rPr>
        <w:t xml:space="preserve">, and Mark W. Chase. “The Earliest Angiosperms: Evidence from Mitochondrial, Plastid and Nuclear Genomes.” </w:t>
      </w:r>
      <w:r w:rsidRPr="00BD43DD">
        <w:rPr>
          <w:rFonts w:eastAsia="Times New Roman" w:cs="Times New Roman"/>
          <w:i/>
          <w:iCs/>
          <w:szCs w:val="24"/>
        </w:rPr>
        <w:t>Nature</w:t>
      </w:r>
      <w:r w:rsidRPr="00BD43DD">
        <w:rPr>
          <w:rFonts w:eastAsia="Times New Roman" w:cs="Times New Roman"/>
          <w:szCs w:val="24"/>
        </w:rPr>
        <w:t xml:space="preserve"> 402, no. 6760 (1999): 404–407.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Qiu</w:t>
      </w:r>
      <w:proofErr w:type="spellEnd"/>
      <w:r w:rsidRPr="00BD43DD">
        <w:rPr>
          <w:rFonts w:eastAsia="Times New Roman" w:cs="Times New Roman"/>
          <w:szCs w:val="24"/>
        </w:rPr>
        <w:t xml:space="preserve">, Yin-Long, </w:t>
      </w:r>
      <w:proofErr w:type="spellStart"/>
      <w:r w:rsidRPr="00BD43DD">
        <w:rPr>
          <w:rFonts w:eastAsia="Times New Roman" w:cs="Times New Roman"/>
          <w:szCs w:val="24"/>
        </w:rPr>
        <w:t>Libo</w:t>
      </w:r>
      <w:proofErr w:type="spellEnd"/>
      <w:r w:rsidRPr="00BD43DD">
        <w:rPr>
          <w:rFonts w:eastAsia="Times New Roman" w:cs="Times New Roman"/>
          <w:szCs w:val="24"/>
        </w:rPr>
        <w:t xml:space="preserve"> Li, Tory A. Hendry, </w:t>
      </w:r>
      <w:proofErr w:type="spellStart"/>
      <w:r w:rsidRPr="00BD43DD">
        <w:rPr>
          <w:rFonts w:eastAsia="Times New Roman" w:cs="Times New Roman"/>
          <w:szCs w:val="24"/>
        </w:rPr>
        <w:t>Ruiqi</w:t>
      </w:r>
      <w:proofErr w:type="spellEnd"/>
      <w:r w:rsidRPr="00BD43DD">
        <w:rPr>
          <w:rFonts w:eastAsia="Times New Roman" w:cs="Times New Roman"/>
          <w:szCs w:val="24"/>
        </w:rPr>
        <w:t xml:space="preserve"> Li, David W. Taylor, Michael J. </w:t>
      </w:r>
      <w:proofErr w:type="spellStart"/>
      <w:r w:rsidRPr="00BD43DD">
        <w:rPr>
          <w:rFonts w:eastAsia="Times New Roman" w:cs="Times New Roman"/>
          <w:szCs w:val="24"/>
        </w:rPr>
        <w:t>Issa</w:t>
      </w:r>
      <w:proofErr w:type="spellEnd"/>
      <w:r w:rsidRPr="00BD43DD">
        <w:rPr>
          <w:rFonts w:eastAsia="Times New Roman" w:cs="Times New Roman"/>
          <w:szCs w:val="24"/>
        </w:rPr>
        <w:t xml:space="preserve">, Alexander J. Ronen, Mona L. </w:t>
      </w:r>
      <w:proofErr w:type="spellStart"/>
      <w:r w:rsidRPr="00BD43DD">
        <w:rPr>
          <w:rFonts w:eastAsia="Times New Roman" w:cs="Times New Roman"/>
          <w:szCs w:val="24"/>
        </w:rPr>
        <w:t>Vekaria</w:t>
      </w:r>
      <w:proofErr w:type="spellEnd"/>
      <w:r w:rsidRPr="00BD43DD">
        <w:rPr>
          <w:rFonts w:eastAsia="Times New Roman" w:cs="Times New Roman"/>
          <w:szCs w:val="24"/>
        </w:rPr>
        <w:t xml:space="preserve">, and Adam M. White. “Reconstructing the Basal Angiosperm Phylogeny: Evaluating Information Content of Mitochondrial Genes.” </w:t>
      </w:r>
      <w:r w:rsidRPr="00BD43DD">
        <w:rPr>
          <w:rFonts w:eastAsia="Times New Roman" w:cs="Times New Roman"/>
          <w:i/>
          <w:iCs/>
          <w:szCs w:val="24"/>
        </w:rPr>
        <w:t>Taxon</w:t>
      </w:r>
      <w:r w:rsidRPr="00BD43DD">
        <w:rPr>
          <w:rFonts w:eastAsia="Times New Roman" w:cs="Times New Roman"/>
          <w:szCs w:val="24"/>
        </w:rPr>
        <w:t xml:space="preserve"> 55, no. 4 (2006): 837–856.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proofErr w:type="spellStart"/>
      <w:r w:rsidRPr="00BD43DD">
        <w:rPr>
          <w:rFonts w:eastAsia="Times New Roman" w:cs="Times New Roman"/>
          <w:szCs w:val="24"/>
        </w:rPr>
        <w:t>Qiu</w:t>
      </w:r>
      <w:proofErr w:type="spellEnd"/>
      <w:r w:rsidRPr="00BD43DD">
        <w:rPr>
          <w:rFonts w:eastAsia="Times New Roman" w:cs="Times New Roman"/>
          <w:szCs w:val="24"/>
        </w:rPr>
        <w:t xml:space="preserve">, Yin-Long, </w:t>
      </w:r>
      <w:proofErr w:type="spellStart"/>
      <w:r w:rsidRPr="00BD43DD">
        <w:rPr>
          <w:rFonts w:eastAsia="Times New Roman" w:cs="Times New Roman"/>
          <w:szCs w:val="24"/>
        </w:rPr>
        <w:t>Libo</w:t>
      </w:r>
      <w:proofErr w:type="spellEnd"/>
      <w:r w:rsidRPr="00BD43DD">
        <w:rPr>
          <w:rFonts w:eastAsia="Times New Roman" w:cs="Times New Roman"/>
          <w:szCs w:val="24"/>
        </w:rPr>
        <w:t xml:space="preserve"> Li, Bin Wang, </w:t>
      </w:r>
      <w:proofErr w:type="spellStart"/>
      <w:r w:rsidRPr="00BD43DD">
        <w:rPr>
          <w:rFonts w:eastAsia="Times New Roman" w:cs="Times New Roman"/>
          <w:szCs w:val="24"/>
        </w:rPr>
        <w:t>Jia</w:t>
      </w:r>
      <w:proofErr w:type="spellEnd"/>
      <w:r w:rsidRPr="00BD43DD">
        <w:rPr>
          <w:rFonts w:eastAsia="Times New Roman" w:cs="Times New Roman"/>
          <w:szCs w:val="24"/>
        </w:rPr>
        <w:t xml:space="preserve">-Yu XUE, Tory A. Hendry, </w:t>
      </w:r>
      <w:proofErr w:type="spellStart"/>
      <w:r w:rsidRPr="00BD43DD">
        <w:rPr>
          <w:rFonts w:eastAsia="Times New Roman" w:cs="Times New Roman"/>
          <w:szCs w:val="24"/>
        </w:rPr>
        <w:t>Rui</w:t>
      </w:r>
      <w:proofErr w:type="spellEnd"/>
      <w:r w:rsidRPr="00BD43DD">
        <w:rPr>
          <w:rFonts w:eastAsia="Times New Roman" w:cs="Times New Roman"/>
          <w:szCs w:val="24"/>
        </w:rPr>
        <w:t xml:space="preserve">-Qi LI, Joseph W. Brown, Yang Liu, Geordan T. Hudson, and </w:t>
      </w:r>
      <w:proofErr w:type="spellStart"/>
      <w:r w:rsidRPr="00BD43DD">
        <w:rPr>
          <w:rFonts w:eastAsia="Times New Roman" w:cs="Times New Roman"/>
          <w:szCs w:val="24"/>
        </w:rPr>
        <w:t>Zhi-Duan</w:t>
      </w:r>
      <w:proofErr w:type="spellEnd"/>
      <w:r w:rsidRPr="00BD43DD">
        <w:rPr>
          <w:rFonts w:eastAsia="Times New Roman" w:cs="Times New Roman"/>
          <w:szCs w:val="24"/>
        </w:rPr>
        <w:t xml:space="preserve"> CHEN. “Angiosperm Phylogeny Inferred from Sequences of Four Mitochondrial Genes.” </w:t>
      </w:r>
      <w:r w:rsidRPr="00BD43DD">
        <w:rPr>
          <w:rFonts w:eastAsia="Times New Roman" w:cs="Times New Roman"/>
          <w:i/>
          <w:iCs/>
          <w:szCs w:val="24"/>
        </w:rPr>
        <w:t>Journal of Systematics and Evolution</w:t>
      </w:r>
      <w:r w:rsidRPr="00BD43DD">
        <w:rPr>
          <w:rFonts w:eastAsia="Times New Roman" w:cs="Times New Roman"/>
          <w:szCs w:val="24"/>
        </w:rPr>
        <w:t xml:space="preserve"> 48, no. 6 (2010): 391–425.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Rice, Danny W., Andrew J. </w:t>
      </w:r>
      <w:proofErr w:type="spellStart"/>
      <w:r w:rsidRPr="00BD43DD">
        <w:rPr>
          <w:rFonts w:eastAsia="Times New Roman" w:cs="Times New Roman"/>
          <w:szCs w:val="24"/>
        </w:rPr>
        <w:t>Alverson</w:t>
      </w:r>
      <w:proofErr w:type="spellEnd"/>
      <w:r w:rsidRPr="00BD43DD">
        <w:rPr>
          <w:rFonts w:eastAsia="Times New Roman" w:cs="Times New Roman"/>
          <w:szCs w:val="24"/>
        </w:rPr>
        <w:t>, Aaron O. Richardson, Gregory J. Young, M. Virginia Sanchez-</w:t>
      </w:r>
      <w:proofErr w:type="spellStart"/>
      <w:r w:rsidRPr="00BD43DD">
        <w:rPr>
          <w:rFonts w:eastAsia="Times New Roman" w:cs="Times New Roman"/>
          <w:szCs w:val="24"/>
        </w:rPr>
        <w:t>Puerta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Jérôme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Munzinger</w:t>
      </w:r>
      <w:proofErr w:type="spellEnd"/>
      <w:r w:rsidRPr="00BD43DD">
        <w:rPr>
          <w:rFonts w:eastAsia="Times New Roman" w:cs="Times New Roman"/>
          <w:szCs w:val="24"/>
        </w:rPr>
        <w:t xml:space="preserve">, Kerrie Barry, Jeffrey L. </w:t>
      </w:r>
      <w:proofErr w:type="spellStart"/>
      <w:r w:rsidRPr="00BD43DD">
        <w:rPr>
          <w:rFonts w:eastAsia="Times New Roman" w:cs="Times New Roman"/>
          <w:szCs w:val="24"/>
        </w:rPr>
        <w:t>Boore</w:t>
      </w:r>
      <w:proofErr w:type="spellEnd"/>
      <w:r w:rsidRPr="00BD43DD">
        <w:rPr>
          <w:rFonts w:eastAsia="Times New Roman" w:cs="Times New Roman"/>
          <w:szCs w:val="24"/>
        </w:rPr>
        <w:t xml:space="preserve">, Yan Zhang, and Claude W. </w:t>
      </w:r>
      <w:proofErr w:type="spellStart"/>
      <w:r w:rsidRPr="00BD43DD">
        <w:rPr>
          <w:rFonts w:eastAsia="Times New Roman" w:cs="Times New Roman"/>
          <w:szCs w:val="24"/>
        </w:rPr>
        <w:t>dePamphilis</w:t>
      </w:r>
      <w:proofErr w:type="spellEnd"/>
      <w:r w:rsidRPr="00BD43DD">
        <w:rPr>
          <w:rFonts w:eastAsia="Times New Roman" w:cs="Times New Roman"/>
          <w:szCs w:val="24"/>
        </w:rPr>
        <w:t xml:space="preserve">. “Horizontal Transfer of Entire Genomes via Mitochondrial Fusion in the Angiosperm </w:t>
      </w:r>
      <w:proofErr w:type="spellStart"/>
      <w:r w:rsidRPr="00BD43DD">
        <w:rPr>
          <w:rFonts w:eastAsia="Times New Roman" w:cs="Times New Roman"/>
          <w:szCs w:val="24"/>
        </w:rPr>
        <w:t>Amborella</w:t>
      </w:r>
      <w:proofErr w:type="spellEnd"/>
      <w:r w:rsidRPr="00BD43DD">
        <w:rPr>
          <w:rFonts w:eastAsia="Times New Roman" w:cs="Times New Roman"/>
          <w:szCs w:val="24"/>
        </w:rPr>
        <w:t xml:space="preserve">.” </w:t>
      </w:r>
      <w:r w:rsidRPr="00BD43DD">
        <w:rPr>
          <w:rFonts w:eastAsia="Times New Roman" w:cs="Times New Roman"/>
          <w:i/>
          <w:iCs/>
          <w:szCs w:val="24"/>
        </w:rPr>
        <w:t>Science</w:t>
      </w:r>
      <w:r w:rsidRPr="00BD43DD">
        <w:rPr>
          <w:rFonts w:eastAsia="Times New Roman" w:cs="Times New Roman"/>
          <w:szCs w:val="24"/>
        </w:rPr>
        <w:t xml:space="preserve"> 342, no. 6165 (2013): 1468–1473.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lastRenderedPageBreak/>
        <w:t xml:space="preserve">Richardson, Aaron O., Danny W. Rice, Gregory J. Young, Andrew J. </w:t>
      </w:r>
      <w:proofErr w:type="spellStart"/>
      <w:r w:rsidRPr="00BD43DD">
        <w:rPr>
          <w:rFonts w:eastAsia="Times New Roman" w:cs="Times New Roman"/>
          <w:szCs w:val="24"/>
        </w:rPr>
        <w:t>Alverson</w:t>
      </w:r>
      <w:proofErr w:type="spellEnd"/>
      <w:r w:rsidRPr="00BD43DD">
        <w:rPr>
          <w:rFonts w:eastAsia="Times New Roman" w:cs="Times New Roman"/>
          <w:szCs w:val="24"/>
        </w:rPr>
        <w:t xml:space="preserve">, and Jeffrey D. Palmer. “The ‘Fossilized’ Mitochondrial Genome of Liriodendron </w:t>
      </w:r>
      <w:proofErr w:type="spellStart"/>
      <w:r w:rsidRPr="00BD43DD">
        <w:rPr>
          <w:rFonts w:eastAsia="Times New Roman" w:cs="Times New Roman"/>
          <w:szCs w:val="24"/>
        </w:rPr>
        <w:t>Tulipifera</w:t>
      </w:r>
      <w:proofErr w:type="spellEnd"/>
      <w:r w:rsidRPr="00BD43DD">
        <w:rPr>
          <w:rFonts w:eastAsia="Times New Roman" w:cs="Times New Roman"/>
          <w:szCs w:val="24"/>
        </w:rPr>
        <w:t xml:space="preserve">: Ancestral Gene Content and Order, Ancestral Editing Sites, and Extraordinarily Low Mutation Rate.” </w:t>
      </w:r>
      <w:r w:rsidRPr="00BD43DD">
        <w:rPr>
          <w:rFonts w:eastAsia="Times New Roman" w:cs="Times New Roman"/>
          <w:i/>
          <w:iCs/>
          <w:szCs w:val="24"/>
        </w:rPr>
        <w:t>BMC Biology</w:t>
      </w:r>
      <w:r w:rsidRPr="00BD43DD">
        <w:rPr>
          <w:rFonts w:eastAsia="Times New Roman" w:cs="Times New Roman"/>
          <w:szCs w:val="24"/>
        </w:rPr>
        <w:t xml:space="preserve"> 11, no. 1 (2013): 1–17.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color w:val="000000" w:themeColor="text1"/>
          <w:szCs w:val="24"/>
        </w:rPr>
      </w:pPr>
      <w:r w:rsidRPr="00BD43DD">
        <w:rPr>
          <w:rFonts w:eastAsia="Times New Roman" w:cs="Times New Roman"/>
          <w:szCs w:val="24"/>
        </w:rPr>
        <w:t xml:space="preserve">Shang, </w:t>
      </w:r>
      <w:proofErr w:type="spellStart"/>
      <w:r w:rsidRPr="00BD43DD">
        <w:rPr>
          <w:rFonts w:eastAsia="Times New Roman" w:cs="Times New Roman"/>
          <w:szCs w:val="24"/>
        </w:rPr>
        <w:t>Junzhong</w:t>
      </w:r>
      <w:proofErr w:type="spellEnd"/>
      <w:r w:rsidRPr="00BD43DD">
        <w:rPr>
          <w:rFonts w:eastAsia="Times New Roman" w:cs="Times New Roman"/>
          <w:szCs w:val="24"/>
        </w:rPr>
        <w:t xml:space="preserve">, </w:t>
      </w:r>
      <w:proofErr w:type="spellStart"/>
      <w:r w:rsidRPr="00BD43DD">
        <w:rPr>
          <w:rFonts w:eastAsia="Times New Roman" w:cs="Times New Roman"/>
          <w:szCs w:val="24"/>
        </w:rPr>
        <w:t>Jingpu</w:t>
      </w:r>
      <w:proofErr w:type="spellEnd"/>
      <w:r w:rsidRPr="00BD43DD">
        <w:rPr>
          <w:rFonts w:eastAsia="Times New Roman" w:cs="Times New Roman"/>
          <w:szCs w:val="24"/>
        </w:rPr>
        <w:t xml:space="preserve"> Tian, </w:t>
      </w:r>
      <w:proofErr w:type="spellStart"/>
      <w:r w:rsidRPr="00BD43DD">
        <w:rPr>
          <w:rFonts w:eastAsia="Times New Roman" w:cs="Times New Roman"/>
          <w:szCs w:val="24"/>
        </w:rPr>
        <w:t>Huihui</w:t>
      </w:r>
      <w:proofErr w:type="spellEnd"/>
      <w:r w:rsidRPr="00BD43DD">
        <w:rPr>
          <w:rFonts w:eastAsia="Times New Roman" w:cs="Times New Roman"/>
          <w:szCs w:val="24"/>
        </w:rPr>
        <w:t xml:space="preserve"> Cheng, </w:t>
      </w:r>
      <w:proofErr w:type="spellStart"/>
      <w:r w:rsidRPr="00BD43DD">
        <w:rPr>
          <w:rFonts w:eastAsia="Times New Roman" w:cs="Times New Roman"/>
          <w:szCs w:val="24"/>
        </w:rPr>
        <w:t>Qiaomu</w:t>
      </w:r>
      <w:proofErr w:type="spellEnd"/>
      <w:r w:rsidRPr="00BD43DD">
        <w:rPr>
          <w:rFonts w:eastAsia="Times New Roman" w:cs="Times New Roman"/>
          <w:szCs w:val="24"/>
        </w:rPr>
        <w:t xml:space="preserve"> Yan, Lai Li, Abbas Jamal, </w:t>
      </w:r>
      <w:proofErr w:type="spellStart"/>
      <w:r w:rsidRPr="00BD43DD">
        <w:rPr>
          <w:rFonts w:eastAsia="Times New Roman" w:cs="Times New Roman"/>
          <w:szCs w:val="24"/>
        </w:rPr>
        <w:t>Zhongping</w:t>
      </w:r>
      <w:proofErr w:type="spellEnd"/>
      <w:r w:rsidRPr="00BD43DD">
        <w:rPr>
          <w:rFonts w:eastAsia="Times New Roman" w:cs="Times New Roman"/>
          <w:szCs w:val="24"/>
        </w:rPr>
        <w:t xml:space="preserve"> Xu, et al. “The Chromosome-Level </w:t>
      </w:r>
      <w:proofErr w:type="spellStart"/>
      <w:r w:rsidRPr="00BD43DD">
        <w:rPr>
          <w:rFonts w:eastAsia="Times New Roman" w:cs="Times New Roman"/>
          <w:szCs w:val="24"/>
        </w:rPr>
        <w:t>Wintersweet</w:t>
      </w:r>
      <w:proofErr w:type="spellEnd"/>
      <w:r w:rsidRPr="00BD43DD">
        <w:rPr>
          <w:rFonts w:eastAsia="Times New Roman" w:cs="Times New Roman"/>
          <w:szCs w:val="24"/>
        </w:rPr>
        <w:t xml:space="preserve"> (</w:t>
      </w:r>
      <w:proofErr w:type="spellStart"/>
      <w:r w:rsidRPr="00BD43DD">
        <w:rPr>
          <w:rFonts w:eastAsia="Times New Roman" w:cs="Times New Roman"/>
          <w:szCs w:val="24"/>
        </w:rPr>
        <w:t>Chimonanthus</w:t>
      </w:r>
      <w:proofErr w:type="spellEnd"/>
      <w:r w:rsidRPr="00BD43DD">
        <w:rPr>
          <w:rFonts w:eastAsia="Times New Roman" w:cs="Times New Roman"/>
          <w:szCs w:val="24"/>
        </w:rPr>
        <w:t xml:space="preserve"> Praecox) Genome Provides Insights into Floral Scent Biosynthesis and Flowering in </w:t>
      </w:r>
      <w:proofErr w:type="gramStart"/>
      <w:r w:rsidRPr="00BD43DD">
        <w:rPr>
          <w:rFonts w:eastAsia="Times New Roman" w:cs="Times New Roman"/>
          <w:szCs w:val="24"/>
        </w:rPr>
        <w:t>Winter</w:t>
      </w:r>
      <w:proofErr w:type="gramEnd"/>
      <w:r w:rsidRPr="00BD43DD">
        <w:rPr>
          <w:rFonts w:eastAsia="Times New Roman" w:cs="Times New Roman"/>
          <w:szCs w:val="24"/>
        </w:rPr>
        <w:t xml:space="preserve">.” </w:t>
      </w:r>
      <w:r w:rsidRPr="00BD43DD">
        <w:rPr>
          <w:rFonts w:eastAsia="Times New Roman" w:cs="Times New Roman"/>
          <w:i/>
          <w:iCs/>
          <w:szCs w:val="24"/>
        </w:rPr>
        <w:t>Genome Biology</w:t>
      </w:r>
      <w:r w:rsidRPr="00BD43DD">
        <w:rPr>
          <w:rFonts w:eastAsia="Times New Roman" w:cs="Times New Roman"/>
          <w:szCs w:val="24"/>
        </w:rPr>
        <w:t xml:space="preserve"> 21, no. 1 (August 10, 2020): 200. </w:t>
      </w:r>
      <w:r w:rsidRPr="00BD43DD">
        <w:rPr>
          <w:rFonts w:eastAsia="Times New Roman" w:cs="Times New Roman"/>
          <w:color w:val="000000" w:themeColor="text1"/>
          <w:szCs w:val="24"/>
        </w:rPr>
        <w:t>https://doi.org/10.1186/s13059-020-02088-y.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color w:val="000000" w:themeColor="text1"/>
          <w:szCs w:val="24"/>
        </w:rPr>
      </w:pPr>
      <w:r w:rsidRPr="00BD43DD">
        <w:rPr>
          <w:rFonts w:eastAsia="Times New Roman" w:cs="Times New Roman"/>
          <w:color w:val="000000" w:themeColor="text1"/>
          <w:szCs w:val="24"/>
        </w:rPr>
        <w:t xml:space="preserve">Sinn, Brandon T., Dylan D. </w:t>
      </w:r>
      <w:proofErr w:type="spellStart"/>
      <w:r w:rsidRPr="00BD43DD">
        <w:rPr>
          <w:rFonts w:eastAsia="Times New Roman" w:cs="Times New Roman"/>
          <w:color w:val="000000" w:themeColor="text1"/>
          <w:szCs w:val="24"/>
        </w:rPr>
        <w:t>Sedmak</w:t>
      </w:r>
      <w:proofErr w:type="spellEnd"/>
      <w:r w:rsidRPr="00BD43DD">
        <w:rPr>
          <w:rFonts w:eastAsia="Times New Roman" w:cs="Times New Roman"/>
          <w:color w:val="000000" w:themeColor="text1"/>
          <w:szCs w:val="24"/>
        </w:rPr>
        <w:t xml:space="preserve">, Lawrence M. Kelly, and John V. </w:t>
      </w:r>
      <w:proofErr w:type="spellStart"/>
      <w:r w:rsidRPr="00BD43DD">
        <w:rPr>
          <w:rFonts w:eastAsia="Times New Roman" w:cs="Times New Roman"/>
          <w:color w:val="000000" w:themeColor="text1"/>
          <w:szCs w:val="24"/>
        </w:rPr>
        <w:t>Freudenstein</w:t>
      </w:r>
      <w:proofErr w:type="spellEnd"/>
      <w:r w:rsidRPr="00BD43DD">
        <w:rPr>
          <w:rFonts w:eastAsia="Times New Roman" w:cs="Times New Roman"/>
          <w:color w:val="000000" w:themeColor="text1"/>
          <w:szCs w:val="24"/>
        </w:rPr>
        <w:t xml:space="preserve">. “Total Duplication of the Small Single Copy Region in the Angiosperm </w:t>
      </w:r>
      <w:proofErr w:type="spellStart"/>
      <w:r w:rsidRPr="00BD43DD">
        <w:rPr>
          <w:rFonts w:eastAsia="Times New Roman" w:cs="Times New Roman"/>
          <w:color w:val="000000" w:themeColor="text1"/>
          <w:szCs w:val="24"/>
        </w:rPr>
        <w:t>Plastome</w:t>
      </w:r>
      <w:proofErr w:type="spellEnd"/>
      <w:r w:rsidRPr="00BD43DD">
        <w:rPr>
          <w:rFonts w:eastAsia="Times New Roman" w:cs="Times New Roman"/>
          <w:color w:val="000000" w:themeColor="text1"/>
          <w:szCs w:val="24"/>
        </w:rPr>
        <w:t xml:space="preserve">: Rearrangement and Inverted Repeat Instability in </w:t>
      </w:r>
      <w:proofErr w:type="spellStart"/>
      <w:r w:rsidRPr="00BD43DD">
        <w:rPr>
          <w:rFonts w:eastAsia="Times New Roman" w:cs="Times New Roman"/>
          <w:color w:val="000000" w:themeColor="text1"/>
          <w:szCs w:val="24"/>
        </w:rPr>
        <w:t>Asarum</w:t>
      </w:r>
      <w:proofErr w:type="spellEnd"/>
      <w:r w:rsidRPr="00BD43DD">
        <w:rPr>
          <w:rFonts w:eastAsia="Times New Roman" w:cs="Times New Roman"/>
          <w:color w:val="000000" w:themeColor="text1"/>
          <w:szCs w:val="24"/>
        </w:rPr>
        <w:t xml:space="preserve">.” </w:t>
      </w:r>
      <w:r w:rsidRPr="00BD43DD">
        <w:rPr>
          <w:rFonts w:eastAsia="Times New Roman" w:cs="Times New Roman"/>
          <w:i/>
          <w:iCs/>
          <w:color w:val="000000" w:themeColor="text1"/>
          <w:szCs w:val="24"/>
        </w:rPr>
        <w:t>American Journal of Botany</w:t>
      </w:r>
      <w:r w:rsidRPr="00BD43DD">
        <w:rPr>
          <w:rFonts w:eastAsia="Times New Roman" w:cs="Times New Roman"/>
          <w:color w:val="000000" w:themeColor="text1"/>
          <w:szCs w:val="24"/>
        </w:rPr>
        <w:t xml:space="preserve"> 105, no. 1 (2018): 71–84. https://doi.org/10.1002/ajb2.1001.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Yu, X., Y. Feng, W. </w:t>
      </w:r>
      <w:proofErr w:type="spellStart"/>
      <w:r w:rsidRPr="00BD43DD">
        <w:rPr>
          <w:rFonts w:eastAsia="Times New Roman" w:cs="Times New Roman"/>
          <w:szCs w:val="24"/>
        </w:rPr>
        <w:t>Zhai</w:t>
      </w:r>
      <w:proofErr w:type="spellEnd"/>
      <w:r w:rsidRPr="00BD43DD">
        <w:rPr>
          <w:rFonts w:eastAsia="Times New Roman" w:cs="Times New Roman"/>
          <w:szCs w:val="24"/>
        </w:rPr>
        <w:t xml:space="preserve">, M. Chen, and G. Wu. “The Complete Mitochondrial Genome of </w:t>
      </w:r>
      <w:proofErr w:type="spellStart"/>
      <w:r w:rsidRPr="00BD43DD">
        <w:rPr>
          <w:rFonts w:eastAsia="Times New Roman" w:cs="Times New Roman"/>
          <w:szCs w:val="24"/>
        </w:rPr>
        <w:t>Schisandra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Sphenanthera</w:t>
      </w:r>
      <w:proofErr w:type="spellEnd"/>
      <w:r w:rsidRPr="00BD43DD">
        <w:rPr>
          <w:rFonts w:eastAsia="Times New Roman" w:cs="Times New Roman"/>
          <w:szCs w:val="24"/>
        </w:rPr>
        <w:t>            (</w:t>
      </w:r>
      <w:proofErr w:type="spellStart"/>
      <w:r w:rsidRPr="00BD43DD">
        <w:rPr>
          <w:rFonts w:eastAsia="Times New Roman" w:cs="Times New Roman"/>
          <w:szCs w:val="24"/>
        </w:rPr>
        <w:t>Schisandraceae</w:t>
      </w:r>
      <w:proofErr w:type="spellEnd"/>
      <w:r w:rsidRPr="00BD43DD">
        <w:rPr>
          <w:rFonts w:eastAsia="Times New Roman" w:cs="Times New Roman"/>
          <w:szCs w:val="24"/>
        </w:rPr>
        <w:t xml:space="preserve">).” </w:t>
      </w:r>
      <w:r w:rsidRPr="00BD43DD">
        <w:rPr>
          <w:rFonts w:eastAsia="Times New Roman" w:cs="Times New Roman"/>
          <w:i/>
          <w:iCs/>
          <w:szCs w:val="24"/>
        </w:rPr>
        <w:t>Unpublished</w:t>
      </w:r>
      <w:r w:rsidRPr="00BD43DD">
        <w:rPr>
          <w:rFonts w:eastAsia="Times New Roman" w:cs="Times New Roman"/>
          <w:szCs w:val="24"/>
        </w:rPr>
        <w:t>, 2019.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Yu, X.X., Y.L. Feng, Y.Z. Shao, and G.X. Wu. “The Complete Chloroplast Genome Sequence of </w:t>
      </w:r>
      <w:proofErr w:type="spellStart"/>
      <w:r w:rsidRPr="00BD43DD">
        <w:rPr>
          <w:rFonts w:eastAsia="Times New Roman" w:cs="Times New Roman"/>
          <w:szCs w:val="24"/>
        </w:rPr>
        <w:t>Schisandra</w:t>
      </w:r>
      <w:proofErr w:type="spellEnd"/>
      <w:r w:rsidRPr="00BD43DD">
        <w:rPr>
          <w:rFonts w:eastAsia="Times New Roman" w:cs="Times New Roman"/>
          <w:szCs w:val="24"/>
        </w:rPr>
        <w:t xml:space="preserve"> </w:t>
      </w:r>
      <w:proofErr w:type="spellStart"/>
      <w:r w:rsidRPr="00BD43DD">
        <w:rPr>
          <w:rFonts w:eastAsia="Times New Roman" w:cs="Times New Roman"/>
          <w:szCs w:val="24"/>
        </w:rPr>
        <w:t>Sphenanthera</w:t>
      </w:r>
      <w:proofErr w:type="spellEnd"/>
      <w:r w:rsidRPr="00BD43DD">
        <w:rPr>
          <w:rFonts w:eastAsia="Times New Roman" w:cs="Times New Roman"/>
          <w:szCs w:val="24"/>
        </w:rPr>
        <w:t xml:space="preserve">.” </w:t>
      </w:r>
      <w:r w:rsidRPr="00BD43DD">
        <w:rPr>
          <w:rFonts w:eastAsia="Times New Roman" w:cs="Times New Roman"/>
          <w:i/>
          <w:iCs/>
          <w:szCs w:val="24"/>
        </w:rPr>
        <w:t>Unpublished</w:t>
      </w:r>
      <w:r w:rsidRPr="00BD43DD">
        <w:rPr>
          <w:rFonts w:eastAsia="Times New Roman" w:cs="Times New Roman"/>
          <w:szCs w:val="24"/>
        </w:rPr>
        <w:t>, 2018.</w:t>
      </w:r>
    </w:p>
    <w:p w:rsidR="00BD43DD" w:rsidRPr="00BD43DD" w:rsidRDefault="00BD43DD" w:rsidP="00BD43DD">
      <w:pPr>
        <w:spacing w:before="0" w:after="0"/>
        <w:ind w:hanging="480"/>
        <w:rPr>
          <w:rFonts w:eastAsia="Times New Roman" w:cs="Times New Roman"/>
          <w:szCs w:val="24"/>
        </w:rPr>
      </w:pPr>
      <w:r w:rsidRPr="00BD43DD">
        <w:rPr>
          <w:rFonts w:eastAsia="Times New Roman" w:cs="Times New Roman"/>
          <w:szCs w:val="24"/>
        </w:rPr>
        <w:t xml:space="preserve">Zhang, N., S.M. Handy, and J. Wen. “Plastid Genomes of </w:t>
      </w:r>
      <w:proofErr w:type="spellStart"/>
      <w:r w:rsidRPr="00BD43DD">
        <w:rPr>
          <w:rFonts w:eastAsia="Times New Roman" w:cs="Times New Roman"/>
          <w:szCs w:val="24"/>
        </w:rPr>
        <w:t>Illicium</w:t>
      </w:r>
      <w:proofErr w:type="spellEnd"/>
      <w:r w:rsidRPr="00BD43DD">
        <w:rPr>
          <w:rFonts w:eastAsia="Times New Roman" w:cs="Times New Roman"/>
          <w:szCs w:val="24"/>
        </w:rPr>
        <w:t>,” 2017.</w:t>
      </w:r>
    </w:p>
    <w:p w:rsidR="00BD43DD" w:rsidRPr="00BD43DD" w:rsidRDefault="00BD43DD" w:rsidP="00BD43DD"/>
    <w:p w:rsidR="00070CCD" w:rsidRDefault="00BD43DD"/>
    <w:sectPr w:rsidR="00070C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D"/>
    <w:rsid w:val="00131C4C"/>
    <w:rsid w:val="00BD43DD"/>
    <w:rsid w:val="00C7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2FB7"/>
  <w15:chartTrackingRefBased/>
  <w15:docId w15:val="{A5EC34ED-0179-4390-815C-E0C248D3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43DD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BD43DD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BD43DD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BD43DD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BD43DD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BD43DD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BD43D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BD43DD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2"/>
    <w:rsid w:val="00BD43DD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BD43D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BD43DD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numbering" w:customStyle="1" w:styleId="Headings">
    <w:name w:val="Headings"/>
    <w:uiPriority w:val="99"/>
    <w:rsid w:val="00BD43DD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BD43DD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BD4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0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phylogenetics</dc:creator>
  <cp:keywords/>
  <dc:description/>
  <cp:lastModifiedBy>phylogenetics</cp:lastModifiedBy>
  <cp:revision>1</cp:revision>
  <dcterms:created xsi:type="dcterms:W3CDTF">2020-12-10T15:06:00Z</dcterms:created>
  <dcterms:modified xsi:type="dcterms:W3CDTF">2020-12-10T15:11:00Z</dcterms:modified>
</cp:coreProperties>
</file>