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1F" w:rsidRDefault="00A35E17" w:rsidP="000426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E17">
        <w:rPr>
          <w:rFonts w:ascii="Times New Roman" w:hAnsi="Times New Roman" w:cs="Times New Roman"/>
          <w:b/>
          <w:sz w:val="36"/>
          <w:szCs w:val="36"/>
        </w:rPr>
        <w:t>Supplementary Material</w:t>
      </w:r>
      <w:r w:rsidR="0004261F" w:rsidRPr="001A7E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261F">
        <w:rPr>
          <w:rFonts w:ascii="Times New Roman" w:hAnsi="Times New Roman" w:cs="Times New Roman" w:hint="eastAsia"/>
          <w:b/>
          <w:sz w:val="36"/>
          <w:szCs w:val="36"/>
        </w:rPr>
        <w:t xml:space="preserve">for </w:t>
      </w:r>
    </w:p>
    <w:p w:rsidR="00222012" w:rsidRDefault="00FD7DFF">
      <w:r w:rsidRPr="00FD7DFF">
        <w:rPr>
          <w:rFonts w:ascii="Times New Roman" w:hAnsi="Times New Roman" w:cs="Times New Roman"/>
          <w:b/>
          <w:sz w:val="28"/>
          <w:szCs w:val="28"/>
        </w:rPr>
        <w:t xml:space="preserve">Extraction and application of natural </w:t>
      </w:r>
      <w:proofErr w:type="spellStart"/>
      <w:r w:rsidR="00494596">
        <w:rPr>
          <w:rFonts w:ascii="Times New Roman" w:hAnsi="Times New Roman" w:cs="Times New Roman" w:hint="eastAsia"/>
          <w:b/>
          <w:sz w:val="28"/>
          <w:szCs w:val="28"/>
        </w:rPr>
        <w:t>r</w:t>
      </w:r>
      <w:r w:rsidRPr="00FD7DFF">
        <w:rPr>
          <w:rFonts w:ascii="Times New Roman" w:hAnsi="Times New Roman" w:cs="Times New Roman"/>
          <w:b/>
          <w:sz w:val="28"/>
          <w:szCs w:val="28"/>
        </w:rPr>
        <w:t>utin</w:t>
      </w:r>
      <w:proofErr w:type="spellEnd"/>
      <w:r w:rsidRPr="00FD7DFF">
        <w:rPr>
          <w:rFonts w:ascii="Times New Roman" w:hAnsi="Times New Roman" w:cs="Times New Roman"/>
          <w:b/>
          <w:sz w:val="28"/>
          <w:szCs w:val="28"/>
        </w:rPr>
        <w:t xml:space="preserve"> from </w:t>
      </w:r>
      <w:proofErr w:type="spellStart"/>
      <w:r w:rsidRPr="00FD7DFF">
        <w:rPr>
          <w:rFonts w:ascii="Times New Roman" w:hAnsi="Times New Roman" w:cs="Times New Roman"/>
          <w:b/>
          <w:sz w:val="28"/>
          <w:szCs w:val="28"/>
        </w:rPr>
        <w:t>Sophora</w:t>
      </w:r>
      <w:proofErr w:type="spellEnd"/>
      <w:r w:rsidRPr="00FD7DFF">
        <w:rPr>
          <w:rFonts w:ascii="Times New Roman" w:hAnsi="Times New Roman" w:cs="Times New Roman"/>
          <w:b/>
          <w:sz w:val="28"/>
          <w:szCs w:val="28"/>
        </w:rPr>
        <w:t xml:space="preserve"> japonica to prepare the novel fluorescent sensor for detection of copper ions </w:t>
      </w:r>
      <w:r w:rsidR="0003087D">
        <w:rPr>
          <w:noProof/>
        </w:rPr>
        <w:drawing>
          <wp:inline distT="0" distB="0" distL="0" distR="0">
            <wp:extent cx="5200650" cy="3678726"/>
            <wp:effectExtent l="0" t="0" r="0" b="0"/>
            <wp:docPr id="1" name="图片 1" descr="E:\桌面正在进行\R芦丁识别作用\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桌面正在进行\R芦丁识别作用\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454" cy="367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12" w:rsidRDefault="00222012"/>
    <w:p w:rsidR="00222012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5827">
        <w:rPr>
          <w:rFonts w:ascii="Times New Roman" w:hAnsi="Times New Roman" w:cs="Times New Roman" w:hint="eastAsia"/>
          <w:b/>
          <w:sz w:val="30"/>
          <w:szCs w:val="30"/>
        </w:rPr>
        <w:t>FIGURE</w:t>
      </w:r>
      <w:r w:rsidRPr="006D58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0C28">
        <w:rPr>
          <w:rFonts w:ascii="Times New Roman" w:hAnsi="Times New Roman" w:cs="Times New Roman"/>
          <w:b/>
          <w:sz w:val="30"/>
          <w:szCs w:val="30"/>
        </w:rPr>
        <w:t>S</w:t>
      </w:r>
      <w:r>
        <w:rPr>
          <w:rFonts w:ascii="Times New Roman" w:hAnsi="Times New Roman" w:cs="Times New Roman" w:hint="eastAsia"/>
          <w:b/>
          <w:sz w:val="30"/>
          <w:szCs w:val="30"/>
        </w:rPr>
        <w:t>1</w:t>
      </w:r>
      <w:r w:rsidRPr="006D5827">
        <w:rPr>
          <w:rFonts w:ascii="Times New Roman" w:hAnsi="Times New Roman" w:cs="Times New Roman" w:hint="eastAsia"/>
          <w:b/>
          <w:sz w:val="30"/>
          <w:szCs w:val="30"/>
        </w:rPr>
        <w:t>∣</w:t>
      </w:r>
      <w:r w:rsidR="00222012" w:rsidRPr="000B0C28">
        <w:rPr>
          <w:rFonts w:ascii="Times New Roman" w:hAnsi="Times New Roman" w:cs="Times New Roman"/>
          <w:b/>
          <w:sz w:val="30"/>
          <w:szCs w:val="30"/>
        </w:rPr>
        <w:t xml:space="preserve">The </w:t>
      </w:r>
      <w:r w:rsidR="00222012" w:rsidRPr="000B0C28">
        <w:rPr>
          <w:rFonts w:ascii="Times New Roman" w:hAnsi="Times New Roman" w:cs="Times New Roman"/>
          <w:b/>
          <w:sz w:val="30"/>
          <w:szCs w:val="30"/>
          <w:vertAlign w:val="superscript"/>
        </w:rPr>
        <w:t>1</w:t>
      </w:r>
      <w:r w:rsidR="00222012" w:rsidRPr="000B0C28">
        <w:rPr>
          <w:rFonts w:ascii="Times New Roman" w:hAnsi="Times New Roman" w:cs="Times New Roman"/>
          <w:b/>
          <w:sz w:val="30"/>
          <w:szCs w:val="30"/>
        </w:rPr>
        <w:t xml:space="preserve">HNMR </w:t>
      </w:r>
      <w:r w:rsidRPr="006D5827">
        <w:rPr>
          <w:rFonts w:ascii="Times New Roman" w:hAnsi="Times New Roman" w:cs="Times New Roman"/>
          <w:b/>
          <w:sz w:val="30"/>
          <w:szCs w:val="30"/>
        </w:rPr>
        <w:t xml:space="preserve">spectrum </w:t>
      </w:r>
      <w:r w:rsidR="00222012" w:rsidRPr="000B0C28">
        <w:rPr>
          <w:rFonts w:ascii="Times New Roman" w:hAnsi="Times New Roman" w:cs="Times New Roman"/>
          <w:b/>
          <w:sz w:val="30"/>
          <w:szCs w:val="30"/>
        </w:rPr>
        <w:t xml:space="preserve">of </w:t>
      </w:r>
      <w:r w:rsidR="0003087D">
        <w:rPr>
          <w:rFonts w:ascii="Times New Roman" w:hAnsi="Times New Roman" w:cs="Times New Roman" w:hint="eastAsia"/>
          <w:b/>
          <w:sz w:val="30"/>
          <w:szCs w:val="30"/>
        </w:rPr>
        <w:t>R</w:t>
      </w:r>
    </w:p>
    <w:p w:rsidR="00B54700" w:rsidRPr="00B54700" w:rsidRDefault="00B54700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inline distT="0" distB="0" distL="0" distR="0" wp14:anchorId="15FA9615" wp14:editId="495C5921">
            <wp:extent cx="4051300" cy="2830014"/>
            <wp:effectExtent l="0" t="0" r="6350" b="8890"/>
            <wp:docPr id="2" name="图片 2" descr="E:\桌面正在进行\R芦丁识别作用\贾韵玄数据\激发发射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桌面正在进行\R芦丁识别作用\贾韵玄数据\激发发射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775" cy="283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D4" w:rsidRDefault="00F21CD4" w:rsidP="00F21C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5827">
        <w:rPr>
          <w:rFonts w:ascii="Times New Roman" w:hAnsi="Times New Roman" w:cs="Times New Roman" w:hint="eastAsia"/>
          <w:b/>
          <w:sz w:val="30"/>
          <w:szCs w:val="30"/>
        </w:rPr>
        <w:t>FIGURE</w:t>
      </w:r>
      <w:r w:rsidRPr="006D58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0C28">
        <w:rPr>
          <w:rFonts w:ascii="Times New Roman" w:hAnsi="Times New Roman" w:cs="Times New Roman"/>
          <w:b/>
          <w:sz w:val="30"/>
          <w:szCs w:val="30"/>
        </w:rPr>
        <w:t>S</w:t>
      </w:r>
      <w:r>
        <w:rPr>
          <w:rFonts w:ascii="Times New Roman" w:hAnsi="Times New Roman" w:cs="Times New Roman" w:hint="eastAsia"/>
          <w:b/>
          <w:sz w:val="30"/>
          <w:szCs w:val="30"/>
        </w:rPr>
        <w:t>2</w:t>
      </w:r>
      <w:r w:rsidRPr="006D5827">
        <w:rPr>
          <w:rFonts w:ascii="Times New Roman" w:hAnsi="Times New Roman" w:cs="Times New Roman" w:hint="eastAsia"/>
          <w:b/>
          <w:sz w:val="30"/>
          <w:szCs w:val="30"/>
        </w:rPr>
        <w:t>∣</w:t>
      </w:r>
      <w:r w:rsidRPr="00F21CD4">
        <w:rPr>
          <w:rFonts w:ascii="Times New Roman" w:hAnsi="Times New Roman" w:cs="Times New Roman"/>
          <w:b/>
          <w:sz w:val="30"/>
          <w:szCs w:val="30"/>
        </w:rPr>
        <w:t>The excitation and emission spectra of R-CD</w:t>
      </w:r>
    </w:p>
    <w:p w:rsidR="00F21CD4" w:rsidRPr="00637D77" w:rsidRDefault="00F21CD4" w:rsidP="00F21CD4">
      <w:pPr>
        <w:spacing w:line="360" w:lineRule="auto"/>
        <w:rPr>
          <w:rFonts w:ascii="Times New Roman" w:hAnsi="Times New Roman" w:cs="Times New Roman"/>
          <w:sz w:val="22"/>
        </w:rPr>
      </w:pPr>
      <w:r w:rsidRPr="00637D77">
        <w:rPr>
          <w:rFonts w:ascii="Times New Roman" w:hAnsi="Times New Roman" w:cs="Times New Roman"/>
          <w:sz w:val="22"/>
        </w:rPr>
        <w:lastRenderedPageBreak/>
        <w:t>The excitation (Ex) and emission (</w:t>
      </w:r>
      <w:proofErr w:type="spellStart"/>
      <w:r w:rsidRPr="00637D77">
        <w:rPr>
          <w:rFonts w:ascii="Times New Roman" w:hAnsi="Times New Roman" w:cs="Times New Roman"/>
          <w:sz w:val="22"/>
        </w:rPr>
        <w:t>Em</w:t>
      </w:r>
      <w:proofErr w:type="spellEnd"/>
      <w:r w:rsidRPr="00637D77">
        <w:rPr>
          <w:rFonts w:ascii="Times New Roman" w:hAnsi="Times New Roman" w:cs="Times New Roman"/>
          <w:sz w:val="22"/>
        </w:rPr>
        <w:t>) spectra of</w:t>
      </w:r>
      <w:r w:rsidRPr="007A07B2">
        <w:rPr>
          <w:rFonts w:ascii="Times New Roman" w:hAnsi="Times New Roman" w:cs="Times New Roman"/>
          <w:b/>
          <w:sz w:val="22"/>
        </w:rPr>
        <w:t xml:space="preserve"> R-CD</w:t>
      </w:r>
      <w:r w:rsidRPr="00637D77">
        <w:rPr>
          <w:rFonts w:ascii="Times New Roman" w:hAnsi="Times New Roman" w:cs="Times New Roman"/>
          <w:sz w:val="22"/>
        </w:rPr>
        <w:t xml:space="preserve"> are obtained in the figure above. There are two peaks In the Ex spectra, the peak at 268 nm is a double frequency peak induced by the instrum</w:t>
      </w:r>
      <w:bookmarkStart w:id="0" w:name="_GoBack"/>
      <w:bookmarkEnd w:id="0"/>
      <w:r w:rsidRPr="00637D77">
        <w:rPr>
          <w:rFonts w:ascii="Times New Roman" w:hAnsi="Times New Roman" w:cs="Times New Roman"/>
          <w:sz w:val="22"/>
        </w:rPr>
        <w:t xml:space="preserve">ents and samples. While the peak at 425 nm is the strongest excited wavelength, and the </w:t>
      </w:r>
      <w:proofErr w:type="spellStart"/>
      <w:r w:rsidRPr="00637D77">
        <w:rPr>
          <w:rFonts w:ascii="Times New Roman" w:hAnsi="Times New Roman" w:cs="Times New Roman"/>
          <w:sz w:val="22"/>
        </w:rPr>
        <w:t>Em</w:t>
      </w:r>
      <w:proofErr w:type="spellEnd"/>
      <w:r w:rsidRPr="00637D77">
        <w:rPr>
          <w:rFonts w:ascii="Times New Roman" w:hAnsi="Times New Roman" w:cs="Times New Roman"/>
          <w:sz w:val="22"/>
        </w:rPr>
        <w:t xml:space="preserve"> spectra is obtained with the excited wavelength at 425 nm. The maximum emission peak is at 535 nm. </w:t>
      </w:r>
      <w:r>
        <w:rPr>
          <w:rFonts w:ascii="Times New Roman" w:hAnsi="Times New Roman" w:cs="Times New Roman" w:hint="eastAsia"/>
          <w:sz w:val="22"/>
        </w:rPr>
        <w:t>S</w:t>
      </w:r>
      <w:r w:rsidRPr="00637D77">
        <w:rPr>
          <w:rFonts w:ascii="Times New Roman" w:hAnsi="Times New Roman" w:cs="Times New Roman"/>
          <w:sz w:val="22"/>
        </w:rPr>
        <w:t xml:space="preserve">tokes shift between maximum excitation and emission peak is 110 nm. At the same time, the shapes of excitation and emission </w:t>
      </w:r>
      <w:r>
        <w:rPr>
          <w:rFonts w:ascii="Times New Roman" w:hAnsi="Times New Roman" w:cs="Times New Roman" w:hint="eastAsia"/>
          <w:sz w:val="22"/>
        </w:rPr>
        <w:t xml:space="preserve">peaks </w:t>
      </w:r>
      <w:r w:rsidRPr="00637D77">
        <w:rPr>
          <w:rFonts w:ascii="Times New Roman" w:hAnsi="Times New Roman" w:cs="Times New Roman"/>
          <w:sz w:val="22"/>
        </w:rPr>
        <w:t>match each other</w:t>
      </w:r>
      <w:r>
        <w:rPr>
          <w:rFonts w:ascii="Times New Roman" w:hAnsi="Times New Roman" w:cs="Times New Roman" w:hint="eastAsia"/>
          <w:sz w:val="22"/>
        </w:rPr>
        <w:t xml:space="preserve"> well</w:t>
      </w:r>
      <w:r w:rsidRPr="00637D77">
        <w:rPr>
          <w:rFonts w:ascii="Times New Roman" w:hAnsi="Times New Roman" w:cs="Times New Roman"/>
          <w:sz w:val="22"/>
        </w:rPr>
        <w:t>, thus, the best excited wavelength is 425 nm.</w:t>
      </w:r>
    </w:p>
    <w:p w:rsidR="000B3983" w:rsidRPr="00F21CD4" w:rsidRDefault="000B3983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B3983" w:rsidRPr="000B3983" w:rsidRDefault="000B3983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22012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inline distT="0" distB="0" distL="0" distR="0">
            <wp:extent cx="5274310" cy="3684341"/>
            <wp:effectExtent l="0" t="0" r="0" b="0"/>
            <wp:docPr id="10" name="图片 10" descr="E:\桌面正在进行\R芦丁识别作用\红外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桌面正在进行\R芦丁识别作用\红外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83" w:rsidRDefault="006D5827" w:rsidP="00222012">
      <w:pPr>
        <w:jc w:val="center"/>
        <w:rPr>
          <w:rFonts w:ascii="Times New Roman" w:hAnsi="Times New Roman" w:cs="Times New Roman" w:hint="eastAsia"/>
          <w:b/>
          <w:sz w:val="30"/>
          <w:szCs w:val="30"/>
        </w:rPr>
      </w:pPr>
      <w:r w:rsidRPr="006D5827">
        <w:rPr>
          <w:rFonts w:ascii="Times New Roman" w:hAnsi="Times New Roman" w:cs="Times New Roman" w:hint="eastAsia"/>
          <w:b/>
          <w:sz w:val="30"/>
          <w:szCs w:val="30"/>
        </w:rPr>
        <w:t>FIGURE</w:t>
      </w:r>
      <w:r w:rsidRPr="006D58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0C28">
        <w:rPr>
          <w:rFonts w:ascii="Times New Roman" w:hAnsi="Times New Roman" w:cs="Times New Roman"/>
          <w:b/>
          <w:sz w:val="30"/>
          <w:szCs w:val="30"/>
        </w:rPr>
        <w:t>S</w:t>
      </w:r>
      <w:r w:rsidR="00F21CD4">
        <w:rPr>
          <w:rFonts w:ascii="Times New Roman" w:hAnsi="Times New Roman" w:cs="Times New Roman" w:hint="eastAsia"/>
          <w:b/>
          <w:sz w:val="30"/>
          <w:szCs w:val="30"/>
        </w:rPr>
        <w:t>3</w:t>
      </w:r>
      <w:r w:rsidRPr="006D5827">
        <w:rPr>
          <w:rFonts w:ascii="Times New Roman" w:hAnsi="Times New Roman" w:cs="Times New Roman" w:hint="eastAsia"/>
          <w:b/>
          <w:sz w:val="30"/>
          <w:szCs w:val="30"/>
        </w:rPr>
        <w:t>∣</w:t>
      </w:r>
      <w:r w:rsidR="000B3983"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 w:rsidRPr="006D5827">
        <w:rPr>
          <w:rFonts w:ascii="Times New Roman" w:hAnsi="Times New Roman" w:cs="Times New Roman"/>
          <w:b/>
          <w:sz w:val="30"/>
          <w:szCs w:val="30"/>
        </w:rPr>
        <w:t xml:space="preserve">The </w:t>
      </w:r>
      <w:r>
        <w:rPr>
          <w:rFonts w:ascii="Times New Roman" w:hAnsi="Times New Roman" w:cs="Times New Roman" w:hint="eastAsia"/>
          <w:b/>
          <w:sz w:val="30"/>
          <w:szCs w:val="30"/>
        </w:rPr>
        <w:t xml:space="preserve">FT-IR </w:t>
      </w:r>
      <w:r w:rsidRPr="006D5827">
        <w:rPr>
          <w:rFonts w:ascii="Times New Roman" w:hAnsi="Times New Roman" w:cs="Times New Roman"/>
          <w:b/>
          <w:sz w:val="30"/>
          <w:szCs w:val="30"/>
        </w:rPr>
        <w:t>spectr</w:t>
      </w:r>
      <w:r>
        <w:rPr>
          <w:rFonts w:ascii="Times New Roman" w:hAnsi="Times New Roman" w:cs="Times New Roman" w:hint="eastAsia"/>
          <w:b/>
          <w:sz w:val="30"/>
          <w:szCs w:val="30"/>
        </w:rPr>
        <w:t>a</w:t>
      </w:r>
      <w:r w:rsidRPr="006D5827">
        <w:rPr>
          <w:rFonts w:ascii="Times New Roman" w:hAnsi="Times New Roman" w:cs="Times New Roman"/>
          <w:b/>
          <w:sz w:val="30"/>
          <w:szCs w:val="30"/>
        </w:rPr>
        <w:t xml:space="preserve"> of R</w:t>
      </w:r>
      <w:r>
        <w:rPr>
          <w:rFonts w:ascii="Times New Roman" w:hAnsi="Times New Roman" w:cs="Times New Roman" w:hint="eastAsia"/>
          <w:b/>
          <w:sz w:val="30"/>
          <w:szCs w:val="30"/>
        </w:rPr>
        <w:t>, CD, R-CD and R-CD-Cu(</w:t>
      </w:r>
      <w:r>
        <w:rPr>
          <w:rFonts w:ascii="宋体" w:eastAsia="宋体" w:hAnsi="宋体" w:cs="Times New Roman" w:hint="eastAsia"/>
          <w:b/>
          <w:sz w:val="30"/>
          <w:szCs w:val="30"/>
        </w:rPr>
        <w:t>Ⅱ</w:t>
      </w:r>
      <w:r>
        <w:rPr>
          <w:rFonts w:ascii="Times New Roman" w:hAnsi="Times New Roman" w:cs="Times New Roman" w:hint="eastAsia"/>
          <w:b/>
          <w:sz w:val="30"/>
          <w:szCs w:val="30"/>
        </w:rPr>
        <w:t>)</w:t>
      </w:r>
    </w:p>
    <w:p w:rsidR="00F21CD4" w:rsidRDefault="00F21CD4" w:rsidP="00222012">
      <w:pPr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:rsidR="00F21CD4" w:rsidRPr="000B3983" w:rsidRDefault="00F21CD4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00490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lastRenderedPageBreak/>
        <w:drawing>
          <wp:inline distT="0" distB="0" distL="0" distR="0" wp14:anchorId="439526AE" wp14:editId="4BF9B61B">
            <wp:extent cx="5274310" cy="3730291"/>
            <wp:effectExtent l="0" t="0" r="0" b="0"/>
            <wp:docPr id="8" name="图片 8" descr="E:\桌面正在进行\R芦丁识别作用\R-R-CD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桌面正在进行\R芦丁识别作用\R-R-CD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7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(a)</w:t>
      </w:r>
    </w:p>
    <w:p w:rsidR="006D5827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inline distT="0" distB="0" distL="0" distR="0">
            <wp:extent cx="5274310" cy="3730830"/>
            <wp:effectExtent l="0" t="0" r="0" b="0"/>
            <wp:docPr id="11" name="图片 11" descr="E:\桌面正在进行\R芦丁识别作用\R-R-CD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桌面正在进行\R芦丁识别作用\R-R-CD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7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(b)</w:t>
      </w:r>
    </w:p>
    <w:p w:rsidR="006D5827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lastRenderedPageBreak/>
        <w:drawing>
          <wp:inline distT="0" distB="0" distL="0" distR="0">
            <wp:extent cx="5274310" cy="3730830"/>
            <wp:effectExtent l="0" t="0" r="0" b="0"/>
            <wp:docPr id="12" name="图片 12" descr="E:\桌面正在进行\R芦丁识别作用\R-R-CD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桌面正在进行\R芦丁识别作用\R-R-CD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7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(c)</w:t>
      </w:r>
    </w:p>
    <w:p w:rsidR="006D5827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inline distT="0" distB="0" distL="0" distR="0">
            <wp:extent cx="5274310" cy="3730830"/>
            <wp:effectExtent l="0" t="0" r="0" b="0"/>
            <wp:docPr id="13" name="图片 13" descr="E:\桌面正在进行\R芦丁识别作用\R-R-CD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桌面正在进行\R芦丁识别作用\R-R-CD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sz w:val="30"/>
          <w:szCs w:val="30"/>
        </w:rPr>
        <w:t>(d)</w:t>
      </w:r>
    </w:p>
    <w:p w:rsidR="006D5827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lastRenderedPageBreak/>
        <w:drawing>
          <wp:inline distT="0" distB="0" distL="0" distR="0">
            <wp:extent cx="5274310" cy="3730830"/>
            <wp:effectExtent l="0" t="0" r="0" b="0"/>
            <wp:docPr id="14" name="图片 14" descr="E:\桌面正在进行\R芦丁识别作用\R-R-CD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桌面正在进行\R芦丁识别作用\R-R-CD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7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(e)</w:t>
      </w:r>
    </w:p>
    <w:p w:rsidR="006D5827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inline distT="0" distB="0" distL="0" distR="0">
            <wp:extent cx="5274310" cy="3730830"/>
            <wp:effectExtent l="0" t="0" r="0" b="0"/>
            <wp:docPr id="15" name="图片 15" descr="E:\桌面正在进行\R芦丁识别作用\R-R-CD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桌面正在进行\R芦丁识别作用\R-R-CD6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7" w:rsidRDefault="006D5827" w:rsidP="002220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(f)</w:t>
      </w:r>
    </w:p>
    <w:p w:rsidR="000B3983" w:rsidRPr="000B1199" w:rsidRDefault="006D5827" w:rsidP="000B398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5827">
        <w:rPr>
          <w:rFonts w:ascii="Times New Roman" w:hAnsi="Times New Roman" w:cs="Times New Roman" w:hint="eastAsia"/>
          <w:b/>
          <w:sz w:val="30"/>
          <w:szCs w:val="30"/>
        </w:rPr>
        <w:t>FIGURE</w:t>
      </w:r>
      <w:r w:rsidRPr="006D58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0C28">
        <w:rPr>
          <w:rFonts w:ascii="Times New Roman" w:hAnsi="Times New Roman" w:cs="Times New Roman"/>
          <w:b/>
          <w:sz w:val="30"/>
          <w:szCs w:val="30"/>
        </w:rPr>
        <w:t>S</w:t>
      </w:r>
      <w:r w:rsidR="00F21CD4">
        <w:rPr>
          <w:rFonts w:ascii="Times New Roman" w:hAnsi="Times New Roman" w:cs="Times New Roman" w:hint="eastAsia"/>
          <w:b/>
          <w:sz w:val="30"/>
          <w:szCs w:val="30"/>
        </w:rPr>
        <w:t>4</w:t>
      </w:r>
      <w:r w:rsidRPr="006D5827">
        <w:rPr>
          <w:rFonts w:ascii="Times New Roman" w:hAnsi="Times New Roman" w:cs="Times New Roman" w:hint="eastAsia"/>
          <w:b/>
          <w:sz w:val="30"/>
          <w:szCs w:val="30"/>
        </w:rPr>
        <w:t>∣</w:t>
      </w:r>
      <w:r w:rsidRPr="006D5827">
        <w:rPr>
          <w:rFonts w:ascii="Times New Roman" w:hAnsi="Times New Roman" w:cs="Times New Roman" w:hint="eastAsia"/>
          <w:b/>
          <w:sz w:val="30"/>
          <w:szCs w:val="30"/>
        </w:rPr>
        <w:t xml:space="preserve">The </w:t>
      </w:r>
      <w:r w:rsidRPr="006D5827">
        <w:rPr>
          <w:rFonts w:ascii="Times New Roman" w:hAnsi="Times New Roman" w:cs="Times New Roman"/>
          <w:b/>
          <w:sz w:val="30"/>
          <w:szCs w:val="30"/>
          <w:vertAlign w:val="superscript"/>
        </w:rPr>
        <w:t>1</w:t>
      </w:r>
      <w:r w:rsidRPr="006D5827">
        <w:rPr>
          <w:rFonts w:ascii="Times New Roman" w:hAnsi="Times New Roman" w:cs="Times New Roman"/>
          <w:b/>
          <w:sz w:val="30"/>
          <w:szCs w:val="30"/>
        </w:rPr>
        <w:t>HNMR</w:t>
      </w:r>
      <w:r w:rsidRPr="006D5827">
        <w:rPr>
          <w:rFonts w:ascii="Times New Roman" w:hAnsi="Times New Roman" w:cs="Times New Roman" w:hint="eastAsia"/>
          <w:b/>
          <w:sz w:val="30"/>
          <w:szCs w:val="30"/>
        </w:rPr>
        <w:t xml:space="preserve"> spectra of R and R-CD </w:t>
      </w:r>
    </w:p>
    <w:p w:rsidR="00800490" w:rsidRDefault="00F21CD4" w:rsidP="00222012">
      <w:pPr>
        <w:jc w:val="center"/>
        <w:rPr>
          <w:rFonts w:ascii="Times New Roman" w:hAnsi="Times New Roman" w:cs="Times New Roman" w:hint="eastAsia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Cs w:val="21"/>
        </w:rPr>
        <w:lastRenderedPageBreak/>
        <w:drawing>
          <wp:inline distT="0" distB="0" distL="0" distR="0" wp14:anchorId="50F395CB" wp14:editId="2BC6707A">
            <wp:extent cx="5274310" cy="3684270"/>
            <wp:effectExtent l="0" t="0" r="0" b="0"/>
            <wp:docPr id="6" name="图片 6" descr="C:\Users\lenovo\Desktop\wendingxin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wendingxing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D4" w:rsidRPr="000B1199" w:rsidRDefault="00F21CD4" w:rsidP="00F21C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5827">
        <w:rPr>
          <w:rFonts w:ascii="Times New Roman" w:hAnsi="Times New Roman" w:cs="Times New Roman" w:hint="eastAsia"/>
          <w:b/>
          <w:sz w:val="30"/>
          <w:szCs w:val="30"/>
        </w:rPr>
        <w:t>FIGURE</w:t>
      </w:r>
      <w:r w:rsidRPr="006D58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0C28">
        <w:rPr>
          <w:rFonts w:ascii="Times New Roman" w:hAnsi="Times New Roman" w:cs="Times New Roman"/>
          <w:b/>
          <w:sz w:val="30"/>
          <w:szCs w:val="30"/>
        </w:rPr>
        <w:t>S</w:t>
      </w:r>
      <w:r>
        <w:rPr>
          <w:rFonts w:ascii="Times New Roman" w:hAnsi="Times New Roman" w:cs="Times New Roman" w:hint="eastAsia"/>
          <w:b/>
          <w:sz w:val="30"/>
          <w:szCs w:val="30"/>
        </w:rPr>
        <w:t>5</w:t>
      </w:r>
      <w:r w:rsidRPr="006D5827">
        <w:rPr>
          <w:rFonts w:ascii="Times New Roman" w:hAnsi="Times New Roman" w:cs="Times New Roman" w:hint="eastAsia"/>
          <w:b/>
          <w:sz w:val="30"/>
          <w:szCs w:val="30"/>
        </w:rPr>
        <w:t>∣</w:t>
      </w:r>
      <w:r w:rsidRPr="00F21CD4">
        <w:rPr>
          <w:rFonts w:ascii="Times New Roman" w:hAnsi="Times New Roman" w:cs="Times New Roman"/>
          <w:b/>
          <w:sz w:val="30"/>
          <w:szCs w:val="30"/>
        </w:rPr>
        <w:t>The effect of time on the fluorescence intensity of R-CD</w:t>
      </w:r>
      <w:r w:rsidRPr="006D5827"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</w:p>
    <w:p w:rsidR="00F21CD4" w:rsidRPr="00F21CD4" w:rsidRDefault="00F21CD4" w:rsidP="00F21CD4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F21CD4">
        <w:rPr>
          <w:rFonts w:ascii="Times New Roman" w:hAnsi="Times New Roman" w:cs="Times New Roman"/>
          <w:sz w:val="22"/>
        </w:rPr>
        <w:t xml:space="preserve">The fluorescence intensity of </w:t>
      </w:r>
      <w:r w:rsidRPr="00F21CD4">
        <w:rPr>
          <w:rFonts w:ascii="Times New Roman" w:hAnsi="Times New Roman" w:cs="Times New Roman"/>
          <w:b/>
          <w:sz w:val="22"/>
        </w:rPr>
        <w:t>R-CD</w:t>
      </w:r>
      <w:r w:rsidRPr="00F21CD4">
        <w:rPr>
          <w:rFonts w:ascii="Times New Roman" w:hAnsi="Times New Roman" w:cs="Times New Roman"/>
          <w:sz w:val="22"/>
        </w:rPr>
        <w:t xml:space="preserve"> showed almost no change within 24 h, which means the </w:t>
      </w:r>
      <w:proofErr w:type="gramStart"/>
      <w:r w:rsidRPr="00F21CD4">
        <w:rPr>
          <w:rFonts w:ascii="Times New Roman" w:hAnsi="Times New Roman" w:cs="Times New Roman"/>
          <w:b/>
          <w:sz w:val="22"/>
        </w:rPr>
        <w:t>R-CD</w:t>
      </w:r>
      <w:proofErr w:type="gramEnd"/>
      <w:r w:rsidRPr="00F21CD4">
        <w:rPr>
          <w:rFonts w:ascii="Times New Roman" w:hAnsi="Times New Roman" w:cs="Times New Roman"/>
          <w:sz w:val="22"/>
        </w:rPr>
        <w:t xml:space="preserve"> is very stable.</w:t>
      </w:r>
    </w:p>
    <w:sectPr w:rsidR="00F21CD4" w:rsidRPr="00F21CD4" w:rsidSect="00D2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29" w:rsidRDefault="00DB3B29" w:rsidP="003A60B7">
      <w:r>
        <w:separator/>
      </w:r>
    </w:p>
  </w:endnote>
  <w:endnote w:type="continuationSeparator" w:id="0">
    <w:p w:rsidR="00DB3B29" w:rsidRDefault="00DB3B29" w:rsidP="003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29" w:rsidRDefault="00DB3B29" w:rsidP="003A60B7">
      <w:r>
        <w:separator/>
      </w:r>
    </w:p>
  </w:footnote>
  <w:footnote w:type="continuationSeparator" w:id="0">
    <w:p w:rsidR="00DB3B29" w:rsidRDefault="00DB3B29" w:rsidP="003A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0B7"/>
    <w:rsid w:val="0003087D"/>
    <w:rsid w:val="000366DE"/>
    <w:rsid w:val="00041CFC"/>
    <w:rsid w:val="0004261F"/>
    <w:rsid w:val="00042DB7"/>
    <w:rsid w:val="000B0C28"/>
    <w:rsid w:val="000B3983"/>
    <w:rsid w:val="000D76E6"/>
    <w:rsid w:val="001E3EFE"/>
    <w:rsid w:val="00222012"/>
    <w:rsid w:val="002408DC"/>
    <w:rsid w:val="002A187E"/>
    <w:rsid w:val="002D4C46"/>
    <w:rsid w:val="003A60B7"/>
    <w:rsid w:val="00494596"/>
    <w:rsid w:val="004A15C9"/>
    <w:rsid w:val="004E774F"/>
    <w:rsid w:val="00502D88"/>
    <w:rsid w:val="00576F0C"/>
    <w:rsid w:val="005847A1"/>
    <w:rsid w:val="0068596A"/>
    <w:rsid w:val="00687A4A"/>
    <w:rsid w:val="006D5827"/>
    <w:rsid w:val="00715B98"/>
    <w:rsid w:val="00761EFB"/>
    <w:rsid w:val="007A7B42"/>
    <w:rsid w:val="00800490"/>
    <w:rsid w:val="008675D2"/>
    <w:rsid w:val="009250C6"/>
    <w:rsid w:val="00A16AD6"/>
    <w:rsid w:val="00A204C2"/>
    <w:rsid w:val="00A35E17"/>
    <w:rsid w:val="00AA5C0C"/>
    <w:rsid w:val="00B54700"/>
    <w:rsid w:val="00CF140A"/>
    <w:rsid w:val="00D26DEC"/>
    <w:rsid w:val="00D75D94"/>
    <w:rsid w:val="00DB3B29"/>
    <w:rsid w:val="00DC6CBD"/>
    <w:rsid w:val="00F21CD4"/>
    <w:rsid w:val="00F27E21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0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60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60B7"/>
    <w:rPr>
      <w:sz w:val="18"/>
      <w:szCs w:val="18"/>
    </w:rPr>
  </w:style>
  <w:style w:type="table" w:styleId="a6">
    <w:name w:val="Table Grid"/>
    <w:basedOn w:val="a1"/>
    <w:uiPriority w:val="59"/>
    <w:rsid w:val="00800490"/>
    <w:rPr>
      <w:rFonts w:ascii="Times" w:eastAsia="MS Mincho" w:hAnsi="Times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tif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173</Words>
  <Characters>989</Characters>
  <Application>Microsoft Office Word</Application>
  <DocSecurity>0</DocSecurity>
  <Lines>8</Lines>
  <Paragraphs>2</Paragraphs>
  <ScaleCrop>false</ScaleCrop>
  <Company>Sky123.Org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18</cp:revision>
  <cp:lastPrinted>2018-10-25T09:08:00Z</cp:lastPrinted>
  <dcterms:created xsi:type="dcterms:W3CDTF">2015-10-04T02:38:00Z</dcterms:created>
  <dcterms:modified xsi:type="dcterms:W3CDTF">2021-01-29T12:54:00Z</dcterms:modified>
</cp:coreProperties>
</file>