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6AA95" w14:textId="1B52012C" w:rsidR="00AF33E7" w:rsidRDefault="00D0014A">
      <w:r w:rsidRPr="00D0014A">
        <w:drawing>
          <wp:anchor distT="0" distB="0" distL="114300" distR="114300" simplePos="0" relativeHeight="251659264" behindDoc="0" locked="0" layoutInCell="1" allowOverlap="1" wp14:anchorId="3403A28B" wp14:editId="0A7F72C2">
            <wp:simplePos x="0" y="0"/>
            <wp:positionH relativeFrom="column">
              <wp:posOffset>83820</wp:posOffset>
            </wp:positionH>
            <wp:positionV relativeFrom="paragraph">
              <wp:posOffset>536575</wp:posOffset>
            </wp:positionV>
            <wp:extent cx="5943600" cy="6918960"/>
            <wp:effectExtent l="0" t="0" r="0" b="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B3DEF000-B613-44F7-A50D-07EF9E6F64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B3DEF000-B613-44F7-A50D-07EF9E6F64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1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14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24229" wp14:editId="1290F5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9642" cy="431208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BD7B68-8E3A-A14D-B247-55F9B4B74F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642" cy="4312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AD1A8C" w14:textId="77777777" w:rsidR="00D0014A" w:rsidRDefault="00D0014A" w:rsidP="00D0014A">
                            <w:pPr>
                              <w:spacing w:after="160" w:line="276" w:lineRule="auto"/>
                              <w:jc w:val="both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Supplementary Table 1. 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Proteins up regulated in LCWE injected mice as compared to saline injected controls.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24229" id="Rectangle 4" o:spid="_x0000_s1026" style="position:absolute;margin-left:0;margin-top:0;width:493.65pt;height:3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" filled="f" stroked="f">
                <v:textbox style="mso-fit-shape-to-text:t">
                  <w:txbxContent>
                    <w:p w14:paraId="59AD1A8C" w14:textId="77777777" w:rsidR="00D0014A" w:rsidRDefault="00D0014A" w:rsidP="00D0014A">
                      <w:pPr>
                        <w:spacing w:after="160" w:line="276" w:lineRule="auto"/>
                        <w:jc w:val="both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Supplementary Table 1. 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Proteins up regulated in LCWE injected mice as compared to saline injected controls.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33E7" w:rsidSect="000B5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E7"/>
    <w:rsid w:val="000B5CAD"/>
    <w:rsid w:val="00161BEE"/>
    <w:rsid w:val="0027072D"/>
    <w:rsid w:val="002D28C6"/>
    <w:rsid w:val="003F7DCE"/>
    <w:rsid w:val="005A7C3E"/>
    <w:rsid w:val="005E750C"/>
    <w:rsid w:val="006F5D01"/>
    <w:rsid w:val="00AF33E7"/>
    <w:rsid w:val="00C20ED8"/>
    <w:rsid w:val="00C51895"/>
    <w:rsid w:val="00D0014A"/>
    <w:rsid w:val="00E12A74"/>
    <w:rsid w:val="00E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0023"/>
  <w15:chartTrackingRefBased/>
  <w15:docId w15:val="{C1EF9120-76AD-8545-8D0A-3141DD69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8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Avital</dc:creator>
  <cp:keywords/>
  <dc:description/>
  <cp:lastModifiedBy>Mark Gorelik</cp:lastModifiedBy>
  <cp:revision>2</cp:revision>
  <dcterms:created xsi:type="dcterms:W3CDTF">2020-10-26T20:57:00Z</dcterms:created>
  <dcterms:modified xsi:type="dcterms:W3CDTF">2020-10-26T20:57:00Z</dcterms:modified>
</cp:coreProperties>
</file>