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57A7" w14:textId="7C040E62" w:rsidR="008E116C" w:rsidRPr="00095BA4" w:rsidRDefault="003A7FB3">
      <w:pPr>
        <w:rPr>
          <w:rFonts w:ascii="Times New Roman" w:hAnsi="Times New Roman" w:cs="Times New Roman"/>
          <w:sz w:val="24"/>
          <w:szCs w:val="24"/>
        </w:rPr>
      </w:pPr>
      <w:r w:rsidRPr="00095BA4">
        <w:rPr>
          <w:rFonts w:ascii="Times New Roman" w:hAnsi="Times New Roman" w:cs="Times New Roman"/>
          <w:sz w:val="24"/>
          <w:szCs w:val="24"/>
        </w:rPr>
        <w:t>Supplementary data 1</w:t>
      </w:r>
    </w:p>
    <w:p w14:paraId="42A8B279" w14:textId="1122AB63" w:rsidR="003A7FB3" w:rsidRPr="00095BA4" w:rsidRDefault="003A7FB3">
      <w:pPr>
        <w:rPr>
          <w:rFonts w:ascii="Times New Roman" w:hAnsi="Times New Roman" w:cs="Times New Roman"/>
          <w:sz w:val="24"/>
          <w:szCs w:val="24"/>
        </w:rPr>
      </w:pPr>
      <w:r w:rsidRPr="00095BA4">
        <w:rPr>
          <w:rFonts w:ascii="Times New Roman" w:hAnsi="Times New Roman" w:cs="Times New Roman"/>
          <w:sz w:val="24"/>
          <w:szCs w:val="24"/>
        </w:rPr>
        <w:t>The NRI and IDI results comparing predictive powers of big ET-1 and NT-</w:t>
      </w:r>
      <w:proofErr w:type="spellStart"/>
      <w:r w:rsidRPr="00095BA4">
        <w:rPr>
          <w:rFonts w:ascii="Times New Roman" w:hAnsi="Times New Roman" w:cs="Times New Roman"/>
          <w:sz w:val="24"/>
          <w:szCs w:val="24"/>
        </w:rPr>
        <w:t>proBNP</w:t>
      </w:r>
      <w:proofErr w:type="spellEnd"/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1323"/>
        <w:gridCol w:w="1174"/>
        <w:gridCol w:w="2375"/>
        <w:gridCol w:w="924"/>
      </w:tblGrid>
      <w:tr w:rsidR="00EA0F91" w:rsidRPr="00F1619C" w14:paraId="64BB15BB" w14:textId="77777777" w:rsidTr="00EA0F91">
        <w:tc>
          <w:tcPr>
            <w:tcW w:w="2500" w:type="dxa"/>
            <w:tcBorders>
              <w:top w:val="single" w:sz="12" w:space="0" w:color="auto"/>
              <w:bottom w:val="single" w:sz="12" w:space="0" w:color="auto"/>
            </w:tcBorders>
          </w:tcPr>
          <w:p w14:paraId="22038147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3" w:type="dxa"/>
            <w:tcBorders>
              <w:top w:val="single" w:sz="12" w:space="0" w:color="auto"/>
              <w:bottom w:val="single" w:sz="12" w:space="0" w:color="auto"/>
            </w:tcBorders>
          </w:tcPr>
          <w:p w14:paraId="7B8355C2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Est</w:t>
            </w:r>
            <w:r w:rsidRPr="00F1619C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12" w:space="0" w:color="auto"/>
            </w:tcBorders>
          </w:tcPr>
          <w:p w14:paraId="787DF2ED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Z</w:t>
            </w:r>
            <w:r w:rsidRPr="00F1619C">
              <w:rPr>
                <w:rFonts w:ascii="Times New Roman" w:hAnsi="Times New Roman" w:cs="Times New Roman"/>
                <w:szCs w:val="21"/>
              </w:rPr>
              <w:t>-value</w:t>
            </w:r>
          </w:p>
        </w:tc>
        <w:tc>
          <w:tcPr>
            <w:tcW w:w="2375" w:type="dxa"/>
            <w:tcBorders>
              <w:top w:val="single" w:sz="12" w:space="0" w:color="auto"/>
              <w:bottom w:val="single" w:sz="12" w:space="0" w:color="auto"/>
            </w:tcBorders>
          </w:tcPr>
          <w:p w14:paraId="12DD6D41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9</w:t>
            </w:r>
            <w:r w:rsidRPr="00F1619C">
              <w:rPr>
                <w:rFonts w:ascii="Times New Roman" w:hAnsi="Times New Roman" w:cs="Times New Roman"/>
                <w:szCs w:val="21"/>
              </w:rPr>
              <w:t>5%CI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</w:tcPr>
          <w:p w14:paraId="53B51387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:rsidR="00EA0F91" w:rsidRPr="00F1619C" w14:paraId="36FD40E7" w14:textId="77777777" w:rsidTr="00EA0F91">
        <w:tc>
          <w:tcPr>
            <w:tcW w:w="2500" w:type="dxa"/>
            <w:tcBorders>
              <w:top w:val="single" w:sz="12" w:space="0" w:color="auto"/>
            </w:tcBorders>
          </w:tcPr>
          <w:p w14:paraId="783D9227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/>
                <w:szCs w:val="21"/>
              </w:rPr>
              <w:t>Difference in C statistic</w:t>
            </w:r>
          </w:p>
        </w:tc>
        <w:tc>
          <w:tcPr>
            <w:tcW w:w="1323" w:type="dxa"/>
            <w:tcBorders>
              <w:top w:val="single" w:sz="12" w:space="0" w:color="auto"/>
            </w:tcBorders>
          </w:tcPr>
          <w:p w14:paraId="6D1CDF98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/>
                <w:szCs w:val="21"/>
              </w:rPr>
              <w:t>0.0324</w:t>
            </w:r>
          </w:p>
        </w:tc>
        <w:tc>
          <w:tcPr>
            <w:tcW w:w="1174" w:type="dxa"/>
            <w:tcBorders>
              <w:top w:val="single" w:sz="12" w:space="0" w:color="auto"/>
            </w:tcBorders>
          </w:tcPr>
          <w:p w14:paraId="07BACD1F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375" w:type="dxa"/>
            <w:tcBorders>
              <w:top w:val="single" w:sz="12" w:space="0" w:color="auto"/>
            </w:tcBorders>
          </w:tcPr>
          <w:p w14:paraId="245BDE54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F1619C">
              <w:rPr>
                <w:rFonts w:ascii="Times New Roman" w:hAnsi="Times New Roman" w:cs="Times New Roman"/>
                <w:szCs w:val="21"/>
              </w:rPr>
              <w:t>-0.1032,0.0385)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14:paraId="736CFB9A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/>
                <w:szCs w:val="21"/>
              </w:rPr>
              <w:t>0.371</w:t>
            </w:r>
          </w:p>
        </w:tc>
      </w:tr>
      <w:tr w:rsidR="00EA0F91" w:rsidRPr="00F1619C" w14:paraId="57D8F4F8" w14:textId="77777777" w:rsidTr="00EA0F91">
        <w:tc>
          <w:tcPr>
            <w:tcW w:w="2500" w:type="dxa"/>
            <w:tcBorders>
              <w:bottom w:val="nil"/>
            </w:tcBorders>
          </w:tcPr>
          <w:p w14:paraId="2CAF9E6F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F1619C">
              <w:rPr>
                <w:rFonts w:ascii="Times New Roman" w:hAnsi="Times New Roman" w:cs="Times New Roman"/>
                <w:szCs w:val="21"/>
              </w:rPr>
              <w:t>DI</w:t>
            </w:r>
          </w:p>
        </w:tc>
        <w:tc>
          <w:tcPr>
            <w:tcW w:w="1323" w:type="dxa"/>
            <w:tcBorders>
              <w:bottom w:val="nil"/>
            </w:tcBorders>
          </w:tcPr>
          <w:p w14:paraId="685DCADC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1619C">
              <w:rPr>
                <w:rFonts w:ascii="Times New Roman" w:hAnsi="Times New Roman" w:cs="Times New Roman"/>
                <w:szCs w:val="21"/>
              </w:rPr>
              <w:t>.0253</w:t>
            </w:r>
          </w:p>
        </w:tc>
        <w:tc>
          <w:tcPr>
            <w:tcW w:w="1174" w:type="dxa"/>
            <w:tcBorders>
              <w:bottom w:val="nil"/>
            </w:tcBorders>
          </w:tcPr>
          <w:p w14:paraId="713C3F26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F1619C">
              <w:rPr>
                <w:rFonts w:ascii="Times New Roman" w:hAnsi="Times New Roman" w:cs="Times New Roman"/>
                <w:szCs w:val="21"/>
              </w:rPr>
              <w:t>.799</w:t>
            </w:r>
          </w:p>
        </w:tc>
        <w:tc>
          <w:tcPr>
            <w:tcW w:w="2375" w:type="dxa"/>
            <w:tcBorders>
              <w:bottom w:val="nil"/>
            </w:tcBorders>
          </w:tcPr>
          <w:p w14:paraId="2F4F7DDB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F1619C">
              <w:rPr>
                <w:rFonts w:ascii="Times New Roman" w:hAnsi="Times New Roman" w:cs="Times New Roman"/>
                <w:szCs w:val="21"/>
              </w:rPr>
              <w:t>-0.0023,0.0529)</w:t>
            </w:r>
          </w:p>
        </w:tc>
        <w:tc>
          <w:tcPr>
            <w:tcW w:w="924" w:type="dxa"/>
            <w:tcBorders>
              <w:bottom w:val="nil"/>
            </w:tcBorders>
          </w:tcPr>
          <w:p w14:paraId="179C0783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1619C">
              <w:rPr>
                <w:rFonts w:ascii="Times New Roman" w:hAnsi="Times New Roman" w:cs="Times New Roman"/>
                <w:szCs w:val="21"/>
              </w:rPr>
              <w:t>.072</w:t>
            </w:r>
          </w:p>
        </w:tc>
      </w:tr>
      <w:tr w:rsidR="00EA0F91" w:rsidRPr="00F1619C" w14:paraId="0E812514" w14:textId="77777777" w:rsidTr="00EA0F91">
        <w:tc>
          <w:tcPr>
            <w:tcW w:w="2500" w:type="dxa"/>
            <w:tcBorders>
              <w:top w:val="nil"/>
              <w:bottom w:val="single" w:sz="12" w:space="0" w:color="auto"/>
            </w:tcBorders>
          </w:tcPr>
          <w:p w14:paraId="393AB9C4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N</w:t>
            </w:r>
            <w:r w:rsidRPr="00F1619C">
              <w:rPr>
                <w:rFonts w:ascii="Times New Roman" w:hAnsi="Times New Roman" w:cs="Times New Roman"/>
                <w:szCs w:val="21"/>
              </w:rPr>
              <w:t>RI</w:t>
            </w:r>
          </w:p>
        </w:tc>
        <w:tc>
          <w:tcPr>
            <w:tcW w:w="1323" w:type="dxa"/>
            <w:tcBorders>
              <w:top w:val="nil"/>
              <w:bottom w:val="single" w:sz="12" w:space="0" w:color="auto"/>
            </w:tcBorders>
          </w:tcPr>
          <w:p w14:paraId="1CF56EB8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1619C">
              <w:rPr>
                <w:rFonts w:ascii="Times New Roman" w:hAnsi="Times New Roman" w:cs="Times New Roman"/>
                <w:szCs w:val="21"/>
              </w:rPr>
              <w:t>.0540</w:t>
            </w:r>
          </w:p>
        </w:tc>
        <w:tc>
          <w:tcPr>
            <w:tcW w:w="1174" w:type="dxa"/>
            <w:tcBorders>
              <w:top w:val="nil"/>
              <w:bottom w:val="single" w:sz="12" w:space="0" w:color="auto"/>
            </w:tcBorders>
          </w:tcPr>
          <w:p w14:paraId="0EA54C82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1619C">
              <w:rPr>
                <w:rFonts w:ascii="Times New Roman" w:hAnsi="Times New Roman" w:cs="Times New Roman"/>
                <w:szCs w:val="21"/>
              </w:rPr>
              <w:t>.485</w:t>
            </w:r>
          </w:p>
        </w:tc>
        <w:tc>
          <w:tcPr>
            <w:tcW w:w="2375" w:type="dxa"/>
            <w:tcBorders>
              <w:top w:val="nil"/>
              <w:bottom w:val="single" w:sz="12" w:space="0" w:color="auto"/>
            </w:tcBorders>
          </w:tcPr>
          <w:p w14:paraId="7674CB86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F1619C">
              <w:rPr>
                <w:rFonts w:ascii="Times New Roman" w:hAnsi="Times New Roman" w:cs="Times New Roman"/>
                <w:szCs w:val="21"/>
              </w:rPr>
              <w:t>-0.1636,0.2717)</w:t>
            </w:r>
          </w:p>
        </w:tc>
        <w:tc>
          <w:tcPr>
            <w:tcW w:w="924" w:type="dxa"/>
            <w:tcBorders>
              <w:top w:val="nil"/>
              <w:bottom w:val="single" w:sz="12" w:space="0" w:color="auto"/>
            </w:tcBorders>
          </w:tcPr>
          <w:p w14:paraId="79B0CBA3" w14:textId="77777777" w:rsidR="00EA0F91" w:rsidRPr="00F1619C" w:rsidRDefault="00EA0F91" w:rsidP="000F6A70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F1619C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F1619C">
              <w:rPr>
                <w:rFonts w:ascii="Times New Roman" w:hAnsi="Times New Roman" w:cs="Times New Roman"/>
                <w:szCs w:val="21"/>
              </w:rPr>
              <w:t>.627</w:t>
            </w:r>
          </w:p>
        </w:tc>
      </w:tr>
    </w:tbl>
    <w:p w14:paraId="7A15A66A" w14:textId="6CA9F1F2" w:rsidR="003A7FB3" w:rsidRPr="00095BA4" w:rsidRDefault="003A7FB3">
      <w:pPr>
        <w:rPr>
          <w:rFonts w:ascii="Times New Roman" w:hAnsi="Times New Roman" w:cs="Times New Roman"/>
          <w:sz w:val="24"/>
          <w:szCs w:val="24"/>
        </w:rPr>
      </w:pPr>
    </w:p>
    <w:p w14:paraId="4EB3BB89" w14:textId="0C19114B" w:rsidR="003F676F" w:rsidRPr="00095BA4" w:rsidRDefault="003F676F">
      <w:pPr>
        <w:rPr>
          <w:rFonts w:ascii="Times New Roman" w:hAnsi="Times New Roman" w:cs="Times New Roman"/>
          <w:sz w:val="24"/>
          <w:szCs w:val="24"/>
        </w:rPr>
      </w:pPr>
      <w:r w:rsidRPr="00095BA4">
        <w:rPr>
          <w:rFonts w:ascii="Times New Roman" w:hAnsi="Times New Roman" w:cs="Times New Roman"/>
          <w:sz w:val="24"/>
          <w:szCs w:val="24"/>
        </w:rPr>
        <w:t>Supplementary data 2</w:t>
      </w:r>
    </w:p>
    <w:p w14:paraId="38B92750" w14:textId="22CC4005" w:rsidR="003F676F" w:rsidRPr="00095BA4" w:rsidRDefault="003F676F">
      <w:pPr>
        <w:rPr>
          <w:rFonts w:ascii="Times New Roman" w:hAnsi="Times New Roman" w:cs="Times New Roman"/>
          <w:sz w:val="24"/>
          <w:szCs w:val="24"/>
        </w:rPr>
      </w:pPr>
      <w:r w:rsidRPr="00095BA4">
        <w:rPr>
          <w:rFonts w:ascii="Times New Roman" w:hAnsi="Times New Roman" w:cs="Times New Roman"/>
          <w:sz w:val="24"/>
          <w:szCs w:val="24"/>
        </w:rPr>
        <w:t>Added discrimination and event-specific reclassification of big ET-1 levels to NT-</w:t>
      </w:r>
      <w:proofErr w:type="spellStart"/>
      <w:r w:rsidRPr="00095BA4">
        <w:rPr>
          <w:rFonts w:ascii="Times New Roman" w:hAnsi="Times New Roman" w:cs="Times New Roman"/>
          <w:sz w:val="24"/>
          <w:szCs w:val="24"/>
        </w:rPr>
        <w:t>proBNP</w:t>
      </w:r>
      <w:proofErr w:type="spellEnd"/>
    </w:p>
    <w:tbl>
      <w:tblPr>
        <w:tblStyle w:val="a3"/>
        <w:tblW w:w="8359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111"/>
        <w:gridCol w:w="1230"/>
        <w:gridCol w:w="1346"/>
        <w:gridCol w:w="1564"/>
        <w:gridCol w:w="2052"/>
      </w:tblGrid>
      <w:tr w:rsidR="003F676F" w14:paraId="40302DB8" w14:textId="77777777" w:rsidTr="00095BA4">
        <w:tc>
          <w:tcPr>
            <w:tcW w:w="1056" w:type="dxa"/>
            <w:tcBorders>
              <w:top w:val="single" w:sz="12" w:space="0" w:color="auto"/>
              <w:bottom w:val="single" w:sz="8" w:space="0" w:color="auto"/>
            </w:tcBorders>
          </w:tcPr>
          <w:p w14:paraId="4DFB3B47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I</w:t>
            </w:r>
            <w:r>
              <w:rPr>
                <w:rFonts w:ascii="Times New Roman" w:eastAsiaTheme="minorHAnsi" w:hAnsi="Times New Roman" w:cs="Times New Roman"/>
                <w:szCs w:val="21"/>
              </w:rPr>
              <w:t>DI value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8" w:space="0" w:color="auto"/>
            </w:tcBorders>
          </w:tcPr>
          <w:p w14:paraId="3A1DE73D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/>
                <w:szCs w:val="21"/>
              </w:rPr>
              <w:t>Standard error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8" w:space="0" w:color="auto"/>
            </w:tcBorders>
          </w:tcPr>
          <w:p w14:paraId="283CDDD6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Z</w:t>
            </w:r>
            <w:r>
              <w:rPr>
                <w:rFonts w:ascii="Times New Roman" w:eastAsiaTheme="minorHAnsi" w:hAnsi="Times New Roman" w:cs="Times New Roman"/>
                <w:szCs w:val="21"/>
              </w:rPr>
              <w:t>-value for IDI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8" w:space="0" w:color="auto"/>
            </w:tcBorders>
          </w:tcPr>
          <w:p w14:paraId="421729F1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/>
                <w:szCs w:val="21"/>
              </w:rPr>
              <w:t>P value for IDI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8" w:space="0" w:color="auto"/>
            </w:tcBorders>
          </w:tcPr>
          <w:p w14:paraId="0DB0DC2B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I</w:t>
            </w:r>
            <w:r>
              <w:rPr>
                <w:rFonts w:ascii="Times New Roman" w:eastAsiaTheme="minorHAnsi" w:hAnsi="Times New Roman" w:cs="Times New Roman"/>
                <w:szCs w:val="21"/>
              </w:rPr>
              <w:t>DI 95%CI</w:t>
            </w:r>
          </w:p>
        </w:tc>
        <w:tc>
          <w:tcPr>
            <w:tcW w:w="2052" w:type="dxa"/>
            <w:tcBorders>
              <w:top w:val="single" w:sz="12" w:space="0" w:color="auto"/>
              <w:bottom w:val="single" w:sz="8" w:space="0" w:color="auto"/>
            </w:tcBorders>
          </w:tcPr>
          <w:p w14:paraId="54FB1A63" w14:textId="77777777" w:rsidR="003F676F" w:rsidRDefault="003F676F" w:rsidP="000F6A70">
            <w:pPr>
              <w:ind w:rightChars="-573" w:right="-1203"/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/>
                <w:szCs w:val="21"/>
              </w:rPr>
              <w:t>Relative IDI</w:t>
            </w:r>
          </w:p>
        </w:tc>
      </w:tr>
      <w:tr w:rsidR="003F676F" w14:paraId="6428F517" w14:textId="77777777" w:rsidTr="00095BA4">
        <w:tc>
          <w:tcPr>
            <w:tcW w:w="1056" w:type="dxa"/>
            <w:tcBorders>
              <w:top w:val="single" w:sz="8" w:space="0" w:color="auto"/>
              <w:bottom w:val="single" w:sz="8" w:space="0" w:color="auto"/>
            </w:tcBorders>
          </w:tcPr>
          <w:p w14:paraId="1356B8F3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HAnsi" w:hAnsi="Times New Roman" w:cs="Times New Roman"/>
                <w:szCs w:val="21"/>
              </w:rPr>
              <w:t>.0185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</w:tcBorders>
          </w:tcPr>
          <w:p w14:paraId="0101F23C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HAnsi" w:hAnsi="Times New Roman" w:cs="Times New Roman"/>
                <w:szCs w:val="21"/>
              </w:rPr>
              <w:t>.0088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</w:tcPr>
          <w:p w14:paraId="42B6A4DD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2</w:t>
            </w:r>
            <w:r>
              <w:rPr>
                <w:rFonts w:ascii="Times New Roman" w:eastAsiaTheme="minorHAnsi" w:hAnsi="Times New Roman" w:cs="Times New Roman"/>
                <w:szCs w:val="21"/>
              </w:rPr>
              <w:t>.1123</w:t>
            </w:r>
          </w:p>
        </w:tc>
        <w:tc>
          <w:tcPr>
            <w:tcW w:w="1346" w:type="dxa"/>
            <w:tcBorders>
              <w:top w:val="single" w:sz="8" w:space="0" w:color="auto"/>
              <w:bottom w:val="single" w:sz="8" w:space="0" w:color="auto"/>
            </w:tcBorders>
          </w:tcPr>
          <w:p w14:paraId="73DF8D8C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HAnsi" w:hAnsi="Times New Roman" w:cs="Times New Roman"/>
                <w:szCs w:val="21"/>
              </w:rPr>
              <w:t>.0035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</w:tcPr>
          <w:p w14:paraId="6246224D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(</w:t>
            </w:r>
            <w:r>
              <w:rPr>
                <w:rFonts w:ascii="Times New Roman" w:eastAsiaTheme="minorHAnsi" w:hAnsi="Times New Roman" w:cs="Times New Roman"/>
                <w:szCs w:val="21"/>
              </w:rPr>
              <w:t>0.0013,0.0036)</w:t>
            </w:r>
          </w:p>
        </w:tc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</w:tcPr>
          <w:p w14:paraId="379EDA49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HAnsi" w:hAnsi="Times New Roman" w:cs="Times New Roman"/>
                <w:szCs w:val="21"/>
              </w:rPr>
              <w:t>.2822</w:t>
            </w:r>
          </w:p>
        </w:tc>
      </w:tr>
      <w:tr w:rsidR="003F676F" w14:paraId="303CBF6A" w14:textId="77777777" w:rsidTr="00095BA4">
        <w:tc>
          <w:tcPr>
            <w:tcW w:w="1056" w:type="dxa"/>
            <w:tcBorders>
              <w:top w:val="single" w:sz="8" w:space="0" w:color="auto"/>
              <w:bottom w:val="single" w:sz="8" w:space="0" w:color="auto"/>
            </w:tcBorders>
          </w:tcPr>
          <w:p w14:paraId="124F53A4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  <w:r>
              <w:rPr>
                <w:rFonts w:ascii="Times New Roman" w:eastAsiaTheme="minorHAnsi" w:hAnsi="Times New Roman" w:cs="Times New Roman"/>
                <w:szCs w:val="21"/>
              </w:rPr>
              <w:t>RI value</w:t>
            </w:r>
          </w:p>
        </w:tc>
        <w:tc>
          <w:tcPr>
            <w:tcW w:w="1111" w:type="dxa"/>
            <w:tcBorders>
              <w:top w:val="single" w:sz="8" w:space="0" w:color="auto"/>
              <w:bottom w:val="single" w:sz="8" w:space="0" w:color="auto"/>
            </w:tcBorders>
          </w:tcPr>
          <w:p w14:paraId="08487DB8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/>
                <w:szCs w:val="21"/>
              </w:rPr>
              <w:t>Standard error</w:t>
            </w:r>
          </w:p>
        </w:tc>
        <w:tc>
          <w:tcPr>
            <w:tcW w:w="1230" w:type="dxa"/>
            <w:tcBorders>
              <w:top w:val="single" w:sz="8" w:space="0" w:color="auto"/>
              <w:bottom w:val="single" w:sz="8" w:space="0" w:color="auto"/>
            </w:tcBorders>
          </w:tcPr>
          <w:p w14:paraId="600BA5BA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Z</w:t>
            </w:r>
            <w:r>
              <w:rPr>
                <w:rFonts w:ascii="Times New Roman" w:eastAsiaTheme="minorHAnsi" w:hAnsi="Times New Roman" w:cs="Times New Roman"/>
                <w:szCs w:val="21"/>
              </w:rPr>
              <w:t>-value for NRI</w:t>
            </w:r>
          </w:p>
        </w:tc>
        <w:tc>
          <w:tcPr>
            <w:tcW w:w="1346" w:type="dxa"/>
            <w:tcBorders>
              <w:top w:val="single" w:sz="8" w:space="0" w:color="auto"/>
              <w:bottom w:val="single" w:sz="8" w:space="0" w:color="auto"/>
            </w:tcBorders>
          </w:tcPr>
          <w:p w14:paraId="39E1BF04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/>
                <w:szCs w:val="21"/>
              </w:rPr>
              <w:t>P value for NRI</w:t>
            </w:r>
          </w:p>
        </w:tc>
        <w:tc>
          <w:tcPr>
            <w:tcW w:w="1564" w:type="dxa"/>
            <w:tcBorders>
              <w:top w:val="single" w:sz="8" w:space="0" w:color="auto"/>
              <w:bottom w:val="single" w:sz="8" w:space="0" w:color="auto"/>
            </w:tcBorders>
          </w:tcPr>
          <w:p w14:paraId="2469CC41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N</w:t>
            </w:r>
            <w:r>
              <w:rPr>
                <w:rFonts w:ascii="Times New Roman" w:eastAsiaTheme="minorHAnsi" w:hAnsi="Times New Roman" w:cs="Times New Roman"/>
                <w:szCs w:val="21"/>
              </w:rPr>
              <w:t>RI 95%CI</w:t>
            </w:r>
          </w:p>
        </w:tc>
        <w:tc>
          <w:tcPr>
            <w:tcW w:w="2052" w:type="dxa"/>
            <w:tcBorders>
              <w:top w:val="single" w:sz="8" w:space="0" w:color="auto"/>
              <w:bottom w:val="single" w:sz="8" w:space="0" w:color="auto"/>
            </w:tcBorders>
          </w:tcPr>
          <w:p w14:paraId="09CD9E40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%</w:t>
            </w:r>
            <w:r>
              <w:rPr>
                <w:rFonts w:ascii="Times New Roman" w:eastAsiaTheme="minorHAnsi" w:hAnsi="Times New Roman" w:cs="Times New Roman"/>
                <w:szCs w:val="21"/>
              </w:rPr>
              <w:t>of events correctly reclassified</w:t>
            </w:r>
          </w:p>
        </w:tc>
      </w:tr>
      <w:tr w:rsidR="003F676F" w14:paraId="28747798" w14:textId="77777777" w:rsidTr="00095BA4">
        <w:tc>
          <w:tcPr>
            <w:tcW w:w="1056" w:type="dxa"/>
            <w:tcBorders>
              <w:top w:val="single" w:sz="8" w:space="0" w:color="auto"/>
            </w:tcBorders>
          </w:tcPr>
          <w:p w14:paraId="258807E5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HAnsi" w:hAnsi="Times New Roman" w:cs="Times New Roman"/>
                <w:szCs w:val="21"/>
              </w:rPr>
              <w:t>.5929</w:t>
            </w:r>
          </w:p>
        </w:tc>
        <w:tc>
          <w:tcPr>
            <w:tcW w:w="1111" w:type="dxa"/>
            <w:tcBorders>
              <w:top w:val="single" w:sz="8" w:space="0" w:color="auto"/>
            </w:tcBorders>
          </w:tcPr>
          <w:p w14:paraId="6EA3B37B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0</w:t>
            </w:r>
            <w:r>
              <w:rPr>
                <w:rFonts w:ascii="Times New Roman" w:eastAsiaTheme="minorHAnsi" w:hAnsi="Times New Roman" w:cs="Times New Roman"/>
                <w:szCs w:val="21"/>
              </w:rPr>
              <w:t>.1086</w:t>
            </w:r>
          </w:p>
        </w:tc>
        <w:tc>
          <w:tcPr>
            <w:tcW w:w="1230" w:type="dxa"/>
            <w:tcBorders>
              <w:top w:val="single" w:sz="8" w:space="0" w:color="auto"/>
            </w:tcBorders>
          </w:tcPr>
          <w:p w14:paraId="192966FA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5</w:t>
            </w:r>
            <w:r>
              <w:rPr>
                <w:rFonts w:ascii="Times New Roman" w:eastAsiaTheme="minorHAnsi" w:hAnsi="Times New Roman" w:cs="Times New Roman"/>
                <w:szCs w:val="21"/>
              </w:rPr>
              <w:t>.3245</w:t>
            </w:r>
          </w:p>
        </w:tc>
        <w:tc>
          <w:tcPr>
            <w:tcW w:w="1346" w:type="dxa"/>
            <w:tcBorders>
              <w:top w:val="single" w:sz="8" w:space="0" w:color="auto"/>
            </w:tcBorders>
          </w:tcPr>
          <w:p w14:paraId="646050DF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&lt;</w:t>
            </w:r>
            <w:r>
              <w:rPr>
                <w:rFonts w:ascii="Times New Roman" w:eastAsiaTheme="minorHAnsi" w:hAnsi="Times New Roman" w:cs="Times New Roman"/>
                <w:szCs w:val="21"/>
              </w:rPr>
              <w:t>0.001</w:t>
            </w:r>
          </w:p>
        </w:tc>
        <w:tc>
          <w:tcPr>
            <w:tcW w:w="1564" w:type="dxa"/>
            <w:tcBorders>
              <w:top w:val="single" w:sz="8" w:space="0" w:color="auto"/>
            </w:tcBorders>
          </w:tcPr>
          <w:p w14:paraId="5E0B62DC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(</w:t>
            </w:r>
            <w:r>
              <w:rPr>
                <w:rFonts w:ascii="Times New Roman" w:eastAsiaTheme="minorHAnsi" w:hAnsi="Times New Roman" w:cs="Times New Roman"/>
                <w:szCs w:val="21"/>
              </w:rPr>
              <w:t>0.3799,0.8058)</w:t>
            </w:r>
          </w:p>
        </w:tc>
        <w:tc>
          <w:tcPr>
            <w:tcW w:w="2052" w:type="dxa"/>
            <w:tcBorders>
              <w:top w:val="single" w:sz="8" w:space="0" w:color="auto"/>
            </w:tcBorders>
          </w:tcPr>
          <w:p w14:paraId="75DC88AE" w14:textId="77777777" w:rsidR="003F676F" w:rsidRDefault="003F676F" w:rsidP="000F6A70">
            <w:pPr>
              <w:rPr>
                <w:rFonts w:ascii="Times New Roman" w:eastAsiaTheme="minorHAnsi" w:hAnsi="Times New Roman" w:cs="Times New Roman"/>
                <w:szCs w:val="21"/>
              </w:rPr>
            </w:pPr>
            <w:r>
              <w:rPr>
                <w:rFonts w:ascii="Times New Roman" w:eastAsiaTheme="minorHAnsi" w:hAnsi="Times New Roman" w:cs="Times New Roman" w:hint="eastAsia"/>
                <w:szCs w:val="21"/>
              </w:rPr>
              <w:t>1</w:t>
            </w:r>
            <w:r>
              <w:rPr>
                <w:rFonts w:ascii="Times New Roman" w:eastAsiaTheme="minorHAnsi" w:hAnsi="Times New Roman" w:cs="Times New Roman"/>
                <w:szCs w:val="21"/>
              </w:rPr>
              <w:t>7%</w:t>
            </w:r>
          </w:p>
        </w:tc>
      </w:tr>
    </w:tbl>
    <w:p w14:paraId="10C0C2BB" w14:textId="07D48CF1" w:rsidR="003F676F" w:rsidRDefault="003F676F"/>
    <w:p w14:paraId="002FBD24" w14:textId="68238FDB" w:rsidR="00FD49DF" w:rsidRPr="003F12A0" w:rsidRDefault="00FD49DF">
      <w:pPr>
        <w:rPr>
          <w:rFonts w:ascii="Times New Roman" w:hAnsi="Times New Roman" w:cs="Times New Roman"/>
          <w:sz w:val="24"/>
          <w:szCs w:val="24"/>
        </w:rPr>
      </w:pPr>
      <w:r w:rsidRPr="003F12A0">
        <w:rPr>
          <w:rFonts w:ascii="Times New Roman" w:hAnsi="Times New Roman" w:cs="Times New Roman"/>
          <w:sz w:val="24"/>
          <w:szCs w:val="24"/>
        </w:rPr>
        <w:t>Supplementary data 3</w:t>
      </w:r>
    </w:p>
    <w:p w14:paraId="3752C476" w14:textId="21F86DF2" w:rsidR="00FD49DF" w:rsidRDefault="00FD49DF" w:rsidP="00FD49DF">
      <w:pPr>
        <w:rPr>
          <w:rFonts w:ascii="Times New Roman" w:hAnsi="Times New Roman" w:cs="Times New Roman"/>
          <w:sz w:val="24"/>
          <w:szCs w:val="24"/>
        </w:rPr>
      </w:pPr>
      <w:r w:rsidRPr="003F12A0">
        <w:rPr>
          <w:rFonts w:ascii="Times New Roman" w:hAnsi="Times New Roman" w:cs="Times New Roman"/>
          <w:sz w:val="24"/>
          <w:szCs w:val="24"/>
        </w:rPr>
        <w:t xml:space="preserve">Odds ratios of </w:t>
      </w:r>
      <w:r w:rsidR="003F12A0" w:rsidRPr="003F12A0">
        <w:rPr>
          <w:rFonts w:ascii="Times New Roman" w:hAnsi="Times New Roman" w:cs="Times New Roman"/>
          <w:sz w:val="24"/>
          <w:szCs w:val="24"/>
        </w:rPr>
        <w:t xml:space="preserve">fixed </w:t>
      </w:r>
      <w:r w:rsidRPr="003F12A0">
        <w:rPr>
          <w:rFonts w:ascii="Times New Roman" w:hAnsi="Times New Roman" w:cs="Times New Roman"/>
          <w:sz w:val="24"/>
          <w:szCs w:val="24"/>
        </w:rPr>
        <w:t>covariates for primary endpoint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1323"/>
        <w:gridCol w:w="2825"/>
        <w:gridCol w:w="2074"/>
      </w:tblGrid>
      <w:tr w:rsidR="006247F7" w14:paraId="1C452E12" w14:textId="77777777" w:rsidTr="000E0F95">
        <w:tc>
          <w:tcPr>
            <w:tcW w:w="2074" w:type="dxa"/>
            <w:tcBorders>
              <w:top w:val="single" w:sz="12" w:space="0" w:color="auto"/>
              <w:bottom w:val="single" w:sz="8" w:space="0" w:color="auto"/>
            </w:tcBorders>
          </w:tcPr>
          <w:p w14:paraId="0FF2DB02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 xml:space="preserve">Variables </w:t>
            </w:r>
          </w:p>
        </w:tc>
        <w:tc>
          <w:tcPr>
            <w:tcW w:w="1323" w:type="dxa"/>
            <w:tcBorders>
              <w:top w:val="single" w:sz="12" w:space="0" w:color="auto"/>
              <w:bottom w:val="single" w:sz="8" w:space="0" w:color="auto"/>
            </w:tcBorders>
          </w:tcPr>
          <w:p w14:paraId="72C885C2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8" w:space="0" w:color="auto"/>
            </w:tcBorders>
          </w:tcPr>
          <w:p w14:paraId="11C05FDC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95%CI</w:t>
            </w:r>
          </w:p>
        </w:tc>
        <w:tc>
          <w:tcPr>
            <w:tcW w:w="2074" w:type="dxa"/>
            <w:tcBorders>
              <w:top w:val="single" w:sz="12" w:space="0" w:color="auto"/>
              <w:bottom w:val="single" w:sz="8" w:space="0" w:color="auto"/>
            </w:tcBorders>
          </w:tcPr>
          <w:p w14:paraId="1C2A427B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6247F7" w14:paraId="6E5B9999" w14:textId="77777777" w:rsidTr="000E0F95">
        <w:tc>
          <w:tcPr>
            <w:tcW w:w="2074" w:type="dxa"/>
            <w:tcBorders>
              <w:top w:val="single" w:sz="8" w:space="0" w:color="auto"/>
            </w:tcBorders>
          </w:tcPr>
          <w:p w14:paraId="250523A9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Big ET-1</w:t>
            </w:r>
          </w:p>
        </w:tc>
        <w:tc>
          <w:tcPr>
            <w:tcW w:w="1323" w:type="dxa"/>
            <w:tcBorders>
              <w:top w:val="single" w:sz="8" w:space="0" w:color="auto"/>
            </w:tcBorders>
          </w:tcPr>
          <w:p w14:paraId="5135C9EF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1.520</w:t>
            </w:r>
          </w:p>
        </w:tc>
        <w:tc>
          <w:tcPr>
            <w:tcW w:w="2825" w:type="dxa"/>
            <w:tcBorders>
              <w:top w:val="single" w:sz="8" w:space="0" w:color="auto"/>
            </w:tcBorders>
          </w:tcPr>
          <w:p w14:paraId="1790B0DD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1.133-2.039</w:t>
            </w:r>
          </w:p>
        </w:tc>
        <w:tc>
          <w:tcPr>
            <w:tcW w:w="2074" w:type="dxa"/>
            <w:tcBorders>
              <w:top w:val="single" w:sz="8" w:space="0" w:color="auto"/>
            </w:tcBorders>
          </w:tcPr>
          <w:p w14:paraId="24DDDC5D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0.005</w:t>
            </w:r>
          </w:p>
        </w:tc>
      </w:tr>
      <w:tr w:rsidR="006247F7" w14:paraId="2EFEDB1F" w14:textId="77777777" w:rsidTr="000E0F95">
        <w:tc>
          <w:tcPr>
            <w:tcW w:w="2074" w:type="dxa"/>
          </w:tcPr>
          <w:p w14:paraId="4B207D2A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Age(</w:t>
            </w:r>
            <w:proofErr w:type="spellStart"/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yrs</w:t>
            </w:r>
            <w:proofErr w:type="spellEnd"/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3" w:type="dxa"/>
          </w:tcPr>
          <w:p w14:paraId="386E9464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0.980</w:t>
            </w:r>
          </w:p>
        </w:tc>
        <w:tc>
          <w:tcPr>
            <w:tcW w:w="2825" w:type="dxa"/>
          </w:tcPr>
          <w:p w14:paraId="053F9BE5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0.955-1.004</w:t>
            </w:r>
          </w:p>
        </w:tc>
        <w:tc>
          <w:tcPr>
            <w:tcW w:w="2074" w:type="dxa"/>
          </w:tcPr>
          <w:p w14:paraId="744C5251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0.106</w:t>
            </w:r>
          </w:p>
        </w:tc>
      </w:tr>
      <w:tr w:rsidR="006247F7" w14:paraId="23161977" w14:textId="77777777" w:rsidTr="000E0F95">
        <w:tc>
          <w:tcPr>
            <w:tcW w:w="2074" w:type="dxa"/>
          </w:tcPr>
          <w:p w14:paraId="02290B1C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323" w:type="dxa"/>
          </w:tcPr>
          <w:p w14:paraId="7B9BD249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2825" w:type="dxa"/>
          </w:tcPr>
          <w:p w14:paraId="23DF45AA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0.431-1.991</w:t>
            </w:r>
          </w:p>
        </w:tc>
        <w:tc>
          <w:tcPr>
            <w:tcW w:w="2074" w:type="dxa"/>
          </w:tcPr>
          <w:p w14:paraId="47806100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0.845</w:t>
            </w:r>
          </w:p>
        </w:tc>
      </w:tr>
      <w:tr w:rsidR="006247F7" w14:paraId="14B23AC7" w14:textId="77777777" w:rsidTr="000E0F95">
        <w:tc>
          <w:tcPr>
            <w:tcW w:w="2074" w:type="dxa"/>
          </w:tcPr>
          <w:p w14:paraId="21DBA341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Lg NT-</w:t>
            </w:r>
            <w:proofErr w:type="spellStart"/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proBNP</w:t>
            </w:r>
            <w:proofErr w:type="spellEnd"/>
          </w:p>
        </w:tc>
        <w:tc>
          <w:tcPr>
            <w:tcW w:w="1323" w:type="dxa"/>
          </w:tcPr>
          <w:p w14:paraId="0212B0DC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1.447</w:t>
            </w:r>
          </w:p>
        </w:tc>
        <w:tc>
          <w:tcPr>
            <w:tcW w:w="2825" w:type="dxa"/>
          </w:tcPr>
          <w:p w14:paraId="22179CE6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0.634-3.301</w:t>
            </w:r>
          </w:p>
        </w:tc>
        <w:tc>
          <w:tcPr>
            <w:tcW w:w="2074" w:type="dxa"/>
          </w:tcPr>
          <w:p w14:paraId="7EEAE724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0.380</w:t>
            </w:r>
          </w:p>
        </w:tc>
      </w:tr>
      <w:tr w:rsidR="006247F7" w14:paraId="27B02584" w14:textId="77777777" w:rsidTr="000E0F95">
        <w:tc>
          <w:tcPr>
            <w:tcW w:w="2074" w:type="dxa"/>
          </w:tcPr>
          <w:p w14:paraId="1485B0F3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SBP(mmHg)</w:t>
            </w:r>
          </w:p>
        </w:tc>
        <w:tc>
          <w:tcPr>
            <w:tcW w:w="1323" w:type="dxa"/>
          </w:tcPr>
          <w:p w14:paraId="67E206C8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  <w:tc>
          <w:tcPr>
            <w:tcW w:w="2825" w:type="dxa"/>
          </w:tcPr>
          <w:p w14:paraId="652B22CF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0.980-1.013</w:t>
            </w:r>
          </w:p>
        </w:tc>
        <w:tc>
          <w:tcPr>
            <w:tcW w:w="2074" w:type="dxa"/>
          </w:tcPr>
          <w:p w14:paraId="42E35E94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0.996</w:t>
            </w:r>
          </w:p>
        </w:tc>
      </w:tr>
      <w:tr w:rsidR="006247F7" w14:paraId="4C29C79B" w14:textId="77777777" w:rsidTr="000E0F95">
        <w:tc>
          <w:tcPr>
            <w:tcW w:w="2074" w:type="dxa"/>
          </w:tcPr>
          <w:p w14:paraId="2B9BF2F3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LVEF(%)</w:t>
            </w:r>
          </w:p>
        </w:tc>
        <w:tc>
          <w:tcPr>
            <w:tcW w:w="1323" w:type="dxa"/>
          </w:tcPr>
          <w:p w14:paraId="18C41E62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1.008</w:t>
            </w:r>
          </w:p>
        </w:tc>
        <w:tc>
          <w:tcPr>
            <w:tcW w:w="2825" w:type="dxa"/>
          </w:tcPr>
          <w:p w14:paraId="36CE61BB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0.991-1.024</w:t>
            </w:r>
          </w:p>
        </w:tc>
        <w:tc>
          <w:tcPr>
            <w:tcW w:w="2074" w:type="dxa"/>
          </w:tcPr>
          <w:p w14:paraId="26880B64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0.359</w:t>
            </w:r>
          </w:p>
        </w:tc>
      </w:tr>
      <w:tr w:rsidR="006247F7" w14:paraId="3691739E" w14:textId="77777777" w:rsidTr="000E0F95">
        <w:tc>
          <w:tcPr>
            <w:tcW w:w="2074" w:type="dxa"/>
          </w:tcPr>
          <w:p w14:paraId="79DB5BB3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BF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Scr</w:t>
            </w:r>
            <w:proofErr w:type="spellEnd"/>
            <w:r w:rsidRPr="008E7BF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E7BFB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μ</w:t>
            </w:r>
            <w:r w:rsidRPr="008E7BF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mol</w:t>
            </w:r>
            <w:proofErr w:type="spellEnd"/>
            <w:r w:rsidRPr="008E7BF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/L)</w:t>
            </w:r>
          </w:p>
        </w:tc>
        <w:tc>
          <w:tcPr>
            <w:tcW w:w="1323" w:type="dxa"/>
          </w:tcPr>
          <w:p w14:paraId="6F59CC6C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  <w:tc>
          <w:tcPr>
            <w:tcW w:w="2825" w:type="dxa"/>
          </w:tcPr>
          <w:p w14:paraId="630448BD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0.025-1.499</w:t>
            </w:r>
          </w:p>
        </w:tc>
        <w:tc>
          <w:tcPr>
            <w:tcW w:w="2074" w:type="dxa"/>
          </w:tcPr>
          <w:p w14:paraId="36675E17" w14:textId="77777777" w:rsidR="006247F7" w:rsidRPr="008E7BFB" w:rsidRDefault="006247F7" w:rsidP="000E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BFB">
              <w:rPr>
                <w:rFonts w:ascii="Times New Roman" w:hAnsi="Times New Roman" w:cs="Times New Roman"/>
                <w:sz w:val="24"/>
                <w:szCs w:val="24"/>
              </w:rPr>
              <w:t>0.116</w:t>
            </w:r>
          </w:p>
        </w:tc>
      </w:tr>
      <w:tr w:rsidR="006247F7" w14:paraId="61753C63" w14:textId="77777777" w:rsidTr="000E0F95">
        <w:tc>
          <w:tcPr>
            <w:tcW w:w="2074" w:type="dxa"/>
          </w:tcPr>
          <w:p w14:paraId="050D5762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WBC (×10</w:t>
            </w: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9</w:t>
            </w: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/L)</w:t>
            </w:r>
          </w:p>
        </w:tc>
        <w:tc>
          <w:tcPr>
            <w:tcW w:w="1323" w:type="dxa"/>
          </w:tcPr>
          <w:p w14:paraId="6BDDFC0D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1.281</w:t>
            </w:r>
          </w:p>
        </w:tc>
        <w:tc>
          <w:tcPr>
            <w:tcW w:w="2825" w:type="dxa"/>
          </w:tcPr>
          <w:p w14:paraId="3E1B7A6E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1.181-1.389</w:t>
            </w:r>
          </w:p>
        </w:tc>
        <w:tc>
          <w:tcPr>
            <w:tcW w:w="2074" w:type="dxa"/>
          </w:tcPr>
          <w:p w14:paraId="3F34A39B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&lt;0.001</w:t>
            </w:r>
          </w:p>
        </w:tc>
      </w:tr>
      <w:tr w:rsidR="006247F7" w14:paraId="3D44F29E" w14:textId="77777777" w:rsidTr="000E0F95">
        <w:tc>
          <w:tcPr>
            <w:tcW w:w="2074" w:type="dxa"/>
          </w:tcPr>
          <w:p w14:paraId="699A7BF4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TBIL (</w:t>
            </w:r>
            <w:proofErr w:type="spellStart"/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μmol</w:t>
            </w:r>
            <w:proofErr w:type="spellEnd"/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/L)</w:t>
            </w:r>
          </w:p>
        </w:tc>
        <w:tc>
          <w:tcPr>
            <w:tcW w:w="1323" w:type="dxa"/>
          </w:tcPr>
          <w:p w14:paraId="66921F3F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1.017</w:t>
            </w:r>
          </w:p>
        </w:tc>
        <w:tc>
          <w:tcPr>
            <w:tcW w:w="2825" w:type="dxa"/>
          </w:tcPr>
          <w:p w14:paraId="0EC5AB67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1.006-1.029</w:t>
            </w:r>
          </w:p>
        </w:tc>
        <w:tc>
          <w:tcPr>
            <w:tcW w:w="2074" w:type="dxa"/>
          </w:tcPr>
          <w:p w14:paraId="504D3707" w14:textId="77777777" w:rsidR="006247F7" w:rsidRPr="00065C46" w:rsidRDefault="006247F7" w:rsidP="000E0F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C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0.004</w:t>
            </w:r>
          </w:p>
        </w:tc>
      </w:tr>
    </w:tbl>
    <w:p w14:paraId="529EA7B1" w14:textId="2C0C8CE5" w:rsidR="006247F7" w:rsidRPr="003F12A0" w:rsidRDefault="006247F7" w:rsidP="00FD49DF">
      <w:pPr>
        <w:rPr>
          <w:rFonts w:ascii="Times New Roman" w:hAnsi="Times New Roman" w:cs="Times New Roman" w:hint="eastAsia"/>
          <w:sz w:val="24"/>
          <w:szCs w:val="24"/>
        </w:rPr>
      </w:pPr>
    </w:p>
    <w:sectPr w:rsidR="006247F7" w:rsidRPr="003F1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863180fb">
    <w:altName w:val="Cambria"/>
    <w:panose1 w:val="00000000000000000000"/>
    <w:charset w:val="00"/>
    <w:family w:val="roman"/>
    <w:notTrueType/>
    <w:pitch w:val="default"/>
  </w:font>
  <w:font w:name="AdvOT863180fb+fb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B3"/>
    <w:rsid w:val="00065C46"/>
    <w:rsid w:val="00095BA4"/>
    <w:rsid w:val="003A7FB3"/>
    <w:rsid w:val="003F12A0"/>
    <w:rsid w:val="003F676F"/>
    <w:rsid w:val="005A499F"/>
    <w:rsid w:val="006247F7"/>
    <w:rsid w:val="008E116C"/>
    <w:rsid w:val="00EA0F91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0308"/>
  <w15:chartTrackingRefBased/>
  <w15:docId w15:val="{E53FABAE-B906-40C1-B069-0FC6F2D2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247F7"/>
    <w:rPr>
      <w:rFonts w:ascii="AdvOT863180fb" w:hAnsi="AdvOT863180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6247F7"/>
    <w:rPr>
      <w:rFonts w:ascii="AdvOT863180fb+fb" w:hAnsi="AdvOT863180fb+fb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ran</dc:creator>
  <cp:keywords/>
  <dc:description/>
  <cp:lastModifiedBy>mo ran</cp:lastModifiedBy>
  <cp:revision>3</cp:revision>
  <dcterms:created xsi:type="dcterms:W3CDTF">2021-01-19T04:48:00Z</dcterms:created>
  <dcterms:modified xsi:type="dcterms:W3CDTF">2021-01-20T07:28:00Z</dcterms:modified>
</cp:coreProperties>
</file>