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10658" w14:textId="77777777" w:rsidR="00CB1B64" w:rsidRPr="00AA5ACF" w:rsidRDefault="00CB1B64" w:rsidP="002B6E24">
      <w:pPr>
        <w:spacing w:after="120"/>
        <w:rPr>
          <w:rFonts w:ascii="Arial" w:hAnsi="Arial" w:cs="Arial"/>
          <w:b/>
          <w:sz w:val="22"/>
          <w:szCs w:val="22"/>
        </w:rPr>
      </w:pPr>
      <w:r w:rsidRPr="00AA5ACF">
        <w:rPr>
          <w:rFonts w:ascii="Arial" w:hAnsi="Arial" w:cs="Arial"/>
          <w:b/>
          <w:sz w:val="22"/>
          <w:szCs w:val="22"/>
        </w:rPr>
        <w:t>Manuscript Title</w:t>
      </w:r>
    </w:p>
    <w:p w14:paraId="4B5D79B4" w14:textId="31384357" w:rsidR="00CB1B64" w:rsidRPr="002B6E24" w:rsidRDefault="002B6E24" w:rsidP="00CB1B64">
      <w:pPr>
        <w:pStyle w:val="NoSpacing"/>
        <w:rPr>
          <w:rFonts w:ascii="Arial" w:hAnsi="Arial" w:cs="Arial"/>
          <w:iCs/>
        </w:rPr>
      </w:pPr>
      <w:r w:rsidRPr="002B6E24">
        <w:rPr>
          <w:rFonts w:ascii="Arial" w:hAnsi="Arial" w:cs="Arial"/>
          <w:iCs/>
        </w:rPr>
        <w:t>Progranulin Adsorbs to Polypropylene Tubes and Disrupts Functional Assays: Implications for Research, Biomarker Studies, and Therapeutics</w:t>
      </w:r>
    </w:p>
    <w:p w14:paraId="567C1DF8" w14:textId="77777777" w:rsidR="002B6E24" w:rsidRPr="00AA5ACF" w:rsidRDefault="002B6E24" w:rsidP="00CB1B64">
      <w:pPr>
        <w:pStyle w:val="NoSpacing"/>
        <w:rPr>
          <w:rFonts w:ascii="Arial" w:hAnsi="Arial" w:cs="Arial"/>
        </w:rPr>
      </w:pPr>
    </w:p>
    <w:p w14:paraId="5C12CB13" w14:textId="77777777" w:rsidR="00CB1B64" w:rsidRPr="00AA5ACF" w:rsidRDefault="00CB1B64" w:rsidP="00CB1B64">
      <w:pPr>
        <w:pStyle w:val="NoSpacing"/>
        <w:spacing w:after="160"/>
        <w:rPr>
          <w:rFonts w:ascii="Arial" w:hAnsi="Arial" w:cs="Arial"/>
        </w:rPr>
      </w:pPr>
      <w:r w:rsidRPr="00AA5ACF">
        <w:rPr>
          <w:rFonts w:ascii="Arial" w:hAnsi="Arial" w:cs="Arial"/>
          <w:b/>
        </w:rPr>
        <w:t>Authors</w:t>
      </w:r>
    </w:p>
    <w:p w14:paraId="67E00A0B" w14:textId="6D3F4FC5" w:rsidR="00CB1B64" w:rsidRDefault="002B6E24" w:rsidP="00CB1B64">
      <w:pPr>
        <w:pStyle w:val="NoSpacing"/>
        <w:rPr>
          <w:rFonts w:ascii="Arial" w:hAnsi="Arial" w:cs="Arial"/>
        </w:rPr>
      </w:pPr>
      <w:proofErr w:type="spellStart"/>
      <w:r w:rsidRPr="002B6E24">
        <w:rPr>
          <w:rFonts w:ascii="Arial" w:hAnsi="Arial" w:cs="Arial"/>
        </w:rPr>
        <w:t>Sushmitha</w:t>
      </w:r>
      <w:proofErr w:type="spellEnd"/>
      <w:r w:rsidRPr="002B6E24">
        <w:rPr>
          <w:rFonts w:ascii="Arial" w:hAnsi="Arial" w:cs="Arial"/>
        </w:rPr>
        <w:t xml:space="preserve"> Gururaj</w:t>
      </w:r>
      <w:r w:rsidRPr="002B6E24">
        <w:rPr>
          <w:rFonts w:ascii="Arial" w:hAnsi="Arial" w:cs="Arial"/>
          <w:vertAlign w:val="superscript"/>
        </w:rPr>
        <w:t>1</w:t>
      </w:r>
      <w:r w:rsidRPr="002B6E24">
        <w:rPr>
          <w:rFonts w:ascii="Arial" w:hAnsi="Arial" w:cs="Arial"/>
        </w:rPr>
        <w:t>*, Paul J. Sampognaro</w:t>
      </w:r>
      <w:r w:rsidRPr="002B6E24">
        <w:rPr>
          <w:rFonts w:ascii="Arial" w:hAnsi="Arial" w:cs="Arial"/>
          <w:vertAlign w:val="superscript"/>
        </w:rPr>
        <w:t>1</w:t>
      </w:r>
      <w:r w:rsidRPr="002B6E24">
        <w:rPr>
          <w:rFonts w:ascii="Arial" w:hAnsi="Arial" w:cs="Arial"/>
        </w:rPr>
        <w:t>*, Andrea R. Argouarch</w:t>
      </w:r>
      <w:r w:rsidRPr="002B6E24">
        <w:rPr>
          <w:rFonts w:ascii="Arial" w:hAnsi="Arial" w:cs="Arial"/>
          <w:vertAlign w:val="superscript"/>
        </w:rPr>
        <w:t>1</w:t>
      </w:r>
      <w:r w:rsidRPr="002B6E24">
        <w:rPr>
          <w:rFonts w:ascii="Arial" w:hAnsi="Arial" w:cs="Arial"/>
        </w:rPr>
        <w:t>, Aimee W. Kao</w:t>
      </w:r>
      <w:r w:rsidRPr="002B6E24">
        <w:rPr>
          <w:rFonts w:ascii="Arial" w:hAnsi="Arial" w:cs="Arial"/>
          <w:vertAlign w:val="superscript"/>
        </w:rPr>
        <w:t>1</w:t>
      </w:r>
    </w:p>
    <w:p w14:paraId="2CD735F0" w14:textId="77777777" w:rsidR="002B6E24" w:rsidRPr="00AA5ACF" w:rsidRDefault="002B6E24" w:rsidP="00CB1B64">
      <w:pPr>
        <w:pStyle w:val="NoSpacing"/>
        <w:rPr>
          <w:rFonts w:ascii="Arial" w:hAnsi="Arial" w:cs="Arial"/>
        </w:rPr>
      </w:pPr>
    </w:p>
    <w:p w14:paraId="18EE2476" w14:textId="40B14F63" w:rsidR="00CB1B64" w:rsidRPr="00AA5ACF" w:rsidRDefault="00CB1B64" w:rsidP="00CB1B64">
      <w:pPr>
        <w:pStyle w:val="NoSpacing"/>
        <w:rPr>
          <w:rFonts w:ascii="Arial" w:hAnsi="Arial" w:cs="Arial"/>
        </w:rPr>
      </w:pPr>
      <w:r w:rsidRPr="00AA5ACF">
        <w:rPr>
          <w:rFonts w:ascii="Arial" w:hAnsi="Arial" w:cs="Arial"/>
        </w:rPr>
        <w:t>* These authors made equal contributions</w:t>
      </w:r>
    </w:p>
    <w:p w14:paraId="02F97BE4" w14:textId="77777777" w:rsidR="00FB1C47" w:rsidRPr="00AA5ACF" w:rsidRDefault="00FB1C47" w:rsidP="00FB1C47">
      <w:pPr>
        <w:rPr>
          <w:rFonts w:ascii="Arial" w:hAnsi="Arial" w:cs="Arial"/>
          <w:b/>
          <w:sz w:val="22"/>
          <w:szCs w:val="22"/>
        </w:rPr>
      </w:pPr>
    </w:p>
    <w:p w14:paraId="38129612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3C140BE1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68189153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118C0E26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450777FC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4A92D085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7D564D36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72DD1B15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2764E83F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652E76DA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42926B5A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062D3397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0F20DDCF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7AE9F948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7D0D2A00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7D114319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1A481517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5A5DC256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59F532CF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2EAB19AC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7504B997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5150DB74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25FFC5E3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605759A6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12171A63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1B5BFCB8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32FACD86" w14:textId="77777777" w:rsidR="00CB1B64" w:rsidRPr="00AA5ACF" w:rsidRDefault="00CB1B64" w:rsidP="00FB1C47">
      <w:pPr>
        <w:rPr>
          <w:rFonts w:ascii="Arial" w:hAnsi="Arial" w:cs="Arial"/>
          <w:b/>
          <w:sz w:val="22"/>
          <w:szCs w:val="22"/>
        </w:rPr>
      </w:pPr>
    </w:p>
    <w:p w14:paraId="5AAB6DBD" w14:textId="77777777" w:rsidR="007D7469" w:rsidRPr="00AA5ACF" w:rsidRDefault="007D7469" w:rsidP="00FB1C47">
      <w:pPr>
        <w:rPr>
          <w:rFonts w:ascii="Arial" w:hAnsi="Arial" w:cs="Arial"/>
          <w:b/>
          <w:sz w:val="22"/>
          <w:szCs w:val="22"/>
        </w:rPr>
      </w:pPr>
    </w:p>
    <w:p w14:paraId="7D9DC040" w14:textId="77777777" w:rsidR="007D7469" w:rsidRPr="00AA5ACF" w:rsidRDefault="007D7469" w:rsidP="00FB1C47">
      <w:pPr>
        <w:rPr>
          <w:rFonts w:ascii="Arial" w:hAnsi="Arial" w:cs="Arial"/>
          <w:b/>
          <w:sz w:val="22"/>
          <w:szCs w:val="22"/>
        </w:rPr>
      </w:pPr>
    </w:p>
    <w:p w14:paraId="27E55A3A" w14:textId="77777777" w:rsidR="007D7469" w:rsidRPr="00AA5ACF" w:rsidRDefault="007D7469" w:rsidP="00FB1C47">
      <w:pPr>
        <w:rPr>
          <w:rFonts w:ascii="Arial" w:hAnsi="Arial" w:cs="Arial"/>
          <w:b/>
          <w:sz w:val="22"/>
          <w:szCs w:val="22"/>
        </w:rPr>
      </w:pPr>
    </w:p>
    <w:p w14:paraId="24C32A08" w14:textId="77777777" w:rsidR="007D7469" w:rsidRPr="00AA5ACF" w:rsidRDefault="007D7469" w:rsidP="00FB1C47">
      <w:pPr>
        <w:rPr>
          <w:rFonts w:ascii="Arial" w:hAnsi="Arial" w:cs="Arial"/>
          <w:b/>
          <w:sz w:val="22"/>
          <w:szCs w:val="22"/>
        </w:rPr>
      </w:pPr>
    </w:p>
    <w:p w14:paraId="6E3028E7" w14:textId="77777777" w:rsidR="007D7469" w:rsidRPr="00AA5ACF" w:rsidRDefault="007D7469" w:rsidP="00FB1C47">
      <w:pPr>
        <w:rPr>
          <w:rFonts w:ascii="Arial" w:hAnsi="Arial" w:cs="Arial"/>
          <w:b/>
          <w:sz w:val="22"/>
          <w:szCs w:val="22"/>
        </w:rPr>
      </w:pPr>
    </w:p>
    <w:p w14:paraId="489E285E" w14:textId="77777777" w:rsidR="007D7469" w:rsidRPr="00AA5ACF" w:rsidRDefault="007D7469" w:rsidP="00FB1C47">
      <w:pPr>
        <w:rPr>
          <w:rFonts w:ascii="Arial" w:hAnsi="Arial" w:cs="Arial"/>
          <w:b/>
          <w:sz w:val="22"/>
          <w:szCs w:val="22"/>
        </w:rPr>
      </w:pPr>
    </w:p>
    <w:p w14:paraId="767F8120" w14:textId="77777777" w:rsidR="007D7469" w:rsidRPr="00AA5ACF" w:rsidRDefault="007D7469" w:rsidP="00FB1C47">
      <w:pPr>
        <w:rPr>
          <w:rFonts w:ascii="Arial" w:hAnsi="Arial" w:cs="Arial"/>
          <w:b/>
          <w:sz w:val="22"/>
          <w:szCs w:val="22"/>
        </w:rPr>
      </w:pPr>
    </w:p>
    <w:p w14:paraId="1489A6CF" w14:textId="77777777" w:rsidR="007D7469" w:rsidRPr="00AA5ACF" w:rsidRDefault="007D7469" w:rsidP="00F26A13">
      <w:pPr>
        <w:jc w:val="center"/>
        <w:rPr>
          <w:rFonts w:ascii="Arial" w:hAnsi="Arial" w:cs="Arial"/>
          <w:noProof/>
          <w:sz w:val="22"/>
          <w:szCs w:val="22"/>
        </w:rPr>
      </w:pPr>
    </w:p>
    <w:p w14:paraId="7FD1022D" w14:textId="77777777" w:rsidR="007D7469" w:rsidRPr="00AA5ACF" w:rsidRDefault="007D7469" w:rsidP="00F26A13">
      <w:pPr>
        <w:jc w:val="center"/>
        <w:rPr>
          <w:rFonts w:ascii="Arial" w:hAnsi="Arial" w:cs="Arial"/>
          <w:noProof/>
          <w:sz w:val="22"/>
          <w:szCs w:val="22"/>
        </w:rPr>
      </w:pPr>
    </w:p>
    <w:p w14:paraId="104D7448" w14:textId="77777777" w:rsidR="007D7469" w:rsidRPr="00AA5ACF" w:rsidRDefault="007D7469" w:rsidP="00F26A13">
      <w:pPr>
        <w:jc w:val="center"/>
        <w:rPr>
          <w:rFonts w:ascii="Arial" w:hAnsi="Arial" w:cs="Arial"/>
          <w:noProof/>
          <w:sz w:val="22"/>
          <w:szCs w:val="22"/>
        </w:rPr>
      </w:pPr>
    </w:p>
    <w:p w14:paraId="0672B26B" w14:textId="77777777" w:rsidR="007D7469" w:rsidRPr="00AA5ACF" w:rsidRDefault="007D7469" w:rsidP="00F26A13">
      <w:pPr>
        <w:jc w:val="center"/>
        <w:rPr>
          <w:rFonts w:ascii="Arial" w:hAnsi="Arial" w:cs="Arial"/>
          <w:noProof/>
          <w:sz w:val="22"/>
          <w:szCs w:val="22"/>
        </w:rPr>
      </w:pPr>
    </w:p>
    <w:p w14:paraId="7933788D" w14:textId="77777777" w:rsidR="007D7469" w:rsidRPr="00AA5ACF" w:rsidRDefault="007D7469" w:rsidP="00F26A13">
      <w:pPr>
        <w:jc w:val="center"/>
        <w:rPr>
          <w:rFonts w:ascii="Arial" w:hAnsi="Arial" w:cs="Arial"/>
          <w:noProof/>
          <w:sz w:val="22"/>
          <w:szCs w:val="22"/>
        </w:rPr>
      </w:pPr>
    </w:p>
    <w:p w14:paraId="46A4B694" w14:textId="77777777" w:rsidR="007D7469" w:rsidRPr="00AA5ACF" w:rsidRDefault="007D7469" w:rsidP="00F26A13">
      <w:pPr>
        <w:jc w:val="center"/>
        <w:rPr>
          <w:rFonts w:ascii="Arial" w:hAnsi="Arial" w:cs="Arial"/>
          <w:noProof/>
          <w:sz w:val="22"/>
          <w:szCs w:val="22"/>
        </w:rPr>
      </w:pPr>
    </w:p>
    <w:p w14:paraId="37FD2142" w14:textId="77777777" w:rsidR="007D7469" w:rsidRPr="00AA5ACF" w:rsidRDefault="007D7469" w:rsidP="00F26A13">
      <w:pPr>
        <w:jc w:val="center"/>
        <w:rPr>
          <w:rFonts w:ascii="Arial" w:hAnsi="Arial" w:cs="Arial"/>
          <w:noProof/>
          <w:sz w:val="22"/>
          <w:szCs w:val="22"/>
        </w:rPr>
      </w:pPr>
    </w:p>
    <w:p w14:paraId="04F1C47C" w14:textId="77777777" w:rsidR="007D7469" w:rsidRPr="00AA5ACF" w:rsidRDefault="007D7469" w:rsidP="00F26A13">
      <w:pPr>
        <w:jc w:val="center"/>
        <w:rPr>
          <w:rFonts w:ascii="Arial" w:hAnsi="Arial" w:cs="Arial"/>
          <w:noProof/>
          <w:sz w:val="22"/>
          <w:szCs w:val="22"/>
        </w:rPr>
      </w:pPr>
    </w:p>
    <w:p w14:paraId="4A0B84EA" w14:textId="77777777" w:rsidR="007D7469" w:rsidRPr="00AA5ACF" w:rsidRDefault="007D7469" w:rsidP="00F26A13">
      <w:pPr>
        <w:jc w:val="center"/>
        <w:rPr>
          <w:rFonts w:ascii="Arial" w:hAnsi="Arial" w:cs="Arial"/>
          <w:noProof/>
          <w:sz w:val="22"/>
          <w:szCs w:val="22"/>
        </w:rPr>
      </w:pPr>
    </w:p>
    <w:p w14:paraId="36F6E3DE" w14:textId="77777777" w:rsidR="007D7469" w:rsidRPr="00AA5ACF" w:rsidRDefault="007D7469" w:rsidP="00F26A13">
      <w:pPr>
        <w:jc w:val="center"/>
        <w:rPr>
          <w:rFonts w:ascii="Arial" w:hAnsi="Arial" w:cs="Arial"/>
          <w:noProof/>
          <w:sz w:val="22"/>
          <w:szCs w:val="22"/>
        </w:rPr>
      </w:pPr>
    </w:p>
    <w:p w14:paraId="389093D7" w14:textId="77777777" w:rsidR="007D7469" w:rsidRPr="00AA5ACF" w:rsidRDefault="007D7469" w:rsidP="00F26A13">
      <w:pPr>
        <w:jc w:val="center"/>
        <w:rPr>
          <w:rFonts w:ascii="Arial" w:hAnsi="Arial" w:cs="Arial"/>
          <w:noProof/>
          <w:sz w:val="22"/>
          <w:szCs w:val="22"/>
        </w:rPr>
      </w:pPr>
    </w:p>
    <w:p w14:paraId="1D8470EE" w14:textId="77777777" w:rsidR="007D7469" w:rsidRPr="00AA5ACF" w:rsidRDefault="007D7469" w:rsidP="00F26A13">
      <w:pPr>
        <w:jc w:val="center"/>
        <w:rPr>
          <w:rFonts w:ascii="Arial" w:hAnsi="Arial" w:cs="Arial"/>
          <w:noProof/>
          <w:sz w:val="22"/>
          <w:szCs w:val="22"/>
        </w:rPr>
      </w:pPr>
    </w:p>
    <w:p w14:paraId="7CED1B6C" w14:textId="77777777" w:rsidR="007D7469" w:rsidRPr="00AA5ACF" w:rsidRDefault="007D7469" w:rsidP="00F26A13">
      <w:pPr>
        <w:jc w:val="center"/>
        <w:rPr>
          <w:rFonts w:ascii="Arial" w:hAnsi="Arial" w:cs="Arial"/>
          <w:noProof/>
          <w:sz w:val="22"/>
          <w:szCs w:val="22"/>
        </w:rPr>
      </w:pPr>
    </w:p>
    <w:p w14:paraId="2F41EA95" w14:textId="78D78535" w:rsidR="00366A2B" w:rsidRDefault="00AF1CBE" w:rsidP="00366A2B">
      <w:pPr>
        <w:jc w:val="center"/>
      </w:pPr>
      <w:r>
        <w:rPr>
          <w:noProof/>
        </w:rPr>
        <w:drawing>
          <wp:inline distT="0" distB="0" distL="0" distR="0" wp14:anchorId="0B544413" wp14:editId="05CBE6B1">
            <wp:extent cx="5767070" cy="38836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388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D122C9" w14:textId="77777777" w:rsidR="00366A2B" w:rsidRPr="00217226" w:rsidRDefault="00366A2B" w:rsidP="00366A2B">
      <w:pPr>
        <w:rPr>
          <w:rFonts w:ascii="Times New Roman" w:hAnsi="Times New Roman" w:cs="Times New Roman"/>
          <w:sz w:val="20"/>
          <w:szCs w:val="20"/>
        </w:rPr>
      </w:pPr>
    </w:p>
    <w:p w14:paraId="08302588" w14:textId="76ED4176" w:rsidR="00366A2B" w:rsidRPr="007A445D" w:rsidRDefault="00366A2B" w:rsidP="00366A2B">
      <w:pPr>
        <w:rPr>
          <w:rFonts w:ascii="Arial" w:hAnsi="Arial" w:cs="Arial"/>
          <w:bCs/>
          <w:sz w:val="22"/>
          <w:szCs w:val="22"/>
        </w:rPr>
      </w:pPr>
      <w:r w:rsidRPr="00366A2B">
        <w:rPr>
          <w:rFonts w:ascii="Arial" w:hAnsi="Arial" w:cs="Arial"/>
          <w:b/>
          <w:sz w:val="22"/>
          <w:szCs w:val="22"/>
        </w:rPr>
        <w:t>Supplementa</w:t>
      </w:r>
      <w:r>
        <w:rPr>
          <w:rFonts w:ascii="Arial" w:hAnsi="Arial" w:cs="Arial"/>
          <w:b/>
          <w:sz w:val="22"/>
          <w:szCs w:val="22"/>
        </w:rPr>
        <w:t>l Fig</w:t>
      </w:r>
      <w:r w:rsidR="002B6E24">
        <w:rPr>
          <w:rFonts w:ascii="Arial" w:hAnsi="Arial" w:cs="Arial"/>
          <w:b/>
          <w:sz w:val="22"/>
          <w:szCs w:val="22"/>
        </w:rPr>
        <w:t>ure</w:t>
      </w:r>
      <w:r w:rsidR="00943A63">
        <w:rPr>
          <w:rFonts w:ascii="Arial" w:hAnsi="Arial" w:cs="Arial"/>
          <w:b/>
          <w:sz w:val="22"/>
          <w:szCs w:val="22"/>
        </w:rPr>
        <w:t xml:space="preserve"> </w:t>
      </w:r>
      <w:r w:rsidRPr="00366A2B">
        <w:rPr>
          <w:rFonts w:ascii="Arial" w:hAnsi="Arial" w:cs="Arial"/>
          <w:b/>
          <w:sz w:val="22"/>
          <w:szCs w:val="22"/>
        </w:rPr>
        <w:t xml:space="preserve">1. </w:t>
      </w:r>
      <w:r w:rsidR="00FF7364" w:rsidRPr="00FF7364">
        <w:rPr>
          <w:rFonts w:ascii="Arial" w:hAnsi="Arial" w:cs="Arial"/>
          <w:b/>
          <w:sz w:val="22"/>
          <w:szCs w:val="22"/>
        </w:rPr>
        <w:t>Progranulin Adsorbs to Polypropylene Tubes</w:t>
      </w:r>
      <w:r w:rsidR="00EF6469">
        <w:rPr>
          <w:rFonts w:ascii="Arial" w:hAnsi="Arial" w:cs="Arial"/>
          <w:b/>
          <w:sz w:val="22"/>
          <w:szCs w:val="22"/>
        </w:rPr>
        <w:t xml:space="preserve"> as Measured by ELISA</w:t>
      </w:r>
      <w:r w:rsidR="00FF7364" w:rsidRPr="00FF7364">
        <w:rPr>
          <w:rFonts w:ascii="Arial" w:hAnsi="Arial" w:cs="Arial"/>
          <w:b/>
          <w:sz w:val="22"/>
          <w:szCs w:val="22"/>
        </w:rPr>
        <w:t xml:space="preserve">. </w:t>
      </w:r>
      <w:r w:rsidR="00EF6469" w:rsidRPr="007A445D">
        <w:rPr>
          <w:rFonts w:ascii="Arial" w:hAnsi="Arial" w:cs="Arial"/>
          <w:bCs/>
          <w:sz w:val="22"/>
          <w:szCs w:val="22"/>
        </w:rPr>
        <w:t>200ng/mL</w:t>
      </w:r>
      <w:r w:rsidR="00FF7364" w:rsidRPr="007A445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F7364" w:rsidRPr="007A445D">
        <w:rPr>
          <w:rFonts w:ascii="Arial" w:hAnsi="Arial" w:cs="Arial"/>
          <w:bCs/>
          <w:sz w:val="22"/>
          <w:szCs w:val="22"/>
        </w:rPr>
        <w:t>rhPGRN</w:t>
      </w:r>
      <w:proofErr w:type="spellEnd"/>
      <w:r w:rsidR="00FF7364" w:rsidRPr="007A445D">
        <w:rPr>
          <w:rFonts w:ascii="Arial" w:hAnsi="Arial" w:cs="Arial"/>
          <w:bCs/>
          <w:sz w:val="22"/>
          <w:szCs w:val="22"/>
        </w:rPr>
        <w:t xml:space="preserve"> was </w:t>
      </w:r>
      <w:r w:rsidR="00EF6469" w:rsidRPr="007A445D">
        <w:rPr>
          <w:rFonts w:ascii="Arial" w:hAnsi="Arial" w:cs="Arial"/>
          <w:bCs/>
          <w:sz w:val="22"/>
          <w:szCs w:val="22"/>
        </w:rPr>
        <w:t xml:space="preserve">incubated in either Polypropylene or </w:t>
      </w:r>
      <w:proofErr w:type="spellStart"/>
      <w:r w:rsidR="00EF6469" w:rsidRPr="007A445D">
        <w:rPr>
          <w:rFonts w:ascii="Arial" w:hAnsi="Arial" w:cs="Arial"/>
          <w:bCs/>
          <w:sz w:val="22"/>
          <w:szCs w:val="22"/>
        </w:rPr>
        <w:t>LoBind</w:t>
      </w:r>
      <w:proofErr w:type="spellEnd"/>
      <w:r w:rsidR="00EF6469" w:rsidRPr="007A445D">
        <w:rPr>
          <w:rFonts w:ascii="Arial" w:hAnsi="Arial" w:cs="Arial"/>
          <w:bCs/>
          <w:sz w:val="22"/>
          <w:szCs w:val="22"/>
        </w:rPr>
        <w:t xml:space="preserve"> tubes for 10 minutes</w:t>
      </w:r>
      <w:r w:rsidR="00AF1CBE">
        <w:rPr>
          <w:rFonts w:ascii="Arial" w:hAnsi="Arial" w:cs="Arial"/>
          <w:bCs/>
          <w:sz w:val="22"/>
          <w:szCs w:val="22"/>
        </w:rPr>
        <w:t>. Solution was then taken from each tube and</w:t>
      </w:r>
      <w:r w:rsidR="00EF6469" w:rsidRPr="007A445D">
        <w:rPr>
          <w:rFonts w:ascii="Arial" w:hAnsi="Arial" w:cs="Arial"/>
          <w:bCs/>
          <w:sz w:val="22"/>
          <w:szCs w:val="22"/>
        </w:rPr>
        <w:t xml:space="preserve"> measured by ELISA</w:t>
      </w:r>
      <w:r w:rsidR="00AF1CBE">
        <w:rPr>
          <w:rFonts w:ascii="Arial" w:hAnsi="Arial" w:cs="Arial"/>
          <w:bCs/>
          <w:sz w:val="22"/>
          <w:szCs w:val="22"/>
        </w:rPr>
        <w:t xml:space="preserve"> using a 1:100 dilution. </w:t>
      </w:r>
      <w:r w:rsidR="007A445D">
        <w:rPr>
          <w:rFonts w:ascii="Arial" w:hAnsi="Arial" w:cs="Arial"/>
          <w:bCs/>
          <w:sz w:val="22"/>
          <w:szCs w:val="22"/>
        </w:rPr>
        <w:t xml:space="preserve">This method demonstrates similar results </w:t>
      </w:r>
      <w:r w:rsidR="004C5E48">
        <w:rPr>
          <w:rFonts w:ascii="Arial" w:hAnsi="Arial" w:cs="Arial"/>
          <w:bCs/>
          <w:sz w:val="22"/>
          <w:szCs w:val="22"/>
        </w:rPr>
        <w:t xml:space="preserve">to our Western Blot quantitative measurements. </w:t>
      </w:r>
    </w:p>
    <w:p w14:paraId="3A1C81D6" w14:textId="77777777" w:rsidR="007D7469" w:rsidRPr="00AA5ACF" w:rsidRDefault="007D7469" w:rsidP="00F26A13">
      <w:pPr>
        <w:jc w:val="center"/>
        <w:rPr>
          <w:rFonts w:ascii="Arial" w:hAnsi="Arial" w:cs="Arial"/>
          <w:noProof/>
          <w:sz w:val="22"/>
          <w:szCs w:val="22"/>
        </w:rPr>
      </w:pPr>
    </w:p>
    <w:p w14:paraId="72ADC7C1" w14:textId="77777777" w:rsidR="007D7469" w:rsidRPr="00AA5ACF" w:rsidRDefault="007D7469" w:rsidP="00F26A13">
      <w:pPr>
        <w:jc w:val="center"/>
        <w:rPr>
          <w:rFonts w:ascii="Arial" w:hAnsi="Arial" w:cs="Arial"/>
          <w:noProof/>
          <w:sz w:val="22"/>
          <w:szCs w:val="22"/>
        </w:rPr>
      </w:pPr>
    </w:p>
    <w:p w14:paraId="0FD52F3A" w14:textId="77777777" w:rsidR="00FB1C47" w:rsidRPr="00AA5ACF" w:rsidRDefault="00FB1C47" w:rsidP="00FB1C47">
      <w:pPr>
        <w:rPr>
          <w:rFonts w:ascii="Arial" w:hAnsi="Arial" w:cs="Arial"/>
          <w:sz w:val="22"/>
          <w:szCs w:val="22"/>
        </w:rPr>
      </w:pPr>
    </w:p>
    <w:p w14:paraId="00817E25" w14:textId="77777777" w:rsidR="00FB1C47" w:rsidRPr="00AA5ACF" w:rsidRDefault="00FB1C47" w:rsidP="00FB1C47">
      <w:pPr>
        <w:rPr>
          <w:rFonts w:ascii="Arial" w:hAnsi="Arial" w:cs="Arial"/>
          <w:sz w:val="22"/>
          <w:szCs w:val="22"/>
        </w:rPr>
      </w:pPr>
    </w:p>
    <w:p w14:paraId="02D0FC28" w14:textId="77777777" w:rsidR="00FB1C47" w:rsidRPr="00AA5ACF" w:rsidRDefault="00FB1C47" w:rsidP="00FB1C47">
      <w:pPr>
        <w:rPr>
          <w:rFonts w:ascii="Arial" w:hAnsi="Arial" w:cs="Arial"/>
          <w:sz w:val="22"/>
          <w:szCs w:val="22"/>
        </w:rPr>
      </w:pPr>
    </w:p>
    <w:p w14:paraId="26662C2D" w14:textId="77777777" w:rsidR="00FB1C47" w:rsidRPr="00AA5ACF" w:rsidRDefault="00FB1C47" w:rsidP="00FB1C47">
      <w:pPr>
        <w:rPr>
          <w:rFonts w:ascii="Arial" w:hAnsi="Arial" w:cs="Arial"/>
          <w:sz w:val="22"/>
          <w:szCs w:val="22"/>
        </w:rPr>
      </w:pPr>
    </w:p>
    <w:p w14:paraId="38B98EAE" w14:textId="77777777" w:rsidR="00FB1C47" w:rsidRPr="00AA5ACF" w:rsidRDefault="00FB1C47" w:rsidP="00FB1C47">
      <w:pPr>
        <w:rPr>
          <w:rFonts w:ascii="Arial" w:hAnsi="Arial" w:cs="Arial"/>
          <w:sz w:val="22"/>
          <w:szCs w:val="22"/>
        </w:rPr>
      </w:pPr>
    </w:p>
    <w:p w14:paraId="41A3699D" w14:textId="77777777" w:rsidR="00FB1C47" w:rsidRPr="00AA5ACF" w:rsidRDefault="00FB1C47" w:rsidP="00FB1C47">
      <w:pPr>
        <w:rPr>
          <w:rFonts w:ascii="Arial" w:hAnsi="Arial" w:cs="Arial"/>
          <w:sz w:val="22"/>
          <w:szCs w:val="22"/>
        </w:rPr>
      </w:pPr>
    </w:p>
    <w:p w14:paraId="35177744" w14:textId="77777777" w:rsidR="00F027D4" w:rsidRPr="00AA5ACF" w:rsidRDefault="00F027D4" w:rsidP="00FB1C47">
      <w:pPr>
        <w:rPr>
          <w:rFonts w:ascii="Arial" w:hAnsi="Arial" w:cs="Arial"/>
          <w:sz w:val="22"/>
          <w:szCs w:val="22"/>
        </w:rPr>
      </w:pPr>
    </w:p>
    <w:p w14:paraId="60472D44" w14:textId="77777777" w:rsidR="00F027D4" w:rsidRPr="00AA5ACF" w:rsidRDefault="00F027D4" w:rsidP="00FB1C47">
      <w:pPr>
        <w:rPr>
          <w:rFonts w:ascii="Arial" w:hAnsi="Arial" w:cs="Arial"/>
          <w:sz w:val="22"/>
          <w:szCs w:val="22"/>
        </w:rPr>
      </w:pPr>
    </w:p>
    <w:p w14:paraId="25A06112" w14:textId="77777777" w:rsidR="00F027D4" w:rsidRPr="00AA5ACF" w:rsidRDefault="00F027D4" w:rsidP="00FB1C47">
      <w:pPr>
        <w:rPr>
          <w:rFonts w:ascii="Arial" w:hAnsi="Arial" w:cs="Arial"/>
          <w:sz w:val="22"/>
          <w:szCs w:val="22"/>
        </w:rPr>
      </w:pPr>
    </w:p>
    <w:p w14:paraId="14B8C170" w14:textId="77777777" w:rsidR="00F027D4" w:rsidRPr="00AA5ACF" w:rsidRDefault="00F027D4" w:rsidP="00FB1C47">
      <w:pPr>
        <w:rPr>
          <w:rFonts w:ascii="Arial" w:hAnsi="Arial" w:cs="Arial"/>
          <w:sz w:val="22"/>
          <w:szCs w:val="22"/>
        </w:rPr>
      </w:pPr>
    </w:p>
    <w:p w14:paraId="0EE1AD9F" w14:textId="77777777" w:rsidR="00F027D4" w:rsidRPr="00AA5ACF" w:rsidRDefault="00F027D4" w:rsidP="00FB1C47">
      <w:pPr>
        <w:rPr>
          <w:rFonts w:ascii="Arial" w:hAnsi="Arial" w:cs="Arial"/>
          <w:sz w:val="22"/>
          <w:szCs w:val="22"/>
        </w:rPr>
      </w:pPr>
    </w:p>
    <w:p w14:paraId="02CE6EA1" w14:textId="77777777" w:rsidR="00F027D4" w:rsidRPr="00AA5ACF" w:rsidRDefault="00F027D4" w:rsidP="00FB1C47">
      <w:pPr>
        <w:rPr>
          <w:rFonts w:ascii="Arial" w:hAnsi="Arial" w:cs="Arial"/>
          <w:sz w:val="22"/>
          <w:szCs w:val="22"/>
        </w:rPr>
      </w:pPr>
    </w:p>
    <w:p w14:paraId="4476BD00" w14:textId="77777777" w:rsidR="00F027D4" w:rsidRPr="00AA5ACF" w:rsidRDefault="00F027D4" w:rsidP="00FB1C47">
      <w:pPr>
        <w:rPr>
          <w:rFonts w:ascii="Arial" w:hAnsi="Arial" w:cs="Arial"/>
          <w:sz w:val="22"/>
          <w:szCs w:val="22"/>
        </w:rPr>
      </w:pPr>
    </w:p>
    <w:p w14:paraId="1A3D90C8" w14:textId="77777777" w:rsidR="00F027D4" w:rsidRPr="00AA5ACF" w:rsidRDefault="00F027D4" w:rsidP="00FB1C47">
      <w:pPr>
        <w:rPr>
          <w:rFonts w:ascii="Arial" w:hAnsi="Arial" w:cs="Arial"/>
          <w:sz w:val="22"/>
          <w:szCs w:val="22"/>
        </w:rPr>
      </w:pPr>
    </w:p>
    <w:p w14:paraId="46E802BA" w14:textId="77777777" w:rsidR="00F027D4" w:rsidRPr="00AA5ACF" w:rsidRDefault="00F027D4" w:rsidP="00FB1C47">
      <w:pPr>
        <w:rPr>
          <w:rFonts w:ascii="Arial" w:hAnsi="Arial" w:cs="Arial"/>
          <w:sz w:val="22"/>
          <w:szCs w:val="22"/>
        </w:rPr>
      </w:pPr>
    </w:p>
    <w:p w14:paraId="4DBD6AA4" w14:textId="77777777" w:rsidR="00F027D4" w:rsidRPr="00AA5ACF" w:rsidRDefault="00F027D4" w:rsidP="00FB1C47">
      <w:pPr>
        <w:rPr>
          <w:rFonts w:ascii="Arial" w:hAnsi="Arial" w:cs="Arial"/>
          <w:sz w:val="22"/>
          <w:szCs w:val="22"/>
        </w:rPr>
      </w:pPr>
    </w:p>
    <w:p w14:paraId="76B103F2" w14:textId="2A037B3F" w:rsidR="00F027D4" w:rsidRPr="00AA5ACF" w:rsidRDefault="00AF1CBE" w:rsidP="00AF1C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287DD195" wp14:editId="57235D6B">
            <wp:extent cx="5047615" cy="3889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388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F14A1B" w14:textId="5356A8FA" w:rsidR="00F027D4" w:rsidRPr="00AA5ACF" w:rsidRDefault="00F027D4" w:rsidP="00FB1C47">
      <w:pPr>
        <w:rPr>
          <w:rFonts w:ascii="Arial" w:hAnsi="Arial" w:cs="Arial"/>
          <w:sz w:val="22"/>
          <w:szCs w:val="22"/>
        </w:rPr>
      </w:pPr>
      <w:r w:rsidRPr="00AA5ACF">
        <w:rPr>
          <w:rFonts w:ascii="Arial" w:hAnsi="Arial" w:cs="Arial"/>
          <w:b/>
          <w:sz w:val="22"/>
          <w:szCs w:val="22"/>
        </w:rPr>
        <w:t>Supplemental Fi</w:t>
      </w:r>
      <w:r w:rsidR="00943A63">
        <w:rPr>
          <w:rFonts w:ascii="Arial" w:hAnsi="Arial" w:cs="Arial"/>
          <w:b/>
          <w:sz w:val="22"/>
          <w:szCs w:val="22"/>
        </w:rPr>
        <w:t>g</w:t>
      </w:r>
      <w:r w:rsidR="002B6E24">
        <w:rPr>
          <w:rFonts w:ascii="Arial" w:hAnsi="Arial" w:cs="Arial"/>
          <w:b/>
          <w:sz w:val="22"/>
          <w:szCs w:val="22"/>
        </w:rPr>
        <w:t>ure</w:t>
      </w:r>
      <w:r w:rsidRPr="00AA5ACF">
        <w:rPr>
          <w:rFonts w:ascii="Arial" w:hAnsi="Arial" w:cs="Arial"/>
          <w:b/>
          <w:sz w:val="22"/>
          <w:szCs w:val="22"/>
        </w:rPr>
        <w:t xml:space="preserve"> 2. </w:t>
      </w:r>
      <w:r w:rsidR="004C5E48">
        <w:rPr>
          <w:rFonts w:ascii="Arial" w:hAnsi="Arial" w:cs="Arial"/>
          <w:b/>
          <w:sz w:val="22"/>
          <w:szCs w:val="22"/>
        </w:rPr>
        <w:t xml:space="preserve">Progranulin Adsorption to Polypropylene Tubes after </w:t>
      </w:r>
      <w:proofErr w:type="gramStart"/>
      <w:r w:rsidR="004C5E48">
        <w:rPr>
          <w:rFonts w:ascii="Arial" w:hAnsi="Arial" w:cs="Arial"/>
          <w:b/>
          <w:sz w:val="22"/>
          <w:szCs w:val="22"/>
        </w:rPr>
        <w:t>1 week</w:t>
      </w:r>
      <w:proofErr w:type="gramEnd"/>
      <w:r w:rsidR="004C5E48">
        <w:rPr>
          <w:rFonts w:ascii="Arial" w:hAnsi="Arial" w:cs="Arial"/>
          <w:b/>
          <w:sz w:val="22"/>
          <w:szCs w:val="22"/>
        </w:rPr>
        <w:t xml:space="preserve"> incubation </w:t>
      </w:r>
      <w:r w:rsidR="002943AE">
        <w:rPr>
          <w:rFonts w:ascii="Arial" w:hAnsi="Arial" w:cs="Arial"/>
          <w:b/>
          <w:sz w:val="22"/>
          <w:szCs w:val="22"/>
        </w:rPr>
        <w:t xml:space="preserve">at -80C for 1 week. </w:t>
      </w:r>
      <w:r w:rsidR="00EC5ED3" w:rsidRPr="00612450">
        <w:rPr>
          <w:rFonts w:ascii="Arial" w:hAnsi="Arial" w:cs="Arial"/>
          <w:bCs/>
          <w:sz w:val="22"/>
          <w:szCs w:val="22"/>
        </w:rPr>
        <w:t xml:space="preserve">100 </w:t>
      </w:r>
      <w:proofErr w:type="spellStart"/>
      <w:r w:rsidR="00EC5ED3" w:rsidRPr="00612450">
        <w:rPr>
          <w:rFonts w:ascii="Arial" w:hAnsi="Arial" w:cs="Arial"/>
          <w:bCs/>
          <w:sz w:val="22"/>
          <w:szCs w:val="22"/>
        </w:rPr>
        <w:t>nM</w:t>
      </w:r>
      <w:proofErr w:type="spellEnd"/>
      <w:r w:rsidR="00EC5ED3" w:rsidRPr="00612450">
        <w:rPr>
          <w:rFonts w:ascii="Arial" w:hAnsi="Arial" w:cs="Arial"/>
          <w:bCs/>
          <w:sz w:val="22"/>
          <w:szCs w:val="22"/>
        </w:rPr>
        <w:t xml:space="preserve"> PGRN was incubated for</w:t>
      </w:r>
      <w:r w:rsidR="00E11821" w:rsidRPr="00612450">
        <w:rPr>
          <w:rFonts w:ascii="Arial" w:hAnsi="Arial" w:cs="Arial"/>
          <w:bCs/>
          <w:sz w:val="22"/>
          <w:szCs w:val="22"/>
        </w:rPr>
        <w:t xml:space="preserve"> either 0 or 7 days</w:t>
      </w:r>
      <w:r w:rsidR="00EC5ED3" w:rsidRPr="00612450">
        <w:rPr>
          <w:rFonts w:ascii="Arial" w:hAnsi="Arial" w:cs="Arial"/>
          <w:bCs/>
          <w:sz w:val="22"/>
          <w:szCs w:val="22"/>
        </w:rPr>
        <w:t xml:space="preserve"> in polypropylene tubes </w:t>
      </w:r>
      <w:r w:rsidR="00E11821" w:rsidRPr="00612450">
        <w:rPr>
          <w:rFonts w:ascii="Arial" w:hAnsi="Arial" w:cs="Arial"/>
          <w:bCs/>
          <w:sz w:val="22"/>
          <w:szCs w:val="22"/>
        </w:rPr>
        <w:t>in a -80C freezer</w:t>
      </w:r>
      <w:r w:rsidR="00EC5ED3" w:rsidRPr="00612450">
        <w:rPr>
          <w:rFonts w:ascii="Arial" w:hAnsi="Arial" w:cs="Arial"/>
          <w:bCs/>
          <w:sz w:val="22"/>
          <w:szCs w:val="22"/>
        </w:rPr>
        <w:t>. At the end of the incubation</w:t>
      </w:r>
      <w:r w:rsidR="00AF1CBE">
        <w:rPr>
          <w:rFonts w:ascii="Arial" w:hAnsi="Arial" w:cs="Arial"/>
          <w:bCs/>
          <w:sz w:val="22"/>
          <w:szCs w:val="22"/>
        </w:rPr>
        <w:t xml:space="preserve"> period</w:t>
      </w:r>
      <w:r w:rsidR="00EC5ED3" w:rsidRPr="00612450">
        <w:rPr>
          <w:rFonts w:ascii="Arial" w:hAnsi="Arial" w:cs="Arial"/>
          <w:bCs/>
          <w:sz w:val="22"/>
          <w:szCs w:val="22"/>
        </w:rPr>
        <w:t>s, PGRN in solution as well as adsorbed to the tube was prepared for analysis. PGRN levels were measured by Western blot and membranes were immunoblotted with anti-PGRN antibody. All immunoblots are representative of three independent experiments.</w:t>
      </w:r>
    </w:p>
    <w:p w14:paraId="66B4DCED" w14:textId="77777777" w:rsidR="00FB1C47" w:rsidRPr="00AA5ACF" w:rsidRDefault="00FB1C47" w:rsidP="00FB1C47">
      <w:pPr>
        <w:rPr>
          <w:rFonts w:ascii="Arial" w:hAnsi="Arial" w:cs="Arial"/>
          <w:sz w:val="22"/>
          <w:szCs w:val="22"/>
        </w:rPr>
      </w:pPr>
    </w:p>
    <w:p w14:paraId="438C5853" w14:textId="77777777" w:rsidR="00FB1C47" w:rsidRPr="00AA5ACF" w:rsidRDefault="00FB1C47" w:rsidP="00FB1C47">
      <w:pPr>
        <w:rPr>
          <w:rFonts w:ascii="Arial" w:hAnsi="Arial" w:cs="Arial"/>
          <w:sz w:val="22"/>
          <w:szCs w:val="22"/>
        </w:rPr>
      </w:pPr>
    </w:p>
    <w:p w14:paraId="7A253507" w14:textId="77777777" w:rsidR="00FB1C47" w:rsidRPr="00AA5ACF" w:rsidRDefault="00FB1C47" w:rsidP="00FB1C47">
      <w:pPr>
        <w:rPr>
          <w:rFonts w:ascii="Arial" w:hAnsi="Arial" w:cs="Arial"/>
          <w:sz w:val="22"/>
          <w:szCs w:val="22"/>
        </w:rPr>
      </w:pPr>
    </w:p>
    <w:p w14:paraId="00703553" w14:textId="77777777" w:rsidR="00FB1C47" w:rsidRPr="00AA5ACF" w:rsidRDefault="00FB1C47" w:rsidP="00FB1C47">
      <w:pPr>
        <w:rPr>
          <w:rFonts w:ascii="Arial" w:hAnsi="Arial" w:cs="Arial"/>
          <w:sz w:val="22"/>
          <w:szCs w:val="22"/>
        </w:rPr>
      </w:pPr>
    </w:p>
    <w:p w14:paraId="4F51B06A" w14:textId="52E28111" w:rsidR="00FE6333" w:rsidRPr="00AA5ACF" w:rsidRDefault="00FB1C47" w:rsidP="00FE6333">
      <w:pPr>
        <w:rPr>
          <w:rFonts w:ascii="Arial" w:hAnsi="Arial" w:cs="Arial"/>
          <w:sz w:val="22"/>
          <w:szCs w:val="22"/>
        </w:rPr>
      </w:pPr>
      <w:r w:rsidRPr="00AA5ACF">
        <w:rPr>
          <w:rFonts w:ascii="Arial" w:hAnsi="Arial" w:cs="Arial"/>
          <w:sz w:val="22"/>
          <w:szCs w:val="22"/>
        </w:rPr>
        <w:br w:type="page"/>
      </w:r>
    </w:p>
    <w:p w14:paraId="0BE9A05D" w14:textId="77777777" w:rsidR="00FE6333" w:rsidRPr="00AA5ACF" w:rsidRDefault="00FB1C47" w:rsidP="00FE6333">
      <w:pPr>
        <w:rPr>
          <w:rFonts w:ascii="Arial" w:hAnsi="Arial" w:cs="Arial"/>
          <w:b/>
          <w:sz w:val="22"/>
          <w:szCs w:val="22"/>
        </w:rPr>
      </w:pPr>
      <w:r w:rsidRPr="00AA5ACF">
        <w:rPr>
          <w:rFonts w:ascii="Arial" w:hAnsi="Arial" w:cs="Arial"/>
          <w:b/>
          <w:sz w:val="22"/>
          <w:szCs w:val="22"/>
        </w:rPr>
        <w:lastRenderedPageBreak/>
        <w:t>Supplemental Materials and Methods:</w:t>
      </w:r>
    </w:p>
    <w:p w14:paraId="1CB9B8B3" w14:textId="77777777" w:rsidR="00AA5ACF" w:rsidRDefault="00AA5ACF" w:rsidP="00FB1C47">
      <w:pPr>
        <w:rPr>
          <w:rFonts w:ascii="Arial" w:hAnsi="Arial" w:cs="Arial"/>
          <w:b/>
          <w:sz w:val="22"/>
          <w:szCs w:val="22"/>
        </w:rPr>
      </w:pPr>
    </w:p>
    <w:p w14:paraId="1BEF6540" w14:textId="347ED3B0" w:rsidR="00FB1C47" w:rsidRPr="00AA5ACF" w:rsidRDefault="002B6E24" w:rsidP="00FB1C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Progranulin enzyme-linked immunosorbent assays (ELISAs)</w:t>
      </w:r>
    </w:p>
    <w:p w14:paraId="498B3752" w14:textId="6DF6F74A" w:rsidR="00FB1C47" w:rsidRPr="00AA5ACF" w:rsidRDefault="002B6E24" w:rsidP="00FB1C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Recombinant Progranulin (</w:t>
      </w:r>
      <w:proofErr w:type="spellStart"/>
      <w:r>
        <w:rPr>
          <w:rFonts w:ascii="Arial" w:hAnsi="Arial" w:cs="Arial"/>
          <w:sz w:val="22"/>
          <w:szCs w:val="22"/>
        </w:rPr>
        <w:t>rhPGRN</w:t>
      </w:r>
      <w:proofErr w:type="spellEnd"/>
      <w:r>
        <w:rPr>
          <w:rFonts w:ascii="Arial" w:hAnsi="Arial" w:cs="Arial"/>
          <w:sz w:val="22"/>
          <w:szCs w:val="22"/>
        </w:rPr>
        <w:t>) samples</w:t>
      </w:r>
      <w:r w:rsidR="003C4E18">
        <w:rPr>
          <w:rFonts w:ascii="Arial" w:hAnsi="Arial" w:cs="Arial"/>
          <w:sz w:val="22"/>
          <w:szCs w:val="22"/>
        </w:rPr>
        <w:t xml:space="preserve"> (200ng/mL)</w:t>
      </w:r>
      <w:r>
        <w:rPr>
          <w:rFonts w:ascii="Arial" w:hAnsi="Arial" w:cs="Arial"/>
          <w:sz w:val="22"/>
          <w:szCs w:val="22"/>
        </w:rPr>
        <w:t xml:space="preserve"> </w:t>
      </w:r>
      <w:r w:rsidR="003C4E18">
        <w:rPr>
          <w:rFonts w:ascii="Arial" w:hAnsi="Arial" w:cs="Arial"/>
          <w:sz w:val="22"/>
          <w:szCs w:val="22"/>
        </w:rPr>
        <w:t xml:space="preserve">were incubated in either </w:t>
      </w:r>
      <w:r>
        <w:rPr>
          <w:rFonts w:ascii="Arial" w:hAnsi="Arial" w:cs="Arial"/>
          <w:sz w:val="22"/>
          <w:szCs w:val="22"/>
        </w:rPr>
        <w:t>polypropylene</w:t>
      </w:r>
      <w:r w:rsidRPr="002B6E24">
        <w:rPr>
          <w:rFonts w:ascii="Arial" w:hAnsi="Arial" w:cs="Arial"/>
          <w:sz w:val="22"/>
          <w:szCs w:val="22"/>
        </w:rPr>
        <w:t xml:space="preserve"> </w:t>
      </w:r>
      <w:r w:rsidR="003C4E18">
        <w:rPr>
          <w:rFonts w:ascii="Arial" w:hAnsi="Arial" w:cs="Arial"/>
          <w:sz w:val="22"/>
          <w:szCs w:val="22"/>
        </w:rPr>
        <w:t xml:space="preserve">or </w:t>
      </w:r>
      <w:proofErr w:type="spellStart"/>
      <w:r w:rsidR="003C4E18">
        <w:rPr>
          <w:rFonts w:ascii="Arial" w:hAnsi="Arial" w:cs="Arial"/>
          <w:sz w:val="22"/>
          <w:szCs w:val="22"/>
        </w:rPr>
        <w:t>Lobind</w:t>
      </w:r>
      <w:proofErr w:type="spellEnd"/>
      <w:r w:rsidR="003C4E18">
        <w:rPr>
          <w:rFonts w:ascii="Arial" w:hAnsi="Arial" w:cs="Arial"/>
          <w:sz w:val="22"/>
          <w:szCs w:val="22"/>
        </w:rPr>
        <w:t xml:space="preserve"> tubes for 10 minutes and then measured using an </w:t>
      </w:r>
      <w:r w:rsidRPr="002B6E24">
        <w:rPr>
          <w:rFonts w:ascii="Arial" w:hAnsi="Arial" w:cs="Arial"/>
          <w:sz w:val="22"/>
          <w:szCs w:val="22"/>
        </w:rPr>
        <w:t>ELISA kit (</w:t>
      </w:r>
      <w:proofErr w:type="spellStart"/>
      <w:r w:rsidRPr="002B6E24">
        <w:rPr>
          <w:rFonts w:ascii="Arial" w:hAnsi="Arial" w:cs="Arial"/>
          <w:sz w:val="22"/>
          <w:szCs w:val="22"/>
        </w:rPr>
        <w:t>Adipogen</w:t>
      </w:r>
      <w:proofErr w:type="spellEnd"/>
      <w:r w:rsidRPr="002B6E24">
        <w:rPr>
          <w:rFonts w:ascii="Arial" w:hAnsi="Arial" w:cs="Arial"/>
          <w:sz w:val="22"/>
          <w:szCs w:val="22"/>
        </w:rPr>
        <w:t xml:space="preserve"> Inc., Seoul, Korea) using a 1:100 dilution of the </w:t>
      </w:r>
      <w:r w:rsidR="003C4E18">
        <w:rPr>
          <w:rFonts w:ascii="Arial" w:hAnsi="Arial" w:cs="Arial"/>
          <w:sz w:val="22"/>
          <w:szCs w:val="22"/>
        </w:rPr>
        <w:t>protein</w:t>
      </w:r>
      <w:r w:rsidRPr="002B6E24">
        <w:rPr>
          <w:rFonts w:ascii="Arial" w:hAnsi="Arial" w:cs="Arial"/>
          <w:sz w:val="22"/>
          <w:szCs w:val="22"/>
        </w:rPr>
        <w:t xml:space="preserve"> samples in 1× diluent following manufacturer's instructions. To increase accuracy all samples were </w:t>
      </w:r>
      <w:r w:rsidR="00AF1CBE" w:rsidRPr="002B6E24">
        <w:rPr>
          <w:rFonts w:ascii="Arial" w:hAnsi="Arial" w:cs="Arial"/>
          <w:sz w:val="22"/>
          <w:szCs w:val="22"/>
        </w:rPr>
        <w:t>analyzed</w:t>
      </w:r>
      <w:r w:rsidRPr="002B6E24">
        <w:rPr>
          <w:rFonts w:ascii="Arial" w:hAnsi="Arial" w:cs="Arial"/>
          <w:sz w:val="22"/>
          <w:szCs w:val="22"/>
        </w:rPr>
        <w:t xml:space="preserve"> twice in </w:t>
      </w:r>
      <w:r w:rsidR="003C4E18">
        <w:rPr>
          <w:rFonts w:ascii="Arial" w:hAnsi="Arial" w:cs="Arial"/>
          <w:sz w:val="22"/>
          <w:szCs w:val="22"/>
        </w:rPr>
        <w:t>three</w:t>
      </w:r>
      <w:r w:rsidRPr="002B6E24">
        <w:rPr>
          <w:rFonts w:ascii="Arial" w:hAnsi="Arial" w:cs="Arial"/>
          <w:sz w:val="22"/>
          <w:szCs w:val="22"/>
        </w:rPr>
        <w:t xml:space="preserve"> independent experiments</w:t>
      </w:r>
      <w:r w:rsidR="003C4E18">
        <w:rPr>
          <w:rFonts w:ascii="Arial" w:hAnsi="Arial" w:cs="Arial"/>
          <w:sz w:val="22"/>
          <w:szCs w:val="22"/>
        </w:rPr>
        <w:t xml:space="preserve">. </w:t>
      </w:r>
    </w:p>
    <w:p w14:paraId="05202591" w14:textId="0350D1B8" w:rsidR="00FE6333" w:rsidRPr="00AA5ACF" w:rsidRDefault="00A6290B" w:rsidP="00A6290B">
      <w:pPr>
        <w:rPr>
          <w:rFonts w:ascii="Arial" w:hAnsi="Arial" w:cs="Arial"/>
          <w:sz w:val="22"/>
          <w:szCs w:val="22"/>
        </w:rPr>
      </w:pPr>
      <w:r w:rsidRPr="00AA5ACF">
        <w:rPr>
          <w:rFonts w:ascii="Arial" w:hAnsi="Arial" w:cs="Arial"/>
          <w:sz w:val="22"/>
          <w:szCs w:val="22"/>
        </w:rPr>
        <w:t xml:space="preserve"> </w:t>
      </w:r>
    </w:p>
    <w:sectPr w:rsidR="00FE6333" w:rsidRPr="00AA5ACF" w:rsidSect="00A731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39D9"/>
    <w:multiLevelType w:val="hybridMultilevel"/>
    <w:tmpl w:val="26248380"/>
    <w:lvl w:ilvl="0" w:tplc="59766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379E"/>
    <w:multiLevelType w:val="hybridMultilevel"/>
    <w:tmpl w:val="43661794"/>
    <w:lvl w:ilvl="0" w:tplc="D14AA2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506A1"/>
    <w:multiLevelType w:val="hybridMultilevel"/>
    <w:tmpl w:val="C6124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664F"/>
    <w:multiLevelType w:val="hybridMultilevel"/>
    <w:tmpl w:val="AF248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F4FE0"/>
    <w:multiLevelType w:val="hybridMultilevel"/>
    <w:tmpl w:val="406488EE"/>
    <w:lvl w:ilvl="0" w:tplc="C36A51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A6F18"/>
    <w:multiLevelType w:val="hybridMultilevel"/>
    <w:tmpl w:val="EE48D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E78F8"/>
    <w:multiLevelType w:val="hybridMultilevel"/>
    <w:tmpl w:val="191EF8B2"/>
    <w:lvl w:ilvl="0" w:tplc="6BD43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4187D"/>
    <w:multiLevelType w:val="hybridMultilevel"/>
    <w:tmpl w:val="46AC8396"/>
    <w:lvl w:ilvl="0" w:tplc="856878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C0FAD"/>
    <w:multiLevelType w:val="hybridMultilevel"/>
    <w:tmpl w:val="DF008806"/>
    <w:lvl w:ilvl="0" w:tplc="FCB415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C47"/>
    <w:rsid w:val="000170A6"/>
    <w:rsid w:val="00035377"/>
    <w:rsid w:val="000736EA"/>
    <w:rsid w:val="0008184A"/>
    <w:rsid w:val="000D69EC"/>
    <w:rsid w:val="000F3095"/>
    <w:rsid w:val="001915D4"/>
    <w:rsid w:val="001A4B18"/>
    <w:rsid w:val="001D2838"/>
    <w:rsid w:val="001F3D61"/>
    <w:rsid w:val="002021DE"/>
    <w:rsid w:val="00271FFB"/>
    <w:rsid w:val="0027658C"/>
    <w:rsid w:val="00291670"/>
    <w:rsid w:val="002943AE"/>
    <w:rsid w:val="002B6E24"/>
    <w:rsid w:val="002C730E"/>
    <w:rsid w:val="002E1D4A"/>
    <w:rsid w:val="002E7D06"/>
    <w:rsid w:val="003008B8"/>
    <w:rsid w:val="00366A2B"/>
    <w:rsid w:val="003C2B8F"/>
    <w:rsid w:val="003C4E18"/>
    <w:rsid w:val="004022DF"/>
    <w:rsid w:val="0043150B"/>
    <w:rsid w:val="004535B2"/>
    <w:rsid w:val="004947E9"/>
    <w:rsid w:val="004C5E48"/>
    <w:rsid w:val="004D7B4D"/>
    <w:rsid w:val="004F1873"/>
    <w:rsid w:val="004F5377"/>
    <w:rsid w:val="005023E8"/>
    <w:rsid w:val="00527C92"/>
    <w:rsid w:val="00585F42"/>
    <w:rsid w:val="005A20FA"/>
    <w:rsid w:val="005F2378"/>
    <w:rsid w:val="00612450"/>
    <w:rsid w:val="00663660"/>
    <w:rsid w:val="006D325B"/>
    <w:rsid w:val="00700793"/>
    <w:rsid w:val="0079034F"/>
    <w:rsid w:val="007A445D"/>
    <w:rsid w:val="007D23B9"/>
    <w:rsid w:val="007D3A8D"/>
    <w:rsid w:val="007D7469"/>
    <w:rsid w:val="007E0A6D"/>
    <w:rsid w:val="00865148"/>
    <w:rsid w:val="009218AF"/>
    <w:rsid w:val="00943A63"/>
    <w:rsid w:val="00956430"/>
    <w:rsid w:val="00986800"/>
    <w:rsid w:val="009C5B97"/>
    <w:rsid w:val="00A13EDC"/>
    <w:rsid w:val="00A235A5"/>
    <w:rsid w:val="00A42A4E"/>
    <w:rsid w:val="00A46DCA"/>
    <w:rsid w:val="00A6290B"/>
    <w:rsid w:val="00A66015"/>
    <w:rsid w:val="00A73198"/>
    <w:rsid w:val="00AA5ACF"/>
    <w:rsid w:val="00AD10DF"/>
    <w:rsid w:val="00AF1CBE"/>
    <w:rsid w:val="00B462E0"/>
    <w:rsid w:val="00BA3688"/>
    <w:rsid w:val="00BC1ACE"/>
    <w:rsid w:val="00C929B7"/>
    <w:rsid w:val="00CB1B64"/>
    <w:rsid w:val="00CF6310"/>
    <w:rsid w:val="00D54B16"/>
    <w:rsid w:val="00DE67B5"/>
    <w:rsid w:val="00E11821"/>
    <w:rsid w:val="00E63BD5"/>
    <w:rsid w:val="00EC5ED3"/>
    <w:rsid w:val="00EF6469"/>
    <w:rsid w:val="00F027D4"/>
    <w:rsid w:val="00F26A13"/>
    <w:rsid w:val="00F57F4F"/>
    <w:rsid w:val="00F67F2A"/>
    <w:rsid w:val="00FB1C47"/>
    <w:rsid w:val="00FC02C4"/>
    <w:rsid w:val="00FE1DD5"/>
    <w:rsid w:val="00FE3C4C"/>
    <w:rsid w:val="00FE6333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F5B0"/>
  <w15:docId w15:val="{B3718809-DAE8-4B9B-8D61-4236F16E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C47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B1C4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1C47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B1C47"/>
    <w:rPr>
      <w:sz w:val="22"/>
      <w:szCs w:val="22"/>
    </w:rPr>
  </w:style>
  <w:style w:type="table" w:styleId="TableGrid">
    <w:name w:val="Table Grid"/>
    <w:basedOn w:val="TableNormal"/>
    <w:uiPriority w:val="39"/>
    <w:rsid w:val="00FB1C4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1C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GridTable4-Accent11">
    <w:name w:val="Grid Table 4 - Accent 11"/>
    <w:basedOn w:val="TableNormal"/>
    <w:uiPriority w:val="49"/>
    <w:rsid w:val="00FB1C4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C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C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C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C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0A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90B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CB1B64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B1B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Sampognaro, Paul</dc:creator>
  <cp:keywords/>
  <dc:description/>
  <cp:lastModifiedBy>Paul Sampognaro</cp:lastModifiedBy>
  <cp:revision>2</cp:revision>
  <dcterms:created xsi:type="dcterms:W3CDTF">2020-11-05T17:29:00Z</dcterms:created>
  <dcterms:modified xsi:type="dcterms:W3CDTF">2020-11-05T17:29:00Z</dcterms:modified>
</cp:coreProperties>
</file>