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6A1FD" w14:textId="47932867" w:rsidR="006F4369" w:rsidRDefault="0018134D" w:rsidP="0018134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F4369">
        <w:rPr>
          <w:rFonts w:ascii="Times New Roman" w:hAnsi="Times New Roman" w:cs="Times New Roman"/>
          <w:b/>
          <w:sz w:val="24"/>
          <w:szCs w:val="24"/>
        </w:rPr>
        <w:t>Supplemental</w:t>
      </w:r>
      <w:r w:rsidR="006F4369">
        <w:rPr>
          <w:rFonts w:ascii="Times New Roman" w:hAnsi="Times New Roman" w:cs="Times New Roman"/>
          <w:b/>
          <w:sz w:val="24"/>
          <w:szCs w:val="24"/>
        </w:rPr>
        <w:t xml:space="preserve"> File 1</w:t>
      </w:r>
      <w:r w:rsidRPr="006F4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E12DA8" w14:textId="6DB117B0" w:rsidR="0018134D" w:rsidRPr="006F4369" w:rsidRDefault="0018134D" w:rsidP="0018134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F4369">
        <w:rPr>
          <w:rFonts w:ascii="Times New Roman" w:hAnsi="Times New Roman" w:cs="Times New Roman"/>
          <w:b/>
          <w:sz w:val="24"/>
          <w:szCs w:val="24"/>
        </w:rPr>
        <w:t>M</w:t>
      </w:r>
      <w:r w:rsidR="006F4369">
        <w:rPr>
          <w:rFonts w:ascii="Times New Roman" w:hAnsi="Times New Roman" w:cs="Times New Roman"/>
          <w:b/>
          <w:sz w:val="24"/>
          <w:szCs w:val="24"/>
        </w:rPr>
        <w:t xml:space="preserve">ass </w:t>
      </w:r>
      <w:r w:rsidRPr="006F4369">
        <w:rPr>
          <w:rFonts w:ascii="Times New Roman" w:hAnsi="Times New Roman" w:cs="Times New Roman"/>
          <w:b/>
          <w:sz w:val="24"/>
          <w:szCs w:val="24"/>
        </w:rPr>
        <w:t>S</w:t>
      </w:r>
      <w:r w:rsidR="006F4369">
        <w:rPr>
          <w:rFonts w:ascii="Times New Roman" w:hAnsi="Times New Roman" w:cs="Times New Roman"/>
          <w:b/>
          <w:sz w:val="24"/>
          <w:szCs w:val="24"/>
        </w:rPr>
        <w:t>pectrometry</w:t>
      </w:r>
      <w:r w:rsidRPr="006F4369">
        <w:rPr>
          <w:rFonts w:ascii="Times New Roman" w:hAnsi="Times New Roman" w:cs="Times New Roman"/>
          <w:b/>
          <w:sz w:val="24"/>
          <w:szCs w:val="24"/>
        </w:rPr>
        <w:t xml:space="preserve"> Methods</w:t>
      </w:r>
    </w:p>
    <w:p w14:paraId="2BA1723B" w14:textId="48568523" w:rsidR="0018134D" w:rsidRDefault="0018134D" w:rsidP="0018134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LC-MS/MS was performed with an Ultimate 3000 RSLC-</w:t>
      </w:r>
      <w:proofErr w:type="spellStart"/>
      <w:r>
        <w:rPr>
          <w:rFonts w:ascii="Times New Roman" w:hAnsi="Times New Roman" w:cs="Times New Roman"/>
          <w:sz w:val="24"/>
          <w:szCs w:val="24"/>
        </w:rPr>
        <w:t>nano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(U3000) HPLC system coupled to the </w:t>
      </w:r>
      <w:proofErr w:type="spellStart"/>
      <w:r w:rsidRPr="008B682B">
        <w:rPr>
          <w:rFonts w:ascii="Times New Roman" w:hAnsi="Times New Roman" w:cs="Times New Roman"/>
          <w:sz w:val="24"/>
          <w:szCs w:val="24"/>
        </w:rPr>
        <w:t>Nanospray</w:t>
      </w:r>
      <w:proofErr w:type="spellEnd"/>
      <w:r w:rsidRPr="008B682B">
        <w:rPr>
          <w:rFonts w:ascii="Times New Roman" w:hAnsi="Times New Roman" w:cs="Times New Roman"/>
          <w:sz w:val="24"/>
          <w:szCs w:val="24"/>
        </w:rPr>
        <w:t xml:space="preserve"> Flex</w:t>
      </w:r>
      <w:r w:rsidRPr="001D4A91">
        <w:rPr>
          <w:rFonts w:ascii="Times New Roman" w:hAnsi="Times New Roman" w:cs="Times New Roman"/>
          <w:sz w:val="24"/>
          <w:szCs w:val="24"/>
        </w:rPr>
        <w:t xml:space="preserve"> Ion Source</w:t>
      </w:r>
      <w:r>
        <w:rPr>
          <w:rFonts w:ascii="Times New Roman" w:hAnsi="Times New Roman" w:cs="Times New Roman"/>
          <w:sz w:val="24"/>
          <w:szCs w:val="24"/>
        </w:rPr>
        <w:t xml:space="preserve"> of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Orbitrap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Lumos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mass spectrometer (</w:t>
      </w:r>
      <w:proofErr w:type="spellStart"/>
      <w:r>
        <w:rPr>
          <w:rFonts w:ascii="Times New Roman" w:hAnsi="Times New Roman" w:cs="Times New Roman"/>
          <w:sz w:val="24"/>
          <w:szCs w:val="24"/>
        </w:rPr>
        <w:t>ThermoScientific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Waltham, MA) as previously detailed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&lt;EndNote&gt;&lt;Cite&gt;&lt;Author&gt;Dean&lt;/Author&gt;&lt;Year&gt;2020&lt;/Year&gt;&lt;RecNum&gt;245&lt;/RecNum&gt;&lt;DisplayText&gt;(Dean et al., 2020)&lt;/DisplayText&gt;&lt;record&gt;&lt;rec-number&gt;245&lt;/rec-number&gt;&lt;foreign-keys&gt;&lt;key app="EN" db-id="0dw2x0z9kswerte09pvpe5xff050ewzwrfdf" timestamp="1590520522"&gt;245&lt;/key&gt;&lt;/foreign-keys&gt;&lt;ref-type name="Journal Article"&gt;17&lt;/ref-type&gt;&lt;contributors&gt;&lt;authors&gt;&lt;author&gt;Dean, Scott N&lt;/author&gt;&lt;author&gt;Rimmer, Mary Ashley&lt;/author&gt;&lt;author&gt;Turner, Kendrick B&lt;/author&gt;&lt;author&gt;Phillips, Daniel A&lt;/author&gt;&lt;author&gt;Caruana, Julie C&lt;/author&gt;&lt;author&gt;Hervey IV, William Judson&lt;/author&gt;&lt;author&gt;Leary, Dagmar H&lt;/author&gt;&lt;author&gt;Walper, Scott A&lt;/author&gt;&lt;/authors&gt;&lt;/contributors&gt;&lt;titles&gt;&lt;title&gt;Lactobacillus acidophilus membrane vesicles as a vehicle of bacteriocin delivery&lt;/title&gt;&lt;secondary-title&gt;Frontiers in Microbiology&lt;/secondary-title&gt;&lt;/titles&gt;&lt;periodical&gt;&lt;full-title&gt;Frontiers in microbiology&lt;/full-title&gt;&lt;/periodical&gt;&lt;volume&gt;11&lt;/volume&gt;&lt;dates&gt;&lt;year&gt;2020&lt;/year&gt;&lt;/dates&gt;&lt;urls&gt;&lt;/urls&gt;&lt;/record&gt;&lt;/Cite&gt;&lt;/EndNote&gt;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(Dean et al., 2020)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The U3000 system was configured for one-dimensional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separations with on-line desalting. By way of loading pump flow of </w:t>
      </w:r>
      <w:r w:rsidRPr="001D4A91">
        <w:rPr>
          <w:rFonts w:ascii="Times New Roman" w:hAnsi="Times New Roman" w:cs="Times New Roman"/>
          <w:sz w:val="24"/>
          <w:szCs w:val="24"/>
        </w:rPr>
        <w:t>2% solvent B</w:t>
      </w:r>
      <w:r>
        <w:rPr>
          <w:rFonts w:ascii="Times New Roman" w:hAnsi="Times New Roman" w:cs="Times New Roman"/>
          <w:sz w:val="24"/>
          <w:szCs w:val="24"/>
        </w:rPr>
        <w:t xml:space="preserve"> (0.1% formic acid in acetonitrile) at 5 µL</w:t>
      </w:r>
      <w:r w:rsidRPr="001D4A91">
        <w:rPr>
          <w:rFonts w:ascii="Times New Roman" w:hAnsi="Times New Roman" w:cs="Times New Roman"/>
          <w:sz w:val="24"/>
          <w:szCs w:val="24"/>
        </w:rPr>
        <w:t>/min</w:t>
      </w:r>
      <w:r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1D4A91">
        <w:rPr>
          <w:rFonts w:ascii="Times New Roman" w:hAnsi="Times New Roman" w:cs="Times New Roman"/>
          <w:sz w:val="24"/>
          <w:szCs w:val="24"/>
        </w:rPr>
        <w:t>utosampler</w:t>
      </w:r>
      <w:proofErr w:type="spellEnd"/>
      <w:r w:rsidRPr="001D4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injected</w:t>
      </w:r>
      <w:r w:rsidRPr="001D4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concentrated peptide </w:t>
      </w:r>
      <w:r w:rsidRPr="001D4A91">
        <w:rPr>
          <w:rFonts w:ascii="Times New Roman" w:hAnsi="Times New Roman" w:cs="Times New Roman"/>
          <w:sz w:val="24"/>
          <w:szCs w:val="24"/>
        </w:rPr>
        <w:t xml:space="preserve">sample onto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D4A91">
        <w:rPr>
          <w:rFonts w:ascii="Times New Roman" w:hAnsi="Times New Roman" w:cs="Times New Roman"/>
          <w:sz w:val="24"/>
          <w:szCs w:val="24"/>
        </w:rPr>
        <w:t>trap column (</w:t>
      </w:r>
      <w:proofErr w:type="spellStart"/>
      <w:r w:rsidRPr="001D4A91">
        <w:rPr>
          <w:rFonts w:ascii="Times New Roman" w:hAnsi="Times New Roman" w:cs="Times New Roman"/>
          <w:sz w:val="24"/>
          <w:szCs w:val="24"/>
        </w:rPr>
        <w:t>PepMap</w:t>
      </w:r>
      <w:proofErr w:type="spellEnd"/>
      <w:r w:rsidRPr="001D4A91">
        <w:rPr>
          <w:rFonts w:ascii="Times New Roman" w:hAnsi="Times New Roman" w:cs="Times New Roman"/>
          <w:sz w:val="24"/>
          <w:szCs w:val="24"/>
        </w:rPr>
        <w:t xml:space="preserve"> 100, C</w:t>
      </w:r>
      <w:r w:rsidRPr="00152E9A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1D4A91">
        <w:rPr>
          <w:rFonts w:ascii="Times New Roman" w:hAnsi="Times New Roman" w:cs="Times New Roman"/>
          <w:sz w:val="24"/>
          <w:szCs w:val="24"/>
        </w:rPr>
        <w:t xml:space="preserve">, 300 </w:t>
      </w:r>
      <w:r>
        <w:rPr>
          <w:rFonts w:ascii="Times New Roman" w:hAnsi="Times New Roman" w:cs="Times New Roman"/>
          <w:sz w:val="24"/>
          <w:szCs w:val="24"/>
        </w:rPr>
        <w:t>µ</w:t>
      </w:r>
      <w:r w:rsidRPr="001D4A91">
        <w:rPr>
          <w:rFonts w:ascii="Times New Roman" w:hAnsi="Times New Roman" w:cs="Times New Roman"/>
          <w:sz w:val="24"/>
          <w:szCs w:val="24"/>
        </w:rPr>
        <w:t>m 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A91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A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A91">
        <w:rPr>
          <w:rFonts w:ascii="Times New Roman" w:hAnsi="Times New Roman" w:cs="Times New Roman"/>
          <w:sz w:val="24"/>
          <w:szCs w:val="24"/>
        </w:rPr>
        <w:t>mm, 5</w:t>
      </w:r>
      <w:r>
        <w:rPr>
          <w:rFonts w:ascii="Times New Roman" w:hAnsi="Times New Roman" w:cs="Times New Roman"/>
          <w:sz w:val="24"/>
          <w:szCs w:val="24"/>
        </w:rPr>
        <w:t xml:space="preserve"> µ</w:t>
      </w:r>
      <w:r w:rsidRPr="001D4A91">
        <w:rPr>
          <w:rFonts w:ascii="Times New Roman" w:hAnsi="Times New Roman" w:cs="Times New Roman"/>
          <w:sz w:val="24"/>
          <w:szCs w:val="24"/>
        </w:rPr>
        <w:t>m, 100</w:t>
      </w:r>
      <w:r>
        <w:rPr>
          <w:rFonts w:ascii="Times New Roman" w:hAnsi="Times New Roman" w:cs="Times New Roman"/>
          <w:sz w:val="24"/>
          <w:szCs w:val="24"/>
        </w:rPr>
        <w:t xml:space="preserve"> Å</w:t>
      </w:r>
      <w:r w:rsidRPr="001D4A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After desalting for 3 minutes, the flow was diverted in-line at 300 </w:t>
      </w:r>
      <w:proofErr w:type="spellStart"/>
      <w:r>
        <w:rPr>
          <w:rFonts w:ascii="Times New Roman" w:hAnsi="Times New Roman" w:cs="Times New Roman"/>
          <w:sz w:val="24"/>
          <w:szCs w:val="24"/>
        </w:rPr>
        <w:t>nL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/min for separation across a reverse phase analytical column </w:t>
      </w:r>
      <w:r w:rsidRPr="001D4A91">
        <w:rPr>
          <w:rFonts w:ascii="Times New Roman" w:hAnsi="Times New Roman" w:cs="Times New Roman"/>
          <w:sz w:val="24"/>
          <w:szCs w:val="24"/>
        </w:rPr>
        <w:t xml:space="preserve">(Acclaim </w:t>
      </w:r>
      <w:proofErr w:type="spellStart"/>
      <w:r w:rsidRPr="001D4A91">
        <w:rPr>
          <w:rFonts w:ascii="Times New Roman" w:hAnsi="Times New Roman" w:cs="Times New Roman"/>
          <w:sz w:val="24"/>
          <w:szCs w:val="24"/>
        </w:rPr>
        <w:t>PepMap</w:t>
      </w:r>
      <w:proofErr w:type="spellEnd"/>
      <w:r w:rsidRPr="001D4A91">
        <w:rPr>
          <w:rFonts w:ascii="Times New Roman" w:hAnsi="Times New Roman" w:cs="Times New Roman"/>
          <w:sz w:val="24"/>
          <w:szCs w:val="24"/>
        </w:rPr>
        <w:t xml:space="preserve"> RSLC, 75 </w:t>
      </w:r>
      <w:r>
        <w:rPr>
          <w:rFonts w:ascii="Times New Roman" w:hAnsi="Times New Roman" w:cs="Times New Roman"/>
          <w:sz w:val="24"/>
          <w:szCs w:val="24"/>
        </w:rPr>
        <w:t>µ</w:t>
      </w:r>
      <w:r w:rsidRPr="001D4A91">
        <w:rPr>
          <w:rFonts w:ascii="Times New Roman" w:hAnsi="Times New Roman" w:cs="Times New Roman"/>
          <w:sz w:val="24"/>
          <w:szCs w:val="24"/>
        </w:rPr>
        <w:t>m 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A91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A91">
        <w:rPr>
          <w:rFonts w:ascii="Times New Roman" w:hAnsi="Times New Roman" w:cs="Times New Roman"/>
          <w:sz w:val="24"/>
          <w:szCs w:val="24"/>
        </w:rPr>
        <w:t>150 mm, C</w:t>
      </w:r>
      <w:r w:rsidRPr="00B03B37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1D4A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A9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µ</w:t>
      </w:r>
      <w:r w:rsidRPr="001D4A91">
        <w:rPr>
          <w:rFonts w:ascii="Times New Roman" w:hAnsi="Times New Roman" w:cs="Times New Roman"/>
          <w:sz w:val="24"/>
          <w:szCs w:val="24"/>
        </w:rPr>
        <w:t>m, 100</w:t>
      </w:r>
      <w:r>
        <w:rPr>
          <w:rFonts w:ascii="Times New Roman" w:hAnsi="Times New Roman" w:cs="Times New Roman"/>
          <w:sz w:val="24"/>
          <w:szCs w:val="24"/>
        </w:rPr>
        <w:t xml:space="preserve"> Å</w:t>
      </w:r>
      <w:r w:rsidRPr="001D4A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for a total duration of 120 min. A </w:t>
      </w:r>
      <w:r w:rsidRPr="001D4A91">
        <w:rPr>
          <w:rFonts w:ascii="Times New Roman" w:hAnsi="Times New Roman" w:cs="Times New Roman"/>
          <w:sz w:val="24"/>
          <w:szCs w:val="24"/>
        </w:rPr>
        <w:t>two-step gradien</w:t>
      </w:r>
      <w:r>
        <w:rPr>
          <w:rFonts w:ascii="Times New Roman" w:hAnsi="Times New Roman" w:cs="Times New Roman"/>
          <w:sz w:val="24"/>
          <w:szCs w:val="24"/>
        </w:rPr>
        <w:t xml:space="preserve">t of increasing solvent B (18% </w:t>
      </w:r>
      <w:r w:rsidRPr="001D4A91">
        <w:rPr>
          <w:rFonts w:ascii="Times New Roman" w:hAnsi="Times New Roman" w:cs="Times New Roman"/>
          <w:sz w:val="24"/>
          <w:szCs w:val="24"/>
        </w:rPr>
        <w:t>over first 80 min, followed by a</w:t>
      </w:r>
      <w:r w:rsidR="002D7A12">
        <w:rPr>
          <w:rFonts w:ascii="Times New Roman" w:hAnsi="Times New Roman" w:cs="Times New Roman"/>
          <w:sz w:val="24"/>
          <w:szCs w:val="24"/>
        </w:rPr>
        <w:t>n increase of</w:t>
      </w:r>
      <w:r w:rsidRPr="001D4A91">
        <w:rPr>
          <w:rFonts w:ascii="Times New Roman" w:hAnsi="Times New Roman" w:cs="Times New Roman"/>
          <w:sz w:val="24"/>
          <w:szCs w:val="24"/>
        </w:rPr>
        <w:t xml:space="preserve"> 60% over 15 min).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Nanoelectrospray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voltage was applied via the ion source with a stainless-steel emitter tip.  </w:t>
      </w:r>
    </w:p>
    <w:p w14:paraId="6BA7FFFF" w14:textId="77654395" w:rsidR="0018134D" w:rsidRPr="007537C5" w:rsidRDefault="0018134D" w:rsidP="0018134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B682B">
        <w:rPr>
          <w:rFonts w:ascii="Times New Roman" w:hAnsi="Times New Roman" w:cs="Times New Roman"/>
          <w:sz w:val="24"/>
          <w:szCs w:val="24"/>
        </w:rPr>
        <w:t xml:space="preserve">Mass </w:t>
      </w:r>
      <w:r>
        <w:rPr>
          <w:rFonts w:ascii="Times New Roman" w:hAnsi="Times New Roman" w:cs="Times New Roman"/>
          <w:sz w:val="24"/>
          <w:szCs w:val="24"/>
        </w:rPr>
        <w:t xml:space="preserve">spectrometry data were recorded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Orbitrap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Lumos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Tribrid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data dependent mode with dynamic exclusion enabled. </w:t>
      </w:r>
      <w:proofErr w:type="spellStart"/>
      <w:r>
        <w:rPr>
          <w:rFonts w:ascii="Times New Roman" w:hAnsi="Times New Roman" w:cs="Times New Roman"/>
          <w:sz w:val="24"/>
          <w:szCs w:val="24"/>
        </w:rPr>
        <w:t>XCalibur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(v4.2) was used to acquire profile (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untargeted) measurements and targeted measurements for observed mass-to-charge (m/z) ratios. </w:t>
      </w:r>
      <w:r w:rsidR="002D7A12">
        <w:rPr>
          <w:rFonts w:ascii="Times New Roman" w:hAnsi="Times New Roman" w:cs="Times New Roman"/>
          <w:sz w:val="24"/>
          <w:szCs w:val="24"/>
        </w:rPr>
        <w:t xml:space="preserve">Common settings for </w:t>
      </w:r>
      <w:r w:rsidRPr="006A4396">
        <w:rPr>
          <w:rFonts w:ascii="Times New Roman" w:hAnsi="Times New Roman" w:cs="Times New Roman"/>
          <w:sz w:val="24"/>
          <w:szCs w:val="24"/>
        </w:rPr>
        <w:t>both methods</w:t>
      </w:r>
      <w:r w:rsidR="002D7A12">
        <w:rPr>
          <w:rFonts w:ascii="Times New Roman" w:hAnsi="Times New Roman" w:cs="Times New Roman"/>
          <w:sz w:val="24"/>
          <w:szCs w:val="24"/>
        </w:rPr>
        <w:t xml:space="preserve"> are as follows:</w:t>
      </w:r>
      <w:r w:rsidRPr="006A4396">
        <w:rPr>
          <w:rFonts w:ascii="Times New Roman" w:hAnsi="Times New Roman" w:cs="Times New Roman"/>
          <w:sz w:val="24"/>
          <w:szCs w:val="24"/>
        </w:rPr>
        <w:t xml:space="preserve"> </w:t>
      </w:r>
      <w:r w:rsidR="002D7A12" w:rsidRPr="006A4396">
        <w:rPr>
          <w:rFonts w:ascii="Times New Roman" w:hAnsi="Times New Roman" w:cs="Times New Roman"/>
          <w:sz w:val="24"/>
          <w:szCs w:val="24"/>
        </w:rPr>
        <w:t xml:space="preserve">20 scans per cycle were performed with a survey scan range of 400-1,600 Da using the </w:t>
      </w:r>
      <w:proofErr w:type="spellStart"/>
      <w:r w:rsidR="002D7A12" w:rsidRPr="006A4396">
        <w:rPr>
          <w:rFonts w:ascii="Times New Roman" w:hAnsi="Times New Roman" w:cs="Times New Roman"/>
          <w:sz w:val="24"/>
          <w:szCs w:val="24"/>
        </w:rPr>
        <w:t>Orbitrap</w:t>
      </w:r>
      <w:proofErr w:type="spellEnd"/>
      <w:r w:rsidR="002D7A12" w:rsidRPr="006A4396">
        <w:rPr>
          <w:rFonts w:ascii="Times New Roman" w:hAnsi="Times New Roman" w:cs="Times New Roman"/>
          <w:sz w:val="24"/>
          <w:szCs w:val="24"/>
        </w:rPr>
        <w:t xml:space="preserve"> detector (resolution 120K)</w:t>
      </w:r>
      <w:r w:rsidR="002D7A12">
        <w:rPr>
          <w:rFonts w:ascii="Times New Roman" w:hAnsi="Times New Roman" w:cs="Times New Roman"/>
          <w:sz w:val="24"/>
          <w:szCs w:val="24"/>
        </w:rPr>
        <w:t xml:space="preserve"> for MS1 scans; t</w:t>
      </w:r>
      <w:r>
        <w:rPr>
          <w:rFonts w:ascii="Times New Roman" w:hAnsi="Times New Roman" w:cs="Times New Roman"/>
          <w:sz w:val="24"/>
          <w:szCs w:val="24"/>
        </w:rPr>
        <w:t>he m</w:t>
      </w:r>
      <w:r w:rsidRPr="006A4396">
        <w:rPr>
          <w:rFonts w:ascii="Times New Roman" w:hAnsi="Times New Roman" w:cs="Times New Roman"/>
          <w:sz w:val="24"/>
          <w:szCs w:val="24"/>
        </w:rPr>
        <w:t xml:space="preserve">aximum injection time was </w:t>
      </w:r>
      <w:r>
        <w:rPr>
          <w:rFonts w:ascii="Times New Roman" w:hAnsi="Times New Roman" w:cs="Times New Roman"/>
          <w:sz w:val="24"/>
          <w:szCs w:val="24"/>
        </w:rPr>
        <w:t xml:space="preserve">set to </w:t>
      </w:r>
      <w:r w:rsidRPr="006A4396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Pr="006A4396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6A4396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the automatic gain control (</w:t>
      </w:r>
      <w:r w:rsidRPr="006A4396">
        <w:rPr>
          <w:rFonts w:ascii="Times New Roman" w:hAnsi="Times New Roman" w:cs="Times New Roman"/>
          <w:sz w:val="24"/>
          <w:szCs w:val="24"/>
        </w:rPr>
        <w:t>AGC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A4396">
        <w:rPr>
          <w:rFonts w:ascii="Times New Roman" w:hAnsi="Times New Roman" w:cs="Times New Roman"/>
          <w:sz w:val="24"/>
          <w:szCs w:val="24"/>
        </w:rPr>
        <w:t xml:space="preserve"> target was 1.0</w:t>
      </w:r>
      <w:r w:rsidRPr="00152E9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D7A1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A12">
        <w:rPr>
          <w:rFonts w:ascii="Times New Roman" w:hAnsi="Times New Roman" w:cs="Times New Roman"/>
          <w:sz w:val="24"/>
          <w:szCs w:val="24"/>
        </w:rPr>
        <w:t>t</w:t>
      </w:r>
      <w:r w:rsidRPr="006A4396">
        <w:rPr>
          <w:rFonts w:ascii="Times New Roman" w:hAnsi="Times New Roman" w:cs="Times New Roman"/>
          <w:sz w:val="24"/>
          <w:szCs w:val="24"/>
        </w:rPr>
        <w:t>he most intense ions with charges of 2-5 were fragmented using assisted HCD (higher-energy collisional dissociation; 15%, 30%, and 45%)</w:t>
      </w:r>
      <w:r w:rsidR="002D7A12">
        <w:rPr>
          <w:rFonts w:ascii="Times New Roman" w:hAnsi="Times New Roman" w:cs="Times New Roman"/>
          <w:sz w:val="24"/>
          <w:szCs w:val="24"/>
        </w:rPr>
        <w:t>; i</w:t>
      </w:r>
      <w:r w:rsidRPr="006A4396">
        <w:rPr>
          <w:rFonts w:ascii="Times New Roman" w:hAnsi="Times New Roman" w:cs="Times New Roman"/>
          <w:sz w:val="24"/>
          <w:szCs w:val="24"/>
        </w:rPr>
        <w:t>ons were excluded for 15 s</w:t>
      </w:r>
      <w:r>
        <w:rPr>
          <w:rFonts w:ascii="Times New Roman" w:hAnsi="Times New Roman" w:cs="Times New Roman"/>
          <w:sz w:val="24"/>
          <w:szCs w:val="24"/>
        </w:rPr>
        <w:t>ec</w:t>
      </w:r>
      <w:r w:rsidRPr="006A4396">
        <w:rPr>
          <w:rFonts w:ascii="Times New Roman" w:hAnsi="Times New Roman" w:cs="Times New Roman"/>
          <w:sz w:val="24"/>
          <w:szCs w:val="24"/>
        </w:rPr>
        <w:t xml:space="preserve"> from subsequent MS/MS submission after 1 time</w:t>
      </w:r>
      <w:r w:rsidRPr="008B682B">
        <w:rPr>
          <w:rFonts w:ascii="Times New Roman" w:hAnsi="Times New Roman" w:cs="Times New Roman"/>
          <w:sz w:val="24"/>
          <w:szCs w:val="24"/>
        </w:rPr>
        <w:t xml:space="preserve"> with a </w:t>
      </w:r>
      <w:r w:rsidRPr="00152E9A">
        <w:rPr>
          <w:rFonts w:ascii="Times New Roman" w:hAnsi="Times New Roman" w:cs="Times New Roman"/>
          <w:sz w:val="24"/>
          <w:szCs w:val="24"/>
        </w:rPr>
        <w:t>+</w:t>
      </w:r>
      <w:r w:rsidRPr="008B682B">
        <w:rPr>
          <w:rFonts w:ascii="Times New Roman" w:hAnsi="Times New Roman" w:cs="Times New Roman"/>
          <w:sz w:val="24"/>
          <w:szCs w:val="24"/>
        </w:rPr>
        <w:t>50 ppm error tolerance</w:t>
      </w:r>
      <w:r w:rsidR="002D7A12">
        <w:rPr>
          <w:rFonts w:ascii="Times New Roman" w:hAnsi="Times New Roman" w:cs="Times New Roman"/>
          <w:sz w:val="24"/>
          <w:szCs w:val="24"/>
        </w:rPr>
        <w:t>; f</w:t>
      </w:r>
      <w:r>
        <w:rPr>
          <w:rFonts w:ascii="Times New Roman" w:hAnsi="Times New Roman" w:cs="Times New Roman"/>
          <w:sz w:val="24"/>
          <w:szCs w:val="24"/>
        </w:rPr>
        <w:t>ragment ions were measured in t</w:t>
      </w:r>
      <w:r w:rsidRPr="006A4396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6A4396">
        <w:rPr>
          <w:rFonts w:ascii="Times New Roman" w:hAnsi="Times New Roman" w:cs="Times New Roman"/>
          <w:sz w:val="24"/>
          <w:szCs w:val="24"/>
        </w:rPr>
        <w:t>Orbitrap</w:t>
      </w:r>
      <w:proofErr w:type="spellEnd"/>
      <w:r w:rsidRPr="006A4396">
        <w:rPr>
          <w:rFonts w:ascii="Times New Roman" w:hAnsi="Times New Roman" w:cs="Times New Roman"/>
          <w:sz w:val="24"/>
          <w:szCs w:val="24"/>
        </w:rPr>
        <w:t xml:space="preserve"> detector</w:t>
      </w:r>
      <w:r>
        <w:rPr>
          <w:rFonts w:ascii="Times New Roman" w:hAnsi="Times New Roman" w:cs="Times New Roman"/>
          <w:sz w:val="24"/>
          <w:szCs w:val="24"/>
        </w:rPr>
        <w:t xml:space="preserve"> (60,000 resolution) for a maximum injection time of </w:t>
      </w:r>
      <w:r w:rsidRPr="006A4396">
        <w:rPr>
          <w:rFonts w:ascii="Times New Roman" w:hAnsi="Times New Roman" w:cs="Times New Roman"/>
          <w:sz w:val="24"/>
          <w:szCs w:val="24"/>
        </w:rPr>
        <w:t xml:space="preserve">200 </w:t>
      </w:r>
      <w:r w:rsidRPr="006A4396">
        <w:rPr>
          <w:rFonts w:ascii="Times New Roman" w:hAnsi="Times New Roman" w:cs="Times New Roman"/>
          <w:sz w:val="24"/>
          <w:szCs w:val="24"/>
        </w:rPr>
        <w:lastRenderedPageBreak/>
        <w:t>m</w:t>
      </w:r>
      <w:r>
        <w:rPr>
          <w:rFonts w:ascii="Times New Roman" w:hAnsi="Times New Roman" w:cs="Times New Roman"/>
          <w:sz w:val="24"/>
          <w:szCs w:val="24"/>
        </w:rPr>
        <w:t>illi</w:t>
      </w:r>
      <w:r w:rsidRPr="006A43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econds, </w:t>
      </w:r>
      <w:r w:rsidRPr="006A4396">
        <w:rPr>
          <w:rFonts w:ascii="Times New Roman" w:hAnsi="Times New Roman" w:cs="Times New Roman"/>
          <w:sz w:val="24"/>
          <w:szCs w:val="24"/>
        </w:rPr>
        <w:t>AGC target of 1.0</w:t>
      </w:r>
      <w:r w:rsidRPr="00BB7F6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D7A1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6A4396">
        <w:rPr>
          <w:rFonts w:ascii="Times New Roman" w:hAnsi="Times New Roman" w:cs="Times New Roman"/>
          <w:sz w:val="24"/>
          <w:szCs w:val="24"/>
        </w:rPr>
        <w:t>ASY</w:t>
      </w:r>
      <w:r>
        <w:rPr>
          <w:rFonts w:ascii="Times New Roman" w:hAnsi="Times New Roman" w:cs="Times New Roman"/>
          <w:sz w:val="24"/>
          <w:szCs w:val="24"/>
        </w:rPr>
        <w:t>-IC was enabled for data-dependent MS and MS/MS scans. For the untargeted fragmentation method, the intensity threshold was set to 5.0</w:t>
      </w:r>
      <w:r w:rsidRPr="00BB7F6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to trigger MS/MS. For the targeted method, </w:t>
      </w:r>
      <w:proofErr w:type="spellStart"/>
      <w:r w:rsidR="002D7A12">
        <w:rPr>
          <w:rFonts w:ascii="Times New Roman" w:hAnsi="Times New Roman" w:cs="Times New Roman"/>
          <w:sz w:val="24"/>
          <w:szCs w:val="24"/>
        </w:rPr>
        <w:t>XCalibur</w:t>
      </w:r>
      <w:proofErr w:type="spellEnd"/>
      <w:r w:rsidR="002D7A12">
        <w:rPr>
          <w:rFonts w:ascii="Times New Roman" w:hAnsi="Times New Roman" w:cs="Times New Roman"/>
          <w:sz w:val="24"/>
          <w:szCs w:val="24"/>
        </w:rPr>
        <w:t xml:space="preserve"> was programmed to fragment ions with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D0736">
        <w:rPr>
          <w:rFonts w:ascii="Times New Roman" w:hAnsi="Times New Roman" w:cs="Times New Roman"/>
          <w:sz w:val="24"/>
          <w:szCs w:val="24"/>
        </w:rPr>
        <w:t>precursor molecular weight</w:t>
      </w:r>
      <w:r>
        <w:rPr>
          <w:rFonts w:ascii="Times New Roman" w:hAnsi="Times New Roman" w:cs="Times New Roman"/>
          <w:sz w:val="24"/>
          <w:szCs w:val="24"/>
        </w:rPr>
        <w:t xml:space="preserve"> of 30 peptides from AaCP19-1 (n=16) and AaCP43-1 (n=14) with a </w:t>
      </w:r>
      <w:r w:rsidR="005B564E">
        <w:rPr>
          <w:rFonts w:ascii="Times New Roman" w:hAnsi="Times New Roman" w:cs="Times New Roman"/>
          <w:sz w:val="24"/>
          <w:szCs w:val="24"/>
        </w:rPr>
        <w:t>charge</w:t>
      </w:r>
      <w:r>
        <w:rPr>
          <w:rFonts w:ascii="Times New Roman" w:hAnsi="Times New Roman" w:cs="Times New Roman"/>
          <w:sz w:val="24"/>
          <w:szCs w:val="24"/>
        </w:rPr>
        <w:t xml:space="preserve"> range of 2-5 (</w:t>
      </w:r>
      <w:r w:rsidRPr="00785E78">
        <w:rPr>
          <w:rFonts w:ascii="Times New Roman" w:hAnsi="Times New Roman" w:cs="Times New Roman"/>
          <w:b/>
          <w:sz w:val="24"/>
          <w:szCs w:val="24"/>
        </w:rPr>
        <w:t>Supplemental Table 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D7A12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a mass tolerance </w:t>
      </w:r>
      <w:r w:rsidRPr="00BB7F64">
        <w:rPr>
          <w:rFonts w:ascii="Times New Roman" w:hAnsi="Times New Roman" w:cs="Times New Roman"/>
          <w:sz w:val="24"/>
          <w:szCs w:val="24"/>
        </w:rPr>
        <w:t>of +50</w:t>
      </w:r>
      <w:r w:rsidR="002D7A12">
        <w:rPr>
          <w:rFonts w:ascii="Times New Roman" w:hAnsi="Times New Roman" w:cs="Times New Roman"/>
          <w:sz w:val="24"/>
          <w:szCs w:val="24"/>
        </w:rPr>
        <w:t xml:space="preserve"> ppm</w:t>
      </w:r>
      <w:r>
        <w:rPr>
          <w:rFonts w:ascii="Times New Roman" w:hAnsi="Times New Roman" w:cs="Times New Roman"/>
          <w:sz w:val="24"/>
          <w:szCs w:val="24"/>
        </w:rPr>
        <w:t>. The intensity threshold was lowered to 5.0</w:t>
      </w:r>
      <w:r w:rsidRPr="00BB7F6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to trigger MS/MS.   </w:t>
      </w:r>
    </w:p>
    <w:p w14:paraId="2714CD2E" w14:textId="1097300C" w:rsidR="00A32276" w:rsidRDefault="0018134D" w:rsidP="0018134D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D6561">
        <w:rPr>
          <w:rFonts w:ascii="Times New Roman" w:hAnsi="Times New Roman" w:cs="Times New Roman"/>
          <w:sz w:val="24"/>
          <w:szCs w:val="24"/>
        </w:rPr>
        <w:t>Peptide-spectrum matching (PSM)</w:t>
      </w:r>
      <w:r>
        <w:rPr>
          <w:rFonts w:ascii="Times New Roman" w:hAnsi="Times New Roman" w:cs="Times New Roman"/>
          <w:sz w:val="24"/>
          <w:szCs w:val="24"/>
        </w:rPr>
        <w:t xml:space="preserve"> of MS/MS spectra to </w:t>
      </w:r>
      <w:r w:rsidRPr="00BB7F64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BB7F64">
        <w:rPr>
          <w:rFonts w:ascii="Times New Roman" w:hAnsi="Times New Roman" w:cs="Times New Roman"/>
          <w:i/>
          <w:sz w:val="24"/>
          <w:szCs w:val="24"/>
        </w:rPr>
        <w:t>silico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predicted proteins was conducted with </w:t>
      </w:r>
      <w:r w:rsidRPr="001D4A91">
        <w:rPr>
          <w:rFonts w:ascii="Times New Roman" w:hAnsi="Times New Roman" w:cs="Times New Roman"/>
          <w:sz w:val="24"/>
          <w:szCs w:val="24"/>
        </w:rPr>
        <w:t xml:space="preserve">Mascot </w:t>
      </w:r>
      <w:r>
        <w:rPr>
          <w:rFonts w:ascii="Times New Roman" w:hAnsi="Times New Roman" w:cs="Times New Roman"/>
          <w:sz w:val="24"/>
          <w:szCs w:val="24"/>
        </w:rPr>
        <w:t xml:space="preserve">(v. 2.6.2, </w:t>
      </w:r>
      <w:r w:rsidRPr="001D4A91">
        <w:rPr>
          <w:rFonts w:ascii="Times New Roman" w:hAnsi="Times New Roman" w:cs="Times New Roman"/>
          <w:sz w:val="24"/>
          <w:szCs w:val="24"/>
        </w:rPr>
        <w:t>Matrix Science</w:t>
      </w:r>
      <w:r>
        <w:rPr>
          <w:rFonts w:ascii="Times New Roman" w:hAnsi="Times New Roman" w:cs="Times New Roman"/>
          <w:sz w:val="24"/>
          <w:szCs w:val="24"/>
        </w:rPr>
        <w:t xml:space="preserve">, LTD, </w:t>
      </w:r>
      <w:r w:rsidRPr="001D4A91">
        <w:rPr>
          <w:rFonts w:ascii="Times New Roman" w:hAnsi="Times New Roman" w:cs="Times New Roman"/>
          <w:sz w:val="24"/>
          <w:szCs w:val="24"/>
        </w:rPr>
        <w:t>London, UK</w:t>
      </w:r>
      <w:r>
        <w:rPr>
          <w:rFonts w:ascii="Times New Roman" w:hAnsi="Times New Roman" w:cs="Times New Roman"/>
          <w:sz w:val="24"/>
          <w:szCs w:val="24"/>
        </w:rPr>
        <w:t xml:space="preserve">) and Scaffold (v. 4.8.9, Proteome Software, </w:t>
      </w:r>
      <w:r w:rsidR="00CD0736">
        <w:rPr>
          <w:rFonts w:ascii="Times New Roman" w:hAnsi="Times New Roman" w:cs="Times New Roman"/>
          <w:sz w:val="24"/>
          <w:szCs w:val="24"/>
        </w:rPr>
        <w:t>Portland</w:t>
      </w:r>
      <w:r>
        <w:rPr>
          <w:rFonts w:ascii="Times New Roman" w:hAnsi="Times New Roman" w:cs="Times New Roman"/>
          <w:sz w:val="24"/>
          <w:szCs w:val="24"/>
        </w:rPr>
        <w:t xml:space="preserve">, OR). Primary data was converted to Mascot generic-formatted (MGF) peak lists by </w:t>
      </w:r>
      <w:proofErr w:type="spellStart"/>
      <w:r w:rsidRPr="001D4A91">
        <w:rPr>
          <w:rFonts w:ascii="Times New Roman" w:hAnsi="Times New Roman" w:cs="Times New Roman"/>
          <w:sz w:val="24"/>
          <w:szCs w:val="24"/>
        </w:rPr>
        <w:t>ProteoWizard</w:t>
      </w:r>
      <w:proofErr w:type="spellEnd"/>
      <w:r w:rsidRPr="001D4A91">
        <w:rPr>
          <w:rFonts w:ascii="Times New Roman" w:hAnsi="Times New Roman" w:cs="Times New Roman"/>
          <w:sz w:val="24"/>
          <w:szCs w:val="24"/>
        </w:rPr>
        <w:t xml:space="preserve"> </w:t>
      </w:r>
      <w:r w:rsidR="002D7A12" w:rsidRPr="002D7A1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D7A12">
        <w:rPr>
          <w:rFonts w:ascii="Times New Roman" w:hAnsi="Times New Roman" w:cs="Times New Roman"/>
          <w:color w:val="000000" w:themeColor="text1"/>
          <w:sz w:val="24"/>
          <w:szCs w:val="24"/>
        </w:rPr>
        <w:t>msconvert</w:t>
      </w:r>
      <w:proofErr w:type="spellEnd"/>
      <w:r w:rsidR="002D7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version 3.0.19070)</w:t>
      </w:r>
      <w:r w:rsidR="002D7A12" w:rsidRPr="002D7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via automated scripting </w: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PEVuZE5vdGU+PENpdGU+PEF1dGhvcj5IZXJ2ZXkgSVY8L0F1dGhvcj48WWVhcj4yMDA5PC9ZZWFy
PjxSZWNOdW0+MjQ2PC9SZWNOdW0+PERpc3BsYXlUZXh0PihIZXJ2ZXkgSVYgZXQgYWwuLCAyMDA5
OyBUYWNrZXR0IGV0IGFsLiwgMjAwNSk8L0Rpc3BsYXlUZXh0PjxyZWNvcmQ+PHJlYy1udW1iZXI+
MjQ2PC9yZWMtbnVtYmVyPjxmb3JlaWduLWtleXM+PGtleSBhcHA9IkVOIiBkYi1pZD0iMGR3Mngw
ejlrc3dlcnRlMDlwdnBlNXhmZjA1MGV3endyZmRmIiB0aW1lc3RhbXA9IjE1OTA1MjI5NjQiPjI0
Njwva2V5PjwvZm9yZWlnbi1rZXlzPjxyZWYtdHlwZSBuYW1lPSJKb3VybmFsIEFydGljbGUiPjE3
PC9yZWYtdHlwZT48Y29udHJpYnV0b3JzPjxhdXRob3JzPjxhdXRob3I+SGVydmV5IElWLCBXIEp1
ZHNvbjwvYXV0aG9yPjxhdXRob3I+S2hhbHNhLU1veWVycywgR3VydXNhaGFpPC9hdXRob3I+PGF1
dGhvcj5MYW5rZm9yZCwgUGF0cmljaWEgSzwvYXV0aG9yPjxhdXRob3I+T3dlbnMsIEVsaXphYmV0
aCBUPC9hdXRob3I+PGF1dGhvcj5NY0tlb3duLCBDYXRoZXJpbmUgSzwvYXV0aG9yPjxhdXRob3I+
THUsIFRzZS1ZdWFuPC9hdXRob3I+PGF1dGhvcj5Gb290ZSwgTGluZGEgSjwvYXV0aG9yPjxhdXRo
b3I+QXNhbm8sIEtlaWppIEc8L2F1dGhvcj48YXV0aG9yPk1vcnJlbGwtRmFsdmV5LCBKZW5uaWZl
ciBMPC9hdXRob3I+PGF1dGhvcj5NY0RvbmFsZCwgVyBIYXllczwvYXV0aG9yPjwvYXV0aG9ycz48
L2NvbnRyaWJ1dG9ycz48dGl0bGVzPjx0aXRsZT5FdmFsdWF0aW9uIG9mIGFmZmluaXR5LXRhZ2dl
ZCBwcm90ZWluIGV4cHJlc3Npb24gc3RyYXRlZ2llcyB1c2luZyBsb2NhbCBhbmQgZ2xvYmFsIGlz
b3RvcGUgcmF0aW8gbWVhc3VyZW1lbnRzPC90aXRsZT48c2Vjb25kYXJ5LXRpdGxlPkpvdXJuYWwg
b2YgcHJvdGVvbWUgcmVzZWFyY2g8L3NlY29uZGFyeS10aXRsZT48L3RpdGxlcz48cGVyaW9kaWNh
bD48ZnVsbC10aXRsZT5Kb3VybmFsIG9mIHByb3Rlb21lIHJlc2VhcmNoPC9mdWxsLXRpdGxlPjwv
cGVyaW9kaWNhbD48cGFnZXM+MzY3NS0zNjg4PC9wYWdlcz48dm9sdW1lPjg8L3ZvbHVtZT48bnVt
YmVyPjc8L251bWJlcj48ZGF0ZXM+PHllYXI+MjAwOTwveWVhcj48L2RhdGVzPjxpc2JuPjE1MzUt
Mzg5MzwvaXNibj48dXJscz48L3VybHM+PC9yZWNvcmQ+PC9DaXRlPjxDaXRlPjxBdXRob3I+VGFj
a2V0dDwvQXV0aG9yPjxZZWFyPjIwMDU8L1llYXI+PFJlY051bT4yNDc8L1JlY051bT48cmVjb3Jk
PjxyZWMtbnVtYmVyPjI0NzwvcmVjLW51bWJlcj48Zm9yZWlnbi1rZXlzPjxrZXkgYXBwPSJFTiIg
ZGItaWQ9IjBkdzJ4MHo5a3N3ZXJ0ZTA5cHZwZTV4ZmYwNTBld3p3cmZkZiIgdGltZXN0YW1wPSIx
NTkwNTIzMjc3Ij4yNDc8L2tleT48L2ZvcmVpZ24ta2V5cz48cmVmLXR5cGUgbmFtZT0iSm91cm5h
bCBBcnRpY2xlIj4xNzwvcmVmLXR5cGU+PGNvbnRyaWJ1dG9ycz48YXV0aG9ycz48YXV0aG9yPlRh
Y2tldHQsIEFsYW4gSjwvYXV0aG9yPjxhdXRob3I+RGVHcmFzc2UsIEplZmZyZXkgQTwvYXV0aG9y
PjxhdXRob3I+U2VrZWRhdCwgTWF0dGhldyBEPC9hdXRob3I+PGF1dGhvcj5PZWZmaW5nZXIsIE1h
cmxlbmU8L2F1dGhvcj48YXV0aG9yPlJvdXQsIE1pY2hhZWwgUDwvYXV0aG9yPjxhdXRob3I+Q2hh
aXQsIEJyaWFuIFQ8L2F1dGhvcj48L2F1dGhvcnM+PC9jb250cmlidXRvcnM+PHRpdGxlcz48dGl0
bGU+SS1ESVJULCBhIGdlbmVyYWwgbWV0aG9kIGZvciBkaXN0aW5ndWlzaGluZyBiZXR3ZWVuIHNw
ZWNpZmljIGFuZCBub25zcGVjaWZpYyBwcm90ZWluIGludGVyYWN0aW9uczwvdGl0bGU+PHNlY29u
ZGFyeS10aXRsZT5Kb3VybmFsIG9mIHByb3Rlb21lIHJlc2VhcmNoPC9zZWNvbmRhcnktdGl0bGU+
PC90aXRsZXM+PHBlcmlvZGljYWw+PGZ1bGwtdGl0bGU+Sm91cm5hbCBvZiBwcm90ZW9tZSByZXNl
YXJjaDwvZnVsbC10aXRsZT48L3BlcmlvZGljYWw+PHBhZ2VzPjE3NTItMTc1NjwvcGFnZXM+PHZv
bHVtZT40PC92b2x1bWU+PG51bWJlcj41PC9udW1iZXI+PGRhdGVzPjx5ZWFyPjIwMDU8L3llYXI+
PC9kYXRlcz48aXNibj4xNTM1LTM4OTM8L2lzYm4+PHVybHM+PC91cmxzPjwvcmVjb3JkPjwvQ2l0
ZT48L0VuZE5vdGU+AG==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PEVuZE5vdGU+PENpdGU+PEF1dGhvcj5IZXJ2ZXkgSVY8L0F1dGhvcj48WWVhcj4yMDA5PC9ZZWFy
PjxSZWNOdW0+MjQ2PC9SZWNOdW0+PERpc3BsYXlUZXh0PihIZXJ2ZXkgSVYgZXQgYWwuLCAyMDA5
OyBUYWNrZXR0IGV0IGFsLiwgMjAwNSk8L0Rpc3BsYXlUZXh0PjxyZWNvcmQ+PHJlYy1udW1iZXI+
MjQ2PC9yZWMtbnVtYmVyPjxmb3JlaWduLWtleXM+PGtleSBhcHA9IkVOIiBkYi1pZD0iMGR3Mngw
ejlrc3dlcnRlMDlwdnBlNXhmZjA1MGV3endyZmRmIiB0aW1lc3RhbXA9IjE1OTA1MjI5NjQiPjI0
Njwva2V5PjwvZm9yZWlnbi1rZXlzPjxyZWYtdHlwZSBuYW1lPSJKb3VybmFsIEFydGljbGUiPjE3
PC9yZWYtdHlwZT48Y29udHJpYnV0b3JzPjxhdXRob3JzPjxhdXRob3I+SGVydmV5IElWLCBXIEp1
ZHNvbjwvYXV0aG9yPjxhdXRob3I+S2hhbHNhLU1veWVycywgR3VydXNhaGFpPC9hdXRob3I+PGF1
dGhvcj5MYW5rZm9yZCwgUGF0cmljaWEgSzwvYXV0aG9yPjxhdXRob3I+T3dlbnMsIEVsaXphYmV0
aCBUPC9hdXRob3I+PGF1dGhvcj5NY0tlb3duLCBDYXRoZXJpbmUgSzwvYXV0aG9yPjxhdXRob3I+
THUsIFRzZS1ZdWFuPC9hdXRob3I+PGF1dGhvcj5Gb290ZSwgTGluZGEgSjwvYXV0aG9yPjxhdXRo
b3I+QXNhbm8sIEtlaWppIEc8L2F1dGhvcj48YXV0aG9yPk1vcnJlbGwtRmFsdmV5LCBKZW5uaWZl
ciBMPC9hdXRob3I+PGF1dGhvcj5NY0RvbmFsZCwgVyBIYXllczwvYXV0aG9yPjwvYXV0aG9ycz48
L2NvbnRyaWJ1dG9ycz48dGl0bGVzPjx0aXRsZT5FdmFsdWF0aW9uIG9mIGFmZmluaXR5LXRhZ2dl
ZCBwcm90ZWluIGV4cHJlc3Npb24gc3RyYXRlZ2llcyB1c2luZyBsb2NhbCBhbmQgZ2xvYmFsIGlz
b3RvcGUgcmF0aW8gbWVhc3VyZW1lbnRzPC90aXRsZT48c2Vjb25kYXJ5LXRpdGxlPkpvdXJuYWwg
b2YgcHJvdGVvbWUgcmVzZWFyY2g8L3NlY29uZGFyeS10aXRsZT48L3RpdGxlcz48cGVyaW9kaWNh
bD48ZnVsbC10aXRsZT5Kb3VybmFsIG9mIHByb3Rlb21lIHJlc2VhcmNoPC9mdWxsLXRpdGxlPjwv
cGVyaW9kaWNhbD48cGFnZXM+MzY3NS0zNjg4PC9wYWdlcz48dm9sdW1lPjg8L3ZvbHVtZT48bnVt
YmVyPjc8L251bWJlcj48ZGF0ZXM+PHllYXI+MjAwOTwveWVhcj48L2RhdGVzPjxpc2JuPjE1MzUt
Mzg5MzwvaXNibj48dXJscz48L3VybHM+PC9yZWNvcmQ+PC9DaXRlPjxDaXRlPjxBdXRob3I+VGFj
a2V0dDwvQXV0aG9yPjxZZWFyPjIwMDU8L1llYXI+PFJlY051bT4yNDc8L1JlY051bT48cmVjb3Jk
PjxyZWMtbnVtYmVyPjI0NzwvcmVjLW51bWJlcj48Zm9yZWlnbi1rZXlzPjxrZXkgYXBwPSJFTiIg
ZGItaWQ9IjBkdzJ4MHo5a3N3ZXJ0ZTA5cHZwZTV4ZmYwNTBld3p3cmZkZiIgdGltZXN0YW1wPSIx
NTkwNTIzMjc3Ij4yNDc8L2tleT48L2ZvcmVpZ24ta2V5cz48cmVmLXR5cGUgbmFtZT0iSm91cm5h
bCBBcnRpY2xlIj4xNzwvcmVmLXR5cGU+PGNvbnRyaWJ1dG9ycz48YXV0aG9ycz48YXV0aG9yPlRh
Y2tldHQsIEFsYW4gSjwvYXV0aG9yPjxhdXRob3I+RGVHcmFzc2UsIEplZmZyZXkgQTwvYXV0aG9y
PjxhdXRob3I+U2VrZWRhdCwgTWF0dGhldyBEPC9hdXRob3I+PGF1dGhvcj5PZWZmaW5nZXIsIE1h
cmxlbmU8L2F1dGhvcj48YXV0aG9yPlJvdXQsIE1pY2hhZWwgUDwvYXV0aG9yPjxhdXRob3I+Q2hh
aXQsIEJyaWFuIFQ8L2F1dGhvcj48L2F1dGhvcnM+PC9jb250cmlidXRvcnM+PHRpdGxlcz48dGl0
bGU+SS1ESVJULCBhIGdlbmVyYWwgbWV0aG9kIGZvciBkaXN0aW5ndWlzaGluZyBiZXR3ZWVuIHNw
ZWNpZmljIGFuZCBub25zcGVjaWZpYyBwcm90ZWluIGludGVyYWN0aW9uczwvdGl0bGU+PHNlY29u
ZGFyeS10aXRsZT5Kb3VybmFsIG9mIHByb3Rlb21lIHJlc2VhcmNoPC9zZWNvbmRhcnktdGl0bGU+
PC90aXRsZXM+PHBlcmlvZGljYWw+PGZ1bGwtdGl0bGU+Sm91cm5hbCBvZiBwcm90ZW9tZSByZXNl
YXJjaDwvZnVsbC10aXRsZT48L3BlcmlvZGljYWw+PHBhZ2VzPjE3NTItMTc1NjwvcGFnZXM+PHZv
bHVtZT40PC92b2x1bWU+PG51bWJlcj41PC9udW1iZXI+PGRhdGVzPjx5ZWFyPjIwMDU8L3llYXI+
PC9kYXRlcz48aXNibj4xNTM1LTM4OTM8L2lzYm4+PHVybHM+PC91cmxzPjwvcmVjb3JkPjwvQ2l0
ZT48L0VuZE5vdGU+AG==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(Hervey IV et al., 2009; Tackett et al., 2005)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A restricted, manually-curated list of 106 predicted barnacle protein sequences based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transcriptomic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from sub-mantle tissue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&lt;EndNote&gt;&lt;Cite&gt;&lt;Author&gt;Wang&lt;/Author&gt;&lt;Year&gt;2015&lt;/Year&gt;&lt;RecNum&gt;130&lt;/RecNum&gt;&lt;DisplayText&gt;(Wang et al., 2015)&lt;/DisplayText&gt;&lt;record&gt;&lt;rec-number&gt;130&lt;/rec-number&gt;&lt;foreign-keys&gt;&lt;key app="EN" db-id="0dw2x0z9kswerte09pvpe5xff050ewzwrfdf" timestamp="1548865744"&gt;130&lt;/key&gt;&lt;/foreign-keys&gt;&lt;ref-type name="Journal Article"&gt;17&lt;/ref-type&gt;&lt;contributors&gt;&lt;authors&gt;&lt;author&gt;Wang, Zheng&lt;/author&gt;&lt;author&gt;Leary, Dagmar H&lt;/author&gt;&lt;author&gt;Liu, Jinny&lt;/author&gt;&lt;author&gt;Settlage, Robert E&lt;/author&gt;&lt;author&gt;Fears, Kenan P&lt;/author&gt;&lt;author&gt;North, Stella H&lt;/author&gt;&lt;author&gt;Mostaghim, Anahita&lt;/author&gt;&lt;author&gt;Essock-Burns, Tara&lt;/author&gt;&lt;author&gt;Haynes, Sarah E&lt;/author&gt;&lt;author&gt;Wahl, Kathryn J&lt;/author&gt;&lt;/authors&gt;&lt;/contributors&gt;&lt;titles&gt;&lt;title&gt;&lt;style face="normal" font="default" size="100%"&gt;Molt-dependent transcriptomic analysis of cement proteins in the barnacle &lt;/style&gt;&lt;style face="italic" font="default" size="100%"&gt;Amphibalanus amphitrite&lt;/style&gt;&lt;/title&gt;&lt;secondary-title&gt;BMC Genomics&lt;/secondary-title&gt;&lt;/titles&gt;&lt;periodical&gt;&lt;full-title&gt;BMC genomics&lt;/full-title&gt;&lt;/periodical&gt;&lt;pages&gt;859&lt;/pages&gt;&lt;volume&gt;16&lt;/volume&gt;&lt;number&gt;1&lt;/number&gt;&lt;dates&gt;&lt;year&gt;2015&lt;/year&gt;&lt;/dates&gt;&lt;isbn&gt;1471-2164&lt;/isbn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(Wang et al., 2015)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was used as the primary sequence database reference, as previously described </w: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PEVuZE5vdGU+PENpdGU+PEF1dGhvcj5TbzwvQXV0aG9yPjxZZWFyPjIwMTY8L1llYXI+PFJlY051
bT4yMjwvUmVjTnVtPjxEaXNwbGF5VGV4dD4oU28gZXQgYWwuLCAyMDE2OyBTbyBldCBhbC4sIDIw
MTc7IFdhbmcgZXQgYWwuLCAyMDE4KTwvRGlzcGxheVRleHQ+PHJlY29yZD48cmVjLW51bWJlcj4y
MjwvcmVjLW51bWJlcj48Zm9yZWlnbi1rZXlzPjxrZXkgYXBwPSJFTiIgZGItaWQ9IjBkdzJ4MHo5
a3N3ZXJ0ZTA5cHZwZTV4ZmYwNTBld3p3cmZkZiIgdGltZXN0YW1wPSIxNTA1NzQ1MDQ4Ij4yMjwv
a2V5PjwvZm9yZWlnbi1rZXlzPjxyZWYtdHlwZSBuYW1lPSJKb3VybmFsIEFydGljbGUiPjE3PC9y
ZWYtdHlwZT48Y29udHJpYnV0b3JzPjxhdXRob3JzPjxhdXRob3I+U28sIENocmlzdG9waGVyIFI8
L2F1dGhvcj48YXV0aG9yPkZlYXJzLCBLZW5hbiBQPC9hdXRob3I+PGF1dGhvcj5MZWFyeSwgRGFn
bWFyIEg8L2F1dGhvcj48YXV0aG9yPlNjYW5jZWxsYSwgSmVuaWZlciBNPC9hdXRob3I+PGF1dGhv
cj5XYW5nLCBaaGVuZzwvYXV0aG9yPjxhdXRob3I+TGl1LCBKaW5ueSBMPC9hdXRob3I+PGF1dGhv
cj5PcmlodWVsYSwgQmVhdHJpejwvYXV0aG9yPjxhdXRob3I+Uml0dHNjaG9mLCBEYW48L2F1dGhv
cj48YXV0aG9yPlNwaWxsbWFubiwgQ2hyaXN0b3BoZXIgTTwvYXV0aG9yPjxhdXRob3I+V2FobCwg
S2F0aHJ5biBKPC9hdXRob3I+PC9hdXRob3JzPjwvY29udHJpYnV0b3JzPjx0aXRsZXM+PHRpdGxl
PlNlcXVlbmNlIGJhc2lzIG9mIGJhcm5hY2xlIGNlbWVudCBuYW5vc3RydWN0dXJlIGlzIGRlZmlu
ZWQgYnkgcHJvdGVpbnMgd2l0aCBzaWxrIGhvbW9sb2d5PC90aXRsZT48c2Vjb25kYXJ5LXRpdGxl
PlNjaWVudGlmaWMgUmVwb3J0czwvc2Vjb25kYXJ5LXRpdGxlPjwvdGl0bGVzPjxwZXJpb2RpY2Fs
PjxmdWxsLXRpdGxlPlNjaWVudGlmaWMgcmVwb3J0czwvZnVsbC10aXRsZT48L3BlcmlvZGljYWw+
PHBhZ2VzPjM2MjE5PC9wYWdlcz48dm9sdW1lPjY8L3ZvbHVtZT48ZGF0ZXM+PHllYXI+MjAxNjwv
eWVhcj48L2RhdGVzPjxpc2JuPjIwNDUtMjMyMjwvaXNibj48dXJscz48L3VybHM+PC9yZWNvcmQ+
PC9DaXRlPjxDaXRlPjxBdXRob3I+U288L0F1dGhvcj48WWVhcj4yMDE3PC9ZZWFyPjxSZWNOdW0+
NDE8L1JlY051bT48cmVjb3JkPjxyZWMtbnVtYmVyPjQxPC9yZWMtbnVtYmVyPjxmb3JlaWduLWtl
eXM+PGtleSBhcHA9IkVOIiBkYi1pZD0iMGR3Mngwejlrc3dlcnRlMDlwdnBlNXhmZjA1MGV3endy
ZmRmIiB0aW1lc3RhbXA9IjE1MzMwMDE4ODEiPjQxPC9rZXk+PC9mb3JlaWduLWtleXM+PHJlZi10
eXBlIG5hbWU9IkpvdXJuYWwgQXJ0aWNsZSI+MTc8L3JlZi10eXBlPjxjb250cmlidXRvcnM+PGF1
dGhvcnM+PGF1dGhvcj5TbywgQ2hyaXN0b3BoZXIgUjwvYXV0aG9yPjxhdXRob3I+U2NhbmNlbGxh
LCBKZW5pZmVyIE08L2F1dGhvcj48YXV0aG9yPkZlYXJzLCBLZW5hbiBQPC9hdXRob3I+PGF1dGhv
cj5Fc3NvY2stQnVybnMsIFRhcmE8L2F1dGhvcj48YXV0aG9yPkhheW5lcywgU2FyYWggRTwvYXV0
aG9yPjxhdXRob3I+TGVhcnksIERhZ21hciBIPC9hdXRob3I+PGF1dGhvcj5EaWFuYSwgWm9pZTwv
YXV0aG9yPjxhdXRob3I+V2FuZywgQ2hlbnl1ZTwvYXV0aG9yPjxhdXRob3I+Tm9ydGgsIFN0ZWxs
YTwvYXV0aG9yPjxhdXRob3I+T2gsIENocmlzdGluYSBTPC9hdXRob3I+PC9hdXRob3JzPjwvY29u
dHJpYnV0b3JzPjx0aXRsZXM+PHRpdGxlPk94aWRhc2UgYWN0aXZpdHkgb2YgdGhlIGJhcm5hY2xl
IGFkaGVzaXZlIGludGVyZmFjZSBpbnZvbHZlcyBwZXJveGlkZS1kZXBlbmRlbnQgY2F0ZWNob2wg
b3hpZGFzZSBhbmQgbHlzeWwgb3hpZGFzZSBlbnp5bWVzPC90aXRsZT48c2Vjb25kYXJ5LXRpdGxl
PkFDUyBBcHBsaWVkIE1hdGVyaWFscyAmYW1wOyBJbnRlcmZhY2VzPC9zZWNvbmRhcnktdGl0bGU+
PC90aXRsZXM+PHBlcmlvZGljYWw+PGZ1bGwtdGl0bGU+QUNTIGFwcGxpZWQgbWF0ZXJpYWxzICZh
bXA7IGludGVyZmFjZXM8L2Z1bGwtdGl0bGU+PC9wZXJpb2RpY2FsPjxwYWdlcz4xMTQ5My0xMTUw
NTwvcGFnZXM+PHZvbHVtZT45PC92b2x1bWU+PG51bWJlcj4xMzwvbnVtYmVyPjxkYXRlcz48eWVh
cj4yMDE3PC95ZWFyPjwvZGF0ZXM+PGlzYm4+MTk0NC04MjQ0PC9pc2JuPjx1cmxzPjwvdXJscz48
L3JlY29yZD48L0NpdGU+PENpdGU+PEF1dGhvcj5XYW5nPC9BdXRob3I+PFllYXI+MjAxODwvWWVh
cj48UmVjTnVtPjkwPC9SZWNOdW0+PHJlY29yZD48cmVjLW51bWJlcj45MDwvcmVjLW51bWJlcj48
Zm9yZWlnbi1rZXlzPjxrZXkgYXBwPSJFTiIgZGItaWQ9IjBkdzJ4MHo5a3N3ZXJ0ZTA5cHZwZTV4
ZmYwNTBld3p3cmZkZiIgdGltZXN0YW1wPSIxNTQ0ODg0NjY0Ij45MDwva2V5PjwvZm9yZWlnbi1r
ZXlzPjxyZWYtdHlwZSBuYW1lPSJKb3VybmFsIEFydGljbGUiPjE3PC9yZWYtdHlwZT48Y29udHJp
YnV0b3JzPjxhdXRob3JzPjxhdXRob3I+V2FuZywgQ2hlbnl1ZTwvYXV0aG9yPjxhdXRob3I+U2No
dWx0emhhdXMsIEphbm5hIE48L2F1dGhvcj48YXV0aG9yPlRhaXR0LCBDaHJpcyBSPC9hdXRob3I+
PGF1dGhvcj5MZWFyeSwgRGFnbWFyIEg8L2F1dGhvcj48YXV0aG9yPlNocml2ZXItTGFrZSwgTGlz
YSBDPC9hdXRob3I+PGF1dGhvcj5TbmVsbGluZ3MsIERhbmllbDwvYXV0aG9yPjxhdXRob3I+U3R1
cmlhbGUsIFNhbWFudGhhPC9hdXRob3I+PGF1dGhvcj5Ob3J0aCwgU3RlbGxhIEg8L2F1dGhvcj48
YXV0aG9yPk9yaWh1ZWxhLCBCZWF0cml6PC9hdXRob3I+PGF1dGhvcj5SaXR0c2Nob2YsIERhbmll
bDwvYXV0aG9yPjwvYXV0aG9ycz48L2NvbnRyaWJ1dG9ycz48dGl0bGVzPjx0aXRsZT48c3R5bGUg
ZmFjZT0ibm9ybWFsIiBmb250PSJkZWZhdWx0IiBzaXplPSIxMDAlIj5DaGFyYWN0ZXJpemF0aW9u
IG9mIGxvbmdpdHVkaW5hbCBjYW5hbCB0aXNzdWUgaW4gdGhlIGFjb3JuIGJhcm5hY2xlIDwvc3R5
bGU+PHN0eWxlIGZhY2U9Iml0YWxpYyIgZm9udD0iZGVmYXVsdCIgc2l6ZT0iMTAwJSI+QW1waGli
YWxhbnVzIGFtcGhpdHJpdGU8L3N0eWxlPjwvdGl0bGU+PHNlY29uZGFyeS10aXRsZT5QTE9TIE9O
RTwvc2Vjb25kYXJ5LXRpdGxlPjwvdGl0bGVzPjxwZXJpb2RpY2FsPjxmdWxsLXRpdGxlPlBsb1Mg
b25lPC9mdWxsLXRpdGxlPjwvcGVyaW9kaWNhbD48cGFnZXM+ZTAyMDgzNTI8L3BhZ2VzPjx2b2x1
bWU+MTM8L3ZvbHVtZT48bnVtYmVyPjEyPC9udW1iZXI+PGRhdGVzPjx5ZWFyPjIwMTg8L3llYXI+
PC9kYXRlcz48aXNibj4xOTMyLTYyMDM8L2lzYm4+PHVybHM+PC91cmxzPjwvcmVjb3JkPjwvQ2l0
ZT48L0VuZE5vdGU+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PEVuZE5vdGU+PENpdGU+PEF1dGhvcj5TbzwvQXV0aG9yPjxZZWFyPjIwMTY8L1llYXI+PFJlY051
bT4yMjwvUmVjTnVtPjxEaXNwbGF5VGV4dD4oU28gZXQgYWwuLCAyMDE2OyBTbyBldCBhbC4sIDIw
MTc7IFdhbmcgZXQgYWwuLCAyMDE4KTwvRGlzcGxheVRleHQ+PHJlY29yZD48cmVjLW51bWJlcj4y
MjwvcmVjLW51bWJlcj48Zm9yZWlnbi1rZXlzPjxrZXkgYXBwPSJFTiIgZGItaWQ9IjBkdzJ4MHo5
a3N3ZXJ0ZTA5cHZwZTV4ZmYwNTBld3p3cmZkZiIgdGltZXN0YW1wPSIxNTA1NzQ1MDQ4Ij4yMjwv
a2V5PjwvZm9yZWlnbi1rZXlzPjxyZWYtdHlwZSBuYW1lPSJKb3VybmFsIEFydGljbGUiPjE3PC9y
ZWYtdHlwZT48Y29udHJpYnV0b3JzPjxhdXRob3JzPjxhdXRob3I+U28sIENocmlzdG9waGVyIFI8
L2F1dGhvcj48YXV0aG9yPkZlYXJzLCBLZW5hbiBQPC9hdXRob3I+PGF1dGhvcj5MZWFyeSwgRGFn
bWFyIEg8L2F1dGhvcj48YXV0aG9yPlNjYW5jZWxsYSwgSmVuaWZlciBNPC9hdXRob3I+PGF1dGhv
cj5XYW5nLCBaaGVuZzwvYXV0aG9yPjxhdXRob3I+TGl1LCBKaW5ueSBMPC9hdXRob3I+PGF1dGhv
cj5PcmlodWVsYSwgQmVhdHJpejwvYXV0aG9yPjxhdXRob3I+Uml0dHNjaG9mLCBEYW48L2F1dGhv
cj48YXV0aG9yPlNwaWxsbWFubiwgQ2hyaXN0b3BoZXIgTTwvYXV0aG9yPjxhdXRob3I+V2FobCwg
S2F0aHJ5biBKPC9hdXRob3I+PC9hdXRob3JzPjwvY29udHJpYnV0b3JzPjx0aXRsZXM+PHRpdGxl
PlNlcXVlbmNlIGJhc2lzIG9mIGJhcm5hY2xlIGNlbWVudCBuYW5vc3RydWN0dXJlIGlzIGRlZmlu
ZWQgYnkgcHJvdGVpbnMgd2l0aCBzaWxrIGhvbW9sb2d5PC90aXRsZT48c2Vjb25kYXJ5LXRpdGxl
PlNjaWVudGlmaWMgUmVwb3J0czwvc2Vjb25kYXJ5LXRpdGxlPjwvdGl0bGVzPjxwZXJpb2RpY2Fs
PjxmdWxsLXRpdGxlPlNjaWVudGlmaWMgcmVwb3J0czwvZnVsbC10aXRsZT48L3BlcmlvZGljYWw+
PHBhZ2VzPjM2MjE5PC9wYWdlcz48dm9sdW1lPjY8L3ZvbHVtZT48ZGF0ZXM+PHllYXI+MjAxNjwv
eWVhcj48L2RhdGVzPjxpc2JuPjIwNDUtMjMyMjwvaXNibj48dXJscz48L3VybHM+PC9yZWNvcmQ+
PC9DaXRlPjxDaXRlPjxBdXRob3I+U288L0F1dGhvcj48WWVhcj4yMDE3PC9ZZWFyPjxSZWNOdW0+
NDE8L1JlY051bT48cmVjb3JkPjxyZWMtbnVtYmVyPjQxPC9yZWMtbnVtYmVyPjxmb3JlaWduLWtl
eXM+PGtleSBhcHA9IkVOIiBkYi1pZD0iMGR3Mngwejlrc3dlcnRlMDlwdnBlNXhmZjA1MGV3endy
ZmRmIiB0aW1lc3RhbXA9IjE1MzMwMDE4ODEiPjQxPC9rZXk+PC9mb3JlaWduLWtleXM+PHJlZi10
eXBlIG5hbWU9IkpvdXJuYWwgQXJ0aWNsZSI+MTc8L3JlZi10eXBlPjxjb250cmlidXRvcnM+PGF1
dGhvcnM+PGF1dGhvcj5TbywgQ2hyaXN0b3BoZXIgUjwvYXV0aG9yPjxhdXRob3I+U2NhbmNlbGxh
LCBKZW5pZmVyIE08L2F1dGhvcj48YXV0aG9yPkZlYXJzLCBLZW5hbiBQPC9hdXRob3I+PGF1dGhv
cj5Fc3NvY2stQnVybnMsIFRhcmE8L2F1dGhvcj48YXV0aG9yPkhheW5lcywgU2FyYWggRTwvYXV0
aG9yPjxhdXRob3I+TGVhcnksIERhZ21hciBIPC9hdXRob3I+PGF1dGhvcj5EaWFuYSwgWm9pZTwv
YXV0aG9yPjxhdXRob3I+V2FuZywgQ2hlbnl1ZTwvYXV0aG9yPjxhdXRob3I+Tm9ydGgsIFN0ZWxs
YTwvYXV0aG9yPjxhdXRob3I+T2gsIENocmlzdGluYSBTPC9hdXRob3I+PC9hdXRob3JzPjwvY29u
dHJpYnV0b3JzPjx0aXRsZXM+PHRpdGxlPk94aWRhc2UgYWN0aXZpdHkgb2YgdGhlIGJhcm5hY2xl
IGFkaGVzaXZlIGludGVyZmFjZSBpbnZvbHZlcyBwZXJveGlkZS1kZXBlbmRlbnQgY2F0ZWNob2wg
b3hpZGFzZSBhbmQgbHlzeWwgb3hpZGFzZSBlbnp5bWVzPC90aXRsZT48c2Vjb25kYXJ5LXRpdGxl
PkFDUyBBcHBsaWVkIE1hdGVyaWFscyAmYW1wOyBJbnRlcmZhY2VzPC9zZWNvbmRhcnktdGl0bGU+
PC90aXRsZXM+PHBlcmlvZGljYWw+PGZ1bGwtdGl0bGU+QUNTIGFwcGxpZWQgbWF0ZXJpYWxzICZh
bXA7IGludGVyZmFjZXM8L2Z1bGwtdGl0bGU+PC9wZXJpb2RpY2FsPjxwYWdlcz4xMTQ5My0xMTUw
NTwvcGFnZXM+PHZvbHVtZT45PC92b2x1bWU+PG51bWJlcj4xMzwvbnVtYmVyPjxkYXRlcz48eWVh
cj4yMDE3PC95ZWFyPjwvZGF0ZXM+PGlzYm4+MTk0NC04MjQ0PC9pc2JuPjx1cmxzPjwvdXJscz48
L3JlY29yZD48L0NpdGU+PENpdGU+PEF1dGhvcj5XYW5nPC9BdXRob3I+PFllYXI+MjAxODwvWWVh
cj48UmVjTnVtPjkwPC9SZWNOdW0+PHJlY29yZD48cmVjLW51bWJlcj45MDwvcmVjLW51bWJlcj48
Zm9yZWlnbi1rZXlzPjxrZXkgYXBwPSJFTiIgZGItaWQ9IjBkdzJ4MHo5a3N3ZXJ0ZTA5cHZwZTV4
ZmYwNTBld3p3cmZkZiIgdGltZXN0YW1wPSIxNTQ0ODg0NjY0Ij45MDwva2V5PjwvZm9yZWlnbi1r
ZXlzPjxyZWYtdHlwZSBuYW1lPSJKb3VybmFsIEFydGljbGUiPjE3PC9yZWYtdHlwZT48Y29udHJp
YnV0b3JzPjxhdXRob3JzPjxhdXRob3I+V2FuZywgQ2hlbnl1ZTwvYXV0aG9yPjxhdXRob3I+U2No
dWx0emhhdXMsIEphbm5hIE48L2F1dGhvcj48YXV0aG9yPlRhaXR0LCBDaHJpcyBSPC9hdXRob3I+
PGF1dGhvcj5MZWFyeSwgRGFnbWFyIEg8L2F1dGhvcj48YXV0aG9yPlNocml2ZXItTGFrZSwgTGlz
YSBDPC9hdXRob3I+PGF1dGhvcj5TbmVsbGluZ3MsIERhbmllbDwvYXV0aG9yPjxhdXRob3I+U3R1
cmlhbGUsIFNhbWFudGhhPC9hdXRob3I+PGF1dGhvcj5Ob3J0aCwgU3RlbGxhIEg8L2F1dGhvcj48
YXV0aG9yPk9yaWh1ZWxhLCBCZWF0cml6PC9hdXRob3I+PGF1dGhvcj5SaXR0c2Nob2YsIERhbmll
bDwvYXV0aG9yPjwvYXV0aG9ycz48L2NvbnRyaWJ1dG9ycz48dGl0bGVzPjx0aXRsZT48c3R5bGUg
ZmFjZT0ibm9ybWFsIiBmb250PSJkZWZhdWx0IiBzaXplPSIxMDAlIj5DaGFyYWN0ZXJpemF0aW9u
IG9mIGxvbmdpdHVkaW5hbCBjYW5hbCB0aXNzdWUgaW4gdGhlIGFjb3JuIGJhcm5hY2xlIDwvc3R5
bGU+PHN0eWxlIGZhY2U9Iml0YWxpYyIgZm9udD0iZGVmYXVsdCIgc2l6ZT0iMTAwJSI+QW1waGli
YWxhbnVzIGFtcGhpdHJpdGU8L3N0eWxlPjwvdGl0bGU+PHNlY29uZGFyeS10aXRsZT5QTE9TIE9O
RTwvc2Vjb25kYXJ5LXRpdGxlPjwvdGl0bGVzPjxwZXJpb2RpY2FsPjxmdWxsLXRpdGxlPlBsb1Mg
b25lPC9mdWxsLXRpdGxlPjwvcGVyaW9kaWNhbD48cGFnZXM+ZTAyMDgzNTI8L3BhZ2VzPjx2b2x1
bWU+MTM8L3ZvbHVtZT48bnVtYmVyPjEyPC9udW1iZXI+PGRhdGVzPjx5ZWFyPjIwMTg8L3llYXI+
PC9kYXRlcz48aXNibj4xOTMyLTYyMDM8L2lzYm4+PHVybHM+PC91cmxzPjwvcmVjb3JkPjwvQ2l0
ZT48L0VuZE5vdGU+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(So et al., 2016; So et al., 2017; Wang et al., 2018)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1D4A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Only proteins previously identified in </w:t>
      </w:r>
      <w:r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amphitrite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adhesive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&lt;EndNote&gt;&lt;Cite&gt;&lt;Author&gt;Schultzhaus&lt;/Author&gt;&lt;Year&gt;2019&lt;/Year&gt;&lt;RecNum&gt;223&lt;/RecNum&gt;&lt;DisplayText&gt;(Schultzhaus et al., 2019)&lt;/DisplayText&gt;&lt;record&gt;&lt;rec-number&gt;223&lt;/rec-number&gt;&lt;foreign-keys&gt;&lt;key app="EN" db-id="0dw2x0z9kswerte09pvpe5xff050ewzwrfdf" timestamp="1579112284"&gt;223&lt;/key&gt;&lt;/foreign-keys&gt;&lt;ref-type name="Journal Article"&gt;17&lt;/ref-type&gt;&lt;contributors&gt;&lt;authors&gt;&lt;author&gt;Schultzhaus, Janna N&lt;/author&gt;&lt;author&gt;Dean, Scott N&lt;/author&gt;&lt;author&gt;Leary, Dagmar H&lt;/author&gt;&lt;author&gt;Hervey, W Judson&lt;/author&gt;&lt;author&gt;Fears, Kenan P&lt;/author&gt;&lt;author&gt;Wahl, Kathryn J&lt;/author&gt;&lt;author&gt;Spillmann, Christopher M&lt;/author&gt;&lt;/authors&gt;&lt;/contributors&gt;&lt;titles&gt;&lt;title&gt;Pressure cycling technology for challenging proteomic sample processing: application to barnacle adhesive&lt;/title&gt;&lt;secondary-title&gt;Integrative Biology&lt;/secondary-title&gt;&lt;/titles&gt;&lt;periodical&gt;&lt;full-title&gt;Integrative Biology&lt;/full-title&gt;&lt;/periodical&gt;&lt;pages&gt;235-247&lt;/pages&gt;&lt;volume&gt;11&lt;/volume&gt;&lt;number&gt;5&lt;/number&gt;&lt;dates&gt;&lt;year&gt;2019&lt;/year&gt;&lt;/dates&gt;&lt;isbn&gt;1757-9708&lt;/isbn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(Schultzhaus et al., 2019)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and several other likely highly abundant proteins (i.e., actin, collagen,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vitellogenin</w:t>
      </w:r>
      <w:proofErr w:type="spellEnd"/>
      <w:r>
        <w:rPr>
          <w:rFonts w:ascii="Times New Roman" w:hAnsi="Times New Roman" w:cs="Times New Roman"/>
          <w:sz w:val="24"/>
          <w:szCs w:val="24"/>
        </w:rPr>
        <w:t>) were included in this reference as barnacle proteins.  These sequences were concatenated with an in-house list of 191 contaminant, mass standard, and reagent peptide sequences (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trypsin, keratins, etc.) </w:t>
      </w:r>
      <w:r w:rsidRPr="00160BE5">
        <w:rPr>
          <w:rFonts w:ascii="Times New Roman" w:hAnsi="Times New Roman" w:cs="Times New Roman"/>
          <w:sz w:val="24"/>
          <w:szCs w:val="24"/>
        </w:rPr>
        <w:t xml:space="preserve">for a total of </w:t>
      </w:r>
      <w:r>
        <w:rPr>
          <w:rFonts w:ascii="Times New Roman" w:hAnsi="Times New Roman" w:cs="Times New Roman"/>
          <w:sz w:val="24"/>
          <w:szCs w:val="24"/>
        </w:rPr>
        <w:t>296</w:t>
      </w:r>
      <w:r w:rsidRPr="00160BE5">
        <w:rPr>
          <w:rFonts w:ascii="Times New Roman" w:hAnsi="Times New Roman" w:cs="Times New Roman"/>
          <w:sz w:val="24"/>
          <w:szCs w:val="24"/>
        </w:rPr>
        <w:t xml:space="preserve"> sequences</w:t>
      </w:r>
      <w:r>
        <w:rPr>
          <w:rFonts w:ascii="Times New Roman" w:hAnsi="Times New Roman" w:cs="Times New Roman"/>
          <w:sz w:val="24"/>
          <w:szCs w:val="24"/>
        </w:rPr>
        <w:t xml:space="preserve">. Database search parameters included </w:t>
      </w:r>
      <w:r w:rsidRPr="001D4A91">
        <w:rPr>
          <w:rFonts w:ascii="Times New Roman" w:hAnsi="Times New Roman" w:cs="Times New Roman"/>
          <w:sz w:val="24"/>
          <w:szCs w:val="24"/>
        </w:rPr>
        <w:t>variable modifications</w:t>
      </w:r>
      <w:r>
        <w:rPr>
          <w:rFonts w:ascii="Times New Roman" w:hAnsi="Times New Roman" w:cs="Times New Roman"/>
          <w:sz w:val="24"/>
          <w:szCs w:val="24"/>
        </w:rPr>
        <w:t xml:space="preserve"> previously described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&lt;EndNote&gt;&lt;Cite&gt;&lt;Author&gt;Schultzhaus&lt;/Author&gt;&lt;Year&gt;2019&lt;/Year&gt;&lt;RecNum&gt;223&lt;/RecNum&gt;&lt;DisplayText&gt;(Schultzhaus et al., 2019)&lt;/DisplayText&gt;&lt;record&gt;&lt;rec-number&gt;223&lt;/rec-number&gt;&lt;foreign-keys&gt;&lt;key app="EN" db-id="0dw2x0z9kswerte09pvpe5xff050ewzwrfdf" timestamp="1579112284"&gt;223&lt;/key&gt;&lt;/foreign-keys&gt;&lt;ref-type name="Journal Article"&gt;17&lt;/ref-type&gt;&lt;contributors&gt;&lt;authors&gt;&lt;author&gt;Schultzhaus, Janna N&lt;/author&gt;&lt;author&gt;Dean, Scott N&lt;/author&gt;&lt;author&gt;Leary, Dagmar H&lt;/author&gt;&lt;author&gt;Hervey, W Judson&lt;/author&gt;&lt;author&gt;Fears, Kenan P&lt;/author&gt;&lt;author&gt;Wahl, Kathryn J&lt;/author&gt;&lt;author&gt;Spillmann, Christopher M&lt;/author&gt;&lt;/authors&gt;&lt;/contributors&gt;&lt;titles&gt;&lt;title&gt;Pressure cycling technology for challenging proteomic sample processing: application to barnacle adhesive&lt;/title&gt;&lt;secondary-title&gt;Integrative Biology&lt;/secondary-title&gt;&lt;/titles&gt;&lt;periodical&gt;&lt;full-title&gt;Integrative Biology&lt;/full-title&gt;&lt;/periodical&gt;&lt;pages&gt;235-247&lt;/pages&gt;&lt;volume&gt;11&lt;/volume&gt;&lt;number&gt;5&lt;/number&gt;&lt;dates&gt;&lt;year&gt;2019&lt;/year&gt;&lt;/dates&gt;&lt;isbn&gt;1757-9708&lt;/isbn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(Schultzhaus et al., 2019)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1D4A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6F6">
        <w:rPr>
          <w:rFonts w:ascii="Times New Roman" w:hAnsi="Times New Roman" w:cs="Times New Roman"/>
          <w:sz w:val="24"/>
          <w:szCs w:val="24"/>
          <w:u w:val="single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3 missed </w:t>
      </w:r>
      <w:proofErr w:type="spellStart"/>
      <w:r>
        <w:rPr>
          <w:rFonts w:ascii="Times New Roman" w:hAnsi="Times New Roman" w:cs="Times New Roman"/>
          <w:sz w:val="24"/>
          <w:szCs w:val="24"/>
        </w:rPr>
        <w:t>tryptic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cleavage sites per peptide, and precursor and fragment ion tolerances set to </w:t>
      </w:r>
      <w:r w:rsidRPr="00B03B37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1D4A91">
        <w:rPr>
          <w:rFonts w:ascii="Times New Roman" w:hAnsi="Times New Roman" w:cs="Times New Roman"/>
          <w:sz w:val="24"/>
          <w:szCs w:val="24"/>
        </w:rPr>
        <w:t xml:space="preserve">100 ppm and </w:t>
      </w:r>
      <w:r w:rsidRPr="00B03B37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1D4A91">
        <w:rPr>
          <w:rFonts w:ascii="Times New Roman" w:hAnsi="Times New Roman" w:cs="Times New Roman"/>
          <w:sz w:val="24"/>
          <w:szCs w:val="24"/>
        </w:rPr>
        <w:t xml:space="preserve">0.6 Da, </w:t>
      </w:r>
      <w:r>
        <w:rPr>
          <w:rFonts w:ascii="Times New Roman" w:hAnsi="Times New Roman" w:cs="Times New Roman"/>
          <w:sz w:val="24"/>
          <w:szCs w:val="24"/>
        </w:rPr>
        <w:t xml:space="preserve">respectively. Mascot PSM results were imported into Scaffold for downstream analysis and manual validation. </w:t>
      </w:r>
    </w:p>
    <w:p w14:paraId="49504A42" w14:textId="77777777" w:rsidR="001A2360" w:rsidRPr="0018134D" w:rsidRDefault="001A2360" w:rsidP="00A51C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A2360" w:rsidRPr="00181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4D"/>
    <w:rsid w:val="0018134D"/>
    <w:rsid w:val="001A2360"/>
    <w:rsid w:val="002D7A12"/>
    <w:rsid w:val="005B564E"/>
    <w:rsid w:val="00600951"/>
    <w:rsid w:val="006F4369"/>
    <w:rsid w:val="00A32276"/>
    <w:rsid w:val="00A51C8F"/>
    <w:rsid w:val="00CD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568FE"/>
  <w15:chartTrackingRefBased/>
  <w15:docId w15:val="{86AE5958-AA67-4590-8F26-7A22CE8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34D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81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34D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4D"/>
    <w:rPr>
      <w:rFonts w:ascii="Segoe UI" w:eastAsiaTheme="minorEastAsia" w:hAnsi="Segoe UI" w:cs="Segoe UI"/>
      <w:sz w:val="18"/>
      <w:szCs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64E"/>
    <w:rPr>
      <w:rFonts w:eastAsiaTheme="minorEastAsia"/>
      <w:b/>
      <w:bCs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A2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Schultzhaus, Contractor, Code 6900</dc:creator>
  <cp:keywords/>
  <dc:description/>
  <cp:lastModifiedBy>Christopher Spillmann</cp:lastModifiedBy>
  <cp:revision>2</cp:revision>
  <dcterms:created xsi:type="dcterms:W3CDTF">2020-07-03T16:28:00Z</dcterms:created>
  <dcterms:modified xsi:type="dcterms:W3CDTF">2020-07-03T16:28:00Z</dcterms:modified>
</cp:coreProperties>
</file>