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2A75F98F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FF65F6B" w14:textId="641CF030" w:rsidR="000F6FCF" w:rsidRDefault="00994A3D" w:rsidP="00805371">
      <w:pPr>
        <w:pStyle w:val="Heading2"/>
      </w:pPr>
      <w:r w:rsidRPr="0001436A">
        <w:t>Supplementary</w:t>
      </w:r>
      <w:r w:rsidRPr="001549D3">
        <w:t xml:space="preserve"> Figures</w:t>
      </w:r>
    </w:p>
    <w:p w14:paraId="694A873A" w14:textId="45375760" w:rsidR="00805371" w:rsidRPr="00805371" w:rsidRDefault="00805371" w:rsidP="00805371">
      <w:r>
        <w:rPr>
          <w:noProof/>
        </w:rPr>
        <w:drawing>
          <wp:anchor distT="0" distB="0" distL="114300" distR="114300" simplePos="0" relativeHeight="251658240" behindDoc="0" locked="0" layoutInCell="1" allowOverlap="1" wp14:anchorId="6F573A0D" wp14:editId="5482F048">
            <wp:simplePos x="0" y="0"/>
            <wp:positionH relativeFrom="column">
              <wp:posOffset>1737360</wp:posOffset>
            </wp:positionH>
            <wp:positionV relativeFrom="paragraph">
              <wp:posOffset>188595</wp:posOffset>
            </wp:positionV>
            <wp:extent cx="2074545" cy="5958205"/>
            <wp:effectExtent l="0" t="0" r="0" b="0"/>
            <wp:wrapTopAndBottom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ell pho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595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7E28E" w14:textId="3E48EC33" w:rsidR="00B85059" w:rsidRPr="00805371" w:rsidRDefault="00B85059" w:rsidP="00243778">
      <w:pPr>
        <w:rPr>
          <w:b/>
          <w:bCs/>
        </w:rPr>
      </w:pPr>
      <w:r w:rsidRPr="00805371">
        <w:rPr>
          <w:b/>
          <w:bCs/>
        </w:rPr>
        <w:t xml:space="preserve">supplementary 1 Effect of </w:t>
      </w:r>
      <w:proofErr w:type="spellStart"/>
      <w:r w:rsidRPr="00805371">
        <w:rPr>
          <w:b/>
          <w:bCs/>
        </w:rPr>
        <w:t>Safranal</w:t>
      </w:r>
      <w:proofErr w:type="spellEnd"/>
      <w:r w:rsidRPr="00805371">
        <w:rPr>
          <w:b/>
          <w:bCs/>
        </w:rPr>
        <w:t xml:space="preserve"> on Cxcl10 in lung tissues.</w:t>
      </w:r>
      <w:r w:rsidR="00805371">
        <w:rPr>
          <w:b/>
          <w:bCs/>
        </w:rPr>
        <w:t xml:space="preserve"> </w:t>
      </w:r>
      <w:r>
        <w:t>(A) H</w:t>
      </w:r>
      <w:r w:rsidRPr="00BE34E5">
        <w:t xml:space="preserve">eatmap of genes expression shows effect of </w:t>
      </w:r>
      <w:proofErr w:type="spellStart"/>
      <w:r>
        <w:t>s</w:t>
      </w:r>
      <w:r w:rsidRPr="00BE34E5">
        <w:t>afranal</w:t>
      </w:r>
      <w:proofErr w:type="spellEnd"/>
      <w:r w:rsidRPr="00BE34E5">
        <w:t xml:space="preserve"> treated BMMC on</w:t>
      </w:r>
      <w:r>
        <w:t xml:space="preserve"> representative</w:t>
      </w:r>
      <w:r w:rsidRPr="00BE34E5">
        <w:t xml:space="preserve"> differentially expressed </w:t>
      </w:r>
      <w:r>
        <w:t xml:space="preserve">genes </w:t>
      </w:r>
      <w:r w:rsidRPr="00BE34E5">
        <w:t xml:space="preserve">comparing to </w:t>
      </w:r>
      <w:r>
        <w:t>DNP-HSA treated</w:t>
      </w:r>
      <w:r w:rsidRPr="00BE34E5">
        <w:t>.</w:t>
      </w:r>
      <w:r>
        <w:t xml:space="preserve"> </w:t>
      </w:r>
      <w:r w:rsidRPr="0097421B">
        <w:rPr>
          <w:rFonts w:ascii="TimesNewRomanPSMT" w:hAnsi="TimesNewRomanPSMT" w:cs="TimesNewRomanPSMT"/>
          <w:lang/>
        </w:rPr>
        <w:t>False Dicovery Rate (FDR) ≤ 0.0</w:t>
      </w:r>
      <w:r>
        <w:rPr>
          <w:rFonts w:ascii="TimesNewRomanPSMT" w:hAnsi="TimesNewRomanPSMT" w:cs="TimesNewRomanPSMT"/>
        </w:rPr>
        <w:t>5</w:t>
      </w:r>
      <w:r w:rsidRPr="0097421B">
        <w:rPr>
          <w:rFonts w:ascii="TimesNewRomanPSMT" w:hAnsi="TimesNewRomanPSMT" w:cs="TimesNewRomanPSMT"/>
          <w:lang/>
        </w:rPr>
        <w:t xml:space="preserve"> and |Log2Ratio| ≥ 1</w:t>
      </w:r>
      <w:r w:rsidRPr="00BE34E5">
        <w:t>.</w:t>
      </w:r>
    </w:p>
    <w:p w14:paraId="69B763C2" w14:textId="1A03567D" w:rsidR="000F6FCF" w:rsidRDefault="005F6970" w:rsidP="005F6970">
      <w:r>
        <w:rPr>
          <w:b/>
          <w:bCs/>
          <w:noProof/>
        </w:rPr>
        <w:lastRenderedPageBreak/>
        <w:drawing>
          <wp:inline distT="0" distB="0" distL="0" distR="0" wp14:anchorId="26C42A48" wp14:editId="544333E7">
            <wp:extent cx="5918200" cy="401320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ell pho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Supplementary2 </w:t>
      </w:r>
      <w:r w:rsidRPr="005F6970">
        <w:rPr>
          <w:b/>
          <w:bCs/>
        </w:rPr>
        <w:t xml:space="preserve">KEGG </w:t>
      </w:r>
      <w:r>
        <w:rPr>
          <w:b/>
          <w:bCs/>
        </w:rPr>
        <w:t>diseases enrichment bubble chart</w:t>
      </w:r>
      <w:r w:rsidRPr="005F6970">
        <w:rPr>
          <w:b/>
          <w:bCs/>
        </w:rPr>
        <w:t>.</w:t>
      </w:r>
      <w:r>
        <w:rPr>
          <w:b/>
          <w:bCs/>
        </w:rPr>
        <w:t xml:space="preserve"> </w:t>
      </w:r>
      <w:r w:rsidRPr="005F6970">
        <w:t>(A)</w:t>
      </w:r>
      <w:r>
        <w:t xml:space="preserve"> </w:t>
      </w:r>
      <w:proofErr w:type="spellStart"/>
      <w:r>
        <w:t>safranal</w:t>
      </w:r>
      <w:proofErr w:type="spellEnd"/>
      <w:r>
        <w:t xml:space="preserve"> regulated genes that are related to transient neonatal diabetes, postaxial polydactyly and allergic rhinitis</w:t>
      </w:r>
      <w:r w:rsidR="00601D68">
        <w:t xml:space="preserve"> etc.</w:t>
      </w:r>
    </w:p>
    <w:p w14:paraId="0D19B9DA" w14:textId="77777777" w:rsidR="00601D68" w:rsidRPr="005F6970" w:rsidRDefault="00601D68" w:rsidP="005F6970">
      <w:pPr>
        <w:rPr>
          <w:b/>
          <w:bCs/>
        </w:rPr>
      </w:pPr>
    </w:p>
    <w:p w14:paraId="018DBC47" w14:textId="07825769" w:rsidR="00D15463" w:rsidRDefault="00D15463" w:rsidP="000F6FCF">
      <w:pPr>
        <w:spacing w:line="480" w:lineRule="auto"/>
      </w:pPr>
      <w:r>
        <w:rPr>
          <w:noProof/>
        </w:rPr>
        <w:drawing>
          <wp:inline distT="0" distB="0" distL="0" distR="0" wp14:anchorId="2E600886" wp14:editId="7E2B3D98">
            <wp:extent cx="6208395" cy="2146935"/>
            <wp:effectExtent l="0" t="0" r="1905" b="0"/>
            <wp:docPr id="2" name="Picture 2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indow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256DC27D" w:rsidR="00DE23E8" w:rsidRDefault="00805371" w:rsidP="00805371">
      <w:pPr>
        <w:spacing w:before="240"/>
        <w:jc w:val="both"/>
      </w:pPr>
      <w:r w:rsidRPr="00805371">
        <w:rPr>
          <w:b/>
          <w:bCs/>
        </w:rPr>
        <w:t xml:space="preserve">supplementary 3 Effect of </w:t>
      </w:r>
      <w:proofErr w:type="spellStart"/>
      <w:r w:rsidRPr="00805371">
        <w:rPr>
          <w:b/>
          <w:bCs/>
        </w:rPr>
        <w:t>Safranal</w:t>
      </w:r>
      <w:proofErr w:type="spellEnd"/>
      <w:r w:rsidRPr="00805371">
        <w:rPr>
          <w:b/>
          <w:bCs/>
        </w:rPr>
        <w:t xml:space="preserve"> on Cxcl10 in lung tissues. </w:t>
      </w:r>
      <w:r w:rsidR="000F6FCF">
        <w:t>(A</w:t>
      </w:r>
      <w:r w:rsidR="00D15463">
        <w:t xml:space="preserve">) </w:t>
      </w:r>
      <w:r w:rsidR="000F6FCF">
        <w:t xml:space="preserve">IHC staining of </w:t>
      </w:r>
      <w:r w:rsidR="00D15463">
        <w:t>Cxcl10</w:t>
      </w:r>
      <w:r w:rsidR="000F6FCF">
        <w:t xml:space="preserve">. The result showed decreased of CD4 in </w:t>
      </w:r>
      <w:proofErr w:type="spellStart"/>
      <w:r w:rsidR="000F6FCF">
        <w:t>safranal</w:t>
      </w:r>
      <w:proofErr w:type="spellEnd"/>
      <w:r w:rsidR="000F6FCF">
        <w:t xml:space="preserve"> treated group. </w:t>
      </w:r>
      <w:r w:rsidR="000F6FCF" w:rsidRPr="00E31BED">
        <w:t xml:space="preserve">The data are presented as the means ± S.E.M. of n=10. </w:t>
      </w:r>
      <w:r w:rsidR="000F6FCF" w:rsidRPr="00E31BED">
        <w:rPr>
          <w:vertAlign w:val="superscript"/>
        </w:rPr>
        <w:t>##</w:t>
      </w:r>
      <w:r w:rsidR="000F6FCF" w:rsidRPr="00E31BED">
        <w:rPr>
          <w:i/>
          <w:iCs/>
        </w:rPr>
        <w:t>p</w:t>
      </w:r>
      <w:r w:rsidR="000F6FCF" w:rsidRPr="00E31BED">
        <w:t>&lt;0.0</w:t>
      </w:r>
      <w:r w:rsidR="000F6FCF">
        <w:t>1</w:t>
      </w:r>
      <w:r w:rsidR="000F6FCF" w:rsidRPr="00E31BED">
        <w:t xml:space="preserve"> compared to nontreated group.</w:t>
      </w:r>
      <w:r w:rsidR="000F6FCF" w:rsidRPr="00E31BED">
        <w:rPr>
          <w:vertAlign w:val="superscript"/>
        </w:rPr>
        <w:t xml:space="preserve"> </w:t>
      </w:r>
      <w:r w:rsidR="000F6FCF" w:rsidRPr="00E31BED">
        <w:t>*</w:t>
      </w:r>
      <w:r w:rsidR="000F6FCF" w:rsidRPr="00E31BED">
        <w:rPr>
          <w:i/>
          <w:iCs/>
        </w:rPr>
        <w:t>p</w:t>
      </w:r>
      <w:r w:rsidR="000F6FCF" w:rsidRPr="00E31BED">
        <w:t>&lt;0.0</w:t>
      </w:r>
      <w:r w:rsidR="0025324A">
        <w:t xml:space="preserve">5 </w:t>
      </w:r>
      <w:r w:rsidR="000F6FCF" w:rsidRPr="00E31BED">
        <w:t>compared to OVA treated group.</w:t>
      </w:r>
      <w:r w:rsidR="000F6FCF">
        <w:t xml:space="preserve"> </w:t>
      </w:r>
      <w:r w:rsidR="000F6FCF" w:rsidRPr="00DD26B3">
        <w:t xml:space="preserve">The scale labels shown are </w:t>
      </w:r>
      <w:r w:rsidR="000F6FCF">
        <w:t>5</w:t>
      </w:r>
      <w:r w:rsidR="000F6FCF" w:rsidRPr="00DD26B3">
        <w:t>0μm</w:t>
      </w:r>
      <w:r w:rsidR="000F6FCF">
        <w:t>.</w:t>
      </w:r>
    </w:p>
    <w:p w14:paraId="799A121F" w14:textId="77777777" w:rsidR="001B682F" w:rsidRPr="001B682F" w:rsidRDefault="00CD654C" w:rsidP="001B682F">
      <w:pPr>
        <w:spacing w:before="240"/>
        <w:rPr>
          <w:rFonts w:ascii="AppleSystemUIFont" w:hAnsi="AppleSystemUIFont" w:cs="AppleSystemUIFont"/>
          <w:sz w:val="26"/>
          <w:szCs w:val="26"/>
          <w:lang w:bidi="th-TH"/>
        </w:rPr>
      </w:pPr>
      <w:r>
        <w:rPr>
          <w:rFonts w:ascii="AppleSystemUIFont" w:hAnsi="AppleSystemUIFont" w:cs="AppleSystemUIFont"/>
          <w:sz w:val="26"/>
          <w:szCs w:val="26"/>
          <w:lang w:bidi="th-TH"/>
        </w:rPr>
        <w:lastRenderedPageBreak/>
        <w:t xml:space="preserve">RNA-sequencing data can be found at: </w:t>
      </w:r>
      <w:hyperlink r:id="rId11" w:history="1">
        <w:r w:rsidR="001B682F" w:rsidRPr="001B682F">
          <w:rPr>
            <w:rStyle w:val="Hyperlink"/>
            <w:rFonts w:ascii="AppleSystemUIFont" w:hAnsi="AppleSystemUIFont" w:cs="AppleSystemUIFont"/>
            <w:sz w:val="26"/>
            <w:szCs w:val="26"/>
            <w:lang w:bidi="th-TH"/>
          </w:rPr>
          <w:t>https://www.ncbi.nlm.nih.gov/bioproject/PRJNA639182</w:t>
        </w:r>
      </w:hyperlink>
      <w:r w:rsidR="001B682F" w:rsidRPr="001B682F">
        <w:rPr>
          <w:rFonts w:ascii="AppleSystemUIFont" w:hAnsi="AppleSystemUIFont" w:cs="AppleSystemUIFont"/>
          <w:sz w:val="26"/>
          <w:szCs w:val="26"/>
          <w:lang w:bidi="th-TH"/>
        </w:rPr>
        <w:t>.</w:t>
      </w:r>
    </w:p>
    <w:p w14:paraId="45BDCE8F" w14:textId="77777777" w:rsidR="001B682F" w:rsidRPr="001B682F" w:rsidRDefault="001B682F" w:rsidP="00CD654C">
      <w:pPr>
        <w:spacing w:before="240"/>
        <w:rPr>
          <w:lang/>
        </w:rPr>
      </w:pPr>
    </w:p>
    <w:p w14:paraId="36CB3BC4" w14:textId="77777777" w:rsidR="009C1876" w:rsidRPr="001549D3" w:rsidRDefault="009C1876" w:rsidP="00CD654C">
      <w:pPr>
        <w:spacing w:before="240"/>
      </w:pPr>
    </w:p>
    <w:sectPr w:rsidR="009C1876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7CF52" w14:textId="77777777" w:rsidR="00DF3570" w:rsidRDefault="00DF3570" w:rsidP="00117666">
      <w:pPr>
        <w:spacing w:after="0"/>
      </w:pPr>
      <w:r>
        <w:separator/>
      </w:r>
    </w:p>
  </w:endnote>
  <w:endnote w:type="continuationSeparator" w:id="0">
    <w:p w14:paraId="631A4A36" w14:textId="77777777" w:rsidR="00DF3570" w:rsidRDefault="00DF357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D87E4" w14:textId="77777777" w:rsidR="00DF3570" w:rsidRDefault="00DF3570" w:rsidP="00117666">
      <w:pPr>
        <w:spacing w:after="0"/>
      </w:pPr>
      <w:r>
        <w:separator/>
      </w:r>
    </w:p>
  </w:footnote>
  <w:footnote w:type="continuationSeparator" w:id="0">
    <w:p w14:paraId="600A9C41" w14:textId="77777777" w:rsidR="00DF3570" w:rsidRDefault="00DF357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1BAA"/>
    <w:rsid w:val="0001436A"/>
    <w:rsid w:val="00034304"/>
    <w:rsid w:val="00035434"/>
    <w:rsid w:val="00052A14"/>
    <w:rsid w:val="00077D53"/>
    <w:rsid w:val="000F62D1"/>
    <w:rsid w:val="000F6FCF"/>
    <w:rsid w:val="00105FD9"/>
    <w:rsid w:val="00117666"/>
    <w:rsid w:val="001549D3"/>
    <w:rsid w:val="00160065"/>
    <w:rsid w:val="00177D84"/>
    <w:rsid w:val="001B682F"/>
    <w:rsid w:val="00243778"/>
    <w:rsid w:val="0025324A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F6970"/>
    <w:rsid w:val="00601D68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5371"/>
    <w:rsid w:val="00817DD6"/>
    <w:rsid w:val="0083759F"/>
    <w:rsid w:val="00845873"/>
    <w:rsid w:val="008846A9"/>
    <w:rsid w:val="00885156"/>
    <w:rsid w:val="009151AA"/>
    <w:rsid w:val="0093429D"/>
    <w:rsid w:val="00943573"/>
    <w:rsid w:val="00964134"/>
    <w:rsid w:val="00970F7D"/>
    <w:rsid w:val="00994A3D"/>
    <w:rsid w:val="009C1876"/>
    <w:rsid w:val="009C2B12"/>
    <w:rsid w:val="00A174D9"/>
    <w:rsid w:val="00AA4D24"/>
    <w:rsid w:val="00AB6715"/>
    <w:rsid w:val="00B1671E"/>
    <w:rsid w:val="00B25EB8"/>
    <w:rsid w:val="00B37F4D"/>
    <w:rsid w:val="00B85059"/>
    <w:rsid w:val="00C52A7B"/>
    <w:rsid w:val="00C56BAF"/>
    <w:rsid w:val="00C679AA"/>
    <w:rsid w:val="00C75972"/>
    <w:rsid w:val="00CD066B"/>
    <w:rsid w:val="00CD654C"/>
    <w:rsid w:val="00CE4FEE"/>
    <w:rsid w:val="00D060CF"/>
    <w:rsid w:val="00D15463"/>
    <w:rsid w:val="00D37E3B"/>
    <w:rsid w:val="00DB59C3"/>
    <w:rsid w:val="00DC259A"/>
    <w:rsid w:val="00DE23E8"/>
    <w:rsid w:val="00DF3570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9C18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cbi.nlm.nih.gov/bioproject/PRJNA639182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Megan Bond</cp:lastModifiedBy>
  <cp:revision>2</cp:revision>
  <cp:lastPrinted>2013-10-03T12:51:00Z</cp:lastPrinted>
  <dcterms:created xsi:type="dcterms:W3CDTF">2021-05-13T16:08:00Z</dcterms:created>
  <dcterms:modified xsi:type="dcterms:W3CDTF">2021-05-13T16:08:00Z</dcterms:modified>
</cp:coreProperties>
</file>