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61A17BCF" w:rsidR="00654E8F" w:rsidRDefault="00654E8F" w:rsidP="0001436A">
      <w:pPr>
        <w:pStyle w:val="SupplementaryMaterial"/>
      </w:pPr>
      <w:r w:rsidRPr="001549D3">
        <w:t>Supplementary Material</w:t>
      </w:r>
      <w:r w:rsidR="004C001F">
        <w:t xml:space="preserve"> 4</w:t>
      </w:r>
    </w:p>
    <w:p w14:paraId="32A89CFC" w14:textId="13B7EA2B" w:rsidR="00C64D5E" w:rsidRPr="00C64D5E" w:rsidRDefault="00C64D5E" w:rsidP="00C64D5E">
      <w:pPr>
        <w:spacing w:before="0" w:after="160" w:line="259" w:lineRule="auto"/>
        <w:rPr>
          <w:rFonts w:eastAsia="Calibri" w:cs="Times New Roman"/>
          <w:szCs w:val="24"/>
          <w:lang w:val="en-AU"/>
        </w:rPr>
      </w:pPr>
      <w:r w:rsidRPr="00C64D5E">
        <w:rPr>
          <w:rFonts w:eastAsia="Calibri" w:cs="Times New Roman"/>
          <w:szCs w:val="24"/>
          <w:lang w:val="en-AU"/>
        </w:rPr>
        <w:t xml:space="preserve">Predictors of intention to work abroad where binary variable is “yes – intend to work abroad” and “No – don’t intend to work abroad” at entry. (Unsure option removed from analysis)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43"/>
        <w:gridCol w:w="2047"/>
        <w:gridCol w:w="2517"/>
        <w:gridCol w:w="2470"/>
      </w:tblGrid>
      <w:tr w:rsidR="00C64D5E" w:rsidRPr="00C64D5E" w14:paraId="600F0E37" w14:textId="77777777" w:rsidTr="00B406A5">
        <w:trPr>
          <w:trHeight w:val="510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B4EEF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FE312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bCs/>
                <w:szCs w:val="24"/>
                <w:lang w:val="en-AU"/>
              </w:rPr>
            </w:pPr>
            <w:r w:rsidRPr="00C64D5E">
              <w:rPr>
                <w:rFonts w:eastAsia="Calibri" w:cs="Times New Roman"/>
                <w:bCs/>
                <w:szCs w:val="24"/>
                <w:lang w:val="en-AU"/>
              </w:rPr>
              <w:t>Number in unadjusted analysis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6DE84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bCs/>
                <w:szCs w:val="24"/>
                <w:lang w:val="en-AU"/>
              </w:rPr>
              <w:t>Unadjusted odds ratios</w:t>
            </w:r>
          </w:p>
          <w:p w14:paraId="6C333189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bCs/>
                <w:szCs w:val="24"/>
                <w:lang w:val="en-AU"/>
              </w:rPr>
              <w:t>(95% CI; p-value)</w:t>
            </w:r>
          </w:p>
        </w:tc>
        <w:tc>
          <w:tcPr>
            <w:tcW w:w="2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04ED5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bCs/>
                <w:szCs w:val="24"/>
                <w:lang w:val="en-AU"/>
              </w:rPr>
              <w:t>Adjusted odds ratios</w:t>
            </w:r>
          </w:p>
          <w:p w14:paraId="3DDCF0CF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bCs/>
                <w:szCs w:val="24"/>
                <w:lang w:val="en-AU"/>
              </w:rPr>
              <w:t>(95% CI; p-value) (n=1084)</w:t>
            </w:r>
          </w:p>
        </w:tc>
      </w:tr>
      <w:tr w:rsidR="00C64D5E" w:rsidRPr="00C64D5E" w14:paraId="73A19FA5" w14:textId="77777777" w:rsidTr="00B40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13CBB" w14:textId="01B4AAA1" w:rsidR="00C64D5E" w:rsidRPr="00C64D5E" w:rsidRDefault="004C001F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>
              <w:rPr>
                <w:rFonts w:eastAsia="Calibri" w:cs="Times New Roman"/>
                <w:szCs w:val="24"/>
                <w:lang w:val="en-AU"/>
              </w:rPr>
              <w:t>Increasing age</w:t>
            </w:r>
            <w:bookmarkStart w:id="0" w:name="_GoBack"/>
            <w:bookmarkEnd w:id="0"/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3A93A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2443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FE0FF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0.89 (0.87-0.90; &lt;0.001)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7890E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0.90 (0.87-0.92; &lt;0.001)</w:t>
            </w:r>
          </w:p>
        </w:tc>
      </w:tr>
      <w:tr w:rsidR="00C64D5E" w:rsidRPr="00C64D5E" w14:paraId="42673A35" w14:textId="77777777" w:rsidTr="00B40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A767AAC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LMIC school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E4CEA88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2485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7CE3945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0.76 (0.64-0.89; 0.001)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D78126A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0.82 (0.60-1.11; 0.192)</w:t>
            </w:r>
          </w:p>
        </w:tc>
      </w:tr>
      <w:tr w:rsidR="00C64D5E" w:rsidRPr="00C64D5E" w14:paraId="47691A8E" w14:textId="77777777" w:rsidTr="00B406A5">
        <w:trPr>
          <w:trHeight w:val="397"/>
        </w:trPr>
        <w:tc>
          <w:tcPr>
            <w:tcW w:w="2940" w:type="dxa"/>
            <w:shd w:val="clear" w:color="auto" w:fill="auto"/>
            <w:vAlign w:val="center"/>
          </w:tcPr>
          <w:p w14:paraId="0D30EAF5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Female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28B27B78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2455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237627D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1.04 (0.88-1.23; 0.685)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01CA4296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0.90 (0.69-1.17; 0.433)</w:t>
            </w:r>
          </w:p>
        </w:tc>
      </w:tr>
      <w:tr w:rsidR="00C64D5E" w:rsidRPr="00C64D5E" w14:paraId="2AA37B99" w14:textId="77777777" w:rsidTr="00B40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62C9DEB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 xml:space="preserve">Income top two deciles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8B3132B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1504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8F32773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1.59 (1.28-1.97; &lt;0.001)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33D1D8E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1.07 (0.79-1.44; 0.680)</w:t>
            </w:r>
          </w:p>
        </w:tc>
      </w:tr>
      <w:tr w:rsidR="00C64D5E" w:rsidRPr="00C64D5E" w14:paraId="49756F64" w14:textId="77777777" w:rsidTr="00B406A5">
        <w:trPr>
          <w:trHeight w:val="397"/>
        </w:trPr>
        <w:tc>
          <w:tcPr>
            <w:tcW w:w="2940" w:type="dxa"/>
            <w:shd w:val="clear" w:color="auto" w:fill="auto"/>
            <w:vAlign w:val="center"/>
          </w:tcPr>
          <w:p w14:paraId="5CC95A19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Does not identify as underserved group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33924FCB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2070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F0BE901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3.27 (2.66-4.02; &lt;0.001)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56F67F10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2.31 (1.71-3.13; &lt;0.001)</w:t>
            </w:r>
          </w:p>
        </w:tc>
      </w:tr>
      <w:tr w:rsidR="00C64D5E" w:rsidRPr="00C64D5E" w14:paraId="1BE55BB5" w14:textId="77777777" w:rsidTr="00B40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93F1C5B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Urban background (Quintiles 4 and 5)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52F9E68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1971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EDCE355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1.29 (1.08-1.55; 0.006)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B0A0EC5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1.44 (1.11-1.87; 0.007)</w:t>
            </w:r>
          </w:p>
        </w:tc>
      </w:tr>
    </w:tbl>
    <w:p w14:paraId="48FBF4D0" w14:textId="77777777" w:rsidR="00C64D5E" w:rsidRPr="00C64D5E" w:rsidRDefault="00C64D5E" w:rsidP="00C64D5E">
      <w:pPr>
        <w:spacing w:before="0" w:after="160" w:line="259" w:lineRule="auto"/>
        <w:rPr>
          <w:rFonts w:eastAsia="Calibri" w:cs="Times New Roman"/>
          <w:szCs w:val="24"/>
          <w:lang w:val="en-AU"/>
        </w:rPr>
      </w:pPr>
      <w:r w:rsidRPr="00C64D5E">
        <w:rPr>
          <w:rFonts w:eastAsia="Calibri" w:cs="Times New Roman"/>
          <w:szCs w:val="24"/>
          <w:lang w:val="en-AU"/>
        </w:rPr>
        <w:t>Excludes learners with an international background. CI=confidence interval.</w:t>
      </w:r>
    </w:p>
    <w:p w14:paraId="04EBA309" w14:textId="77777777" w:rsidR="00C64D5E" w:rsidRPr="00C64D5E" w:rsidRDefault="00C64D5E" w:rsidP="00C64D5E">
      <w:pPr>
        <w:spacing w:before="0" w:after="160" w:line="259" w:lineRule="auto"/>
        <w:rPr>
          <w:rFonts w:eastAsia="Calibri" w:cs="Times New Roman"/>
          <w:szCs w:val="24"/>
          <w:lang w:val="en-AU"/>
        </w:rPr>
      </w:pPr>
    </w:p>
    <w:sectPr w:rsidR="00C64D5E" w:rsidRPr="00C64D5E" w:rsidSect="0093429D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F337E" w14:textId="77777777" w:rsidR="00B6551F" w:rsidRDefault="00B6551F" w:rsidP="00117666">
      <w:pPr>
        <w:spacing w:after="0"/>
      </w:pPr>
      <w:r>
        <w:separator/>
      </w:r>
    </w:p>
  </w:endnote>
  <w:endnote w:type="continuationSeparator" w:id="0">
    <w:p w14:paraId="72E5CB00" w14:textId="77777777" w:rsidR="00B6551F" w:rsidRDefault="00B6551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EFA11" w14:textId="77777777" w:rsidR="00B6551F" w:rsidRDefault="00B6551F" w:rsidP="00117666">
      <w:pPr>
        <w:spacing w:after="0"/>
      </w:pPr>
      <w:r>
        <w:separator/>
      </w:r>
    </w:p>
  </w:footnote>
  <w:footnote w:type="continuationSeparator" w:id="0">
    <w:p w14:paraId="7D4DC31F" w14:textId="77777777" w:rsidR="00B6551F" w:rsidRDefault="00B6551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revisionView w:inkAnnotation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4C001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86E1D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6551F"/>
    <w:rsid w:val="00C20B1F"/>
    <w:rsid w:val="00C52A7B"/>
    <w:rsid w:val="00C56BAF"/>
    <w:rsid w:val="00C64D5E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14E2DE0FC5C4A8E56535E1AB1EB5E" ma:contentTypeVersion="13" ma:contentTypeDescription="Create a new document." ma:contentTypeScope="" ma:versionID="b15b878aecd65776f440ef448d181b49">
  <xsd:schema xmlns:xsd="http://www.w3.org/2001/XMLSchema" xmlns:xs="http://www.w3.org/2001/XMLSchema" xmlns:p="http://schemas.microsoft.com/office/2006/metadata/properties" xmlns:ns3="1b1d83d6-109c-4138-83b8-ad0b37d0a086" xmlns:ns4="236bb849-97a9-451b-b47e-8d1e9d70d0c0" targetNamespace="http://schemas.microsoft.com/office/2006/metadata/properties" ma:root="true" ma:fieldsID="b207ad93f897c88eb70f8d0a20c7010a" ns3:_="" ns4:_="">
    <xsd:import namespace="1b1d83d6-109c-4138-83b8-ad0b37d0a086"/>
    <xsd:import namespace="236bb849-97a9-451b-b47e-8d1e9d70d0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d83d6-109c-4138-83b8-ad0b37d0a0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bb849-97a9-451b-b47e-8d1e9d70d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69CF041-4256-4B58-9BCC-0DACF8C78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78D06-54BA-4C2E-B900-A28CA10B73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CAD612-DF3E-4D0A-B669-7D69C294F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d83d6-109c-4138-83b8-ad0b37d0a086"/>
    <ds:schemaRef ds:uri="236bb849-97a9-451b-b47e-8d1e9d70d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85C7ED-3A87-4D44-A1FB-C2443F4F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Karen Johnston</cp:lastModifiedBy>
  <cp:revision>2</cp:revision>
  <cp:lastPrinted>2013-10-03T12:51:00Z</cp:lastPrinted>
  <dcterms:created xsi:type="dcterms:W3CDTF">2020-10-04T02:34:00Z</dcterms:created>
  <dcterms:modified xsi:type="dcterms:W3CDTF">2020-10-04T02:34:00Z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0x010100CCD14E2DE0FC5C4A8E56535E1AB1EB5E</vt:lpwstr>
  </property>
</Properties>
</file>