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A401" w14:textId="77777777" w:rsidR="00EB0006" w:rsidRDefault="00EB0006">
      <w:pPr>
        <w:jc w:val="left"/>
        <w:rPr>
          <w:rFonts w:ascii="Times New Roman" w:eastAsia="MS PGothic" w:hAnsi="Times New Roman" w:cs="Times New Roman"/>
          <w:b/>
          <w:bCs/>
          <w:color w:val="000000"/>
          <w:kern w:val="0"/>
          <w:sz w:val="24"/>
        </w:rPr>
      </w:pPr>
    </w:p>
    <w:p w14:paraId="1B9D9AF3" w14:textId="77777777" w:rsidR="00EB0006" w:rsidRDefault="00412882">
      <w:pPr>
        <w:jc w:val="left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MS PGothic" w:hAnsi="Times New Roman" w:cs="Times New Roman" w:hint="eastAsia"/>
          <w:b/>
          <w:bCs/>
          <w:color w:val="000000"/>
          <w:kern w:val="0"/>
          <w:sz w:val="24"/>
        </w:rPr>
        <w:t>Supplementary table 1</w:t>
      </w:r>
      <w:r>
        <w:rPr>
          <w:rFonts w:ascii="Times New Roman" w:eastAsia="MS PGothic" w:hAnsi="Times New Roman" w:cs="Times New Roman"/>
          <w:b/>
          <w:color w:val="000000"/>
          <w:kern w:val="0"/>
          <w:sz w:val="24"/>
        </w:rPr>
        <w:t>: Primer sequences for the amplification</w:t>
      </w:r>
      <w:r>
        <w:rPr>
          <w:rStyle w:val="fontstyle01"/>
          <w:rFonts w:eastAsia="宋体"/>
        </w:rPr>
        <w:t>.</w:t>
      </w:r>
    </w:p>
    <w:tbl>
      <w:tblPr>
        <w:tblpPr w:leftFromText="180" w:rightFromText="180" w:vertAnchor="text" w:horzAnchor="page" w:tblpX="1694" w:tblpY="206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2977"/>
      </w:tblGrid>
      <w:tr w:rsidR="00EB0006" w14:paraId="6AF34090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1500" w14:textId="77777777" w:rsidR="00EB0006" w:rsidRDefault="00412882">
            <w:pPr>
              <w:spacing w:line="360" w:lineRule="auto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Gene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67BC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Forward Primer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（5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′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→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′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5CC2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Reverse Primer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（5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′ →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′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</w:p>
        </w:tc>
      </w:tr>
      <w:tr w:rsidR="00EB0006" w14:paraId="5D43B9BF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B619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miR-98(Human)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923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ATCCAGTGCGTGTCGTG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CC8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TGCTTGAGGTAGTAAGTTG</w:t>
            </w:r>
          </w:p>
        </w:tc>
      </w:tr>
      <w:tr w:rsidR="00EB0006" w14:paraId="56CED99B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AADC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U6(Human)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E8F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ATTGGAACGATACAGAGAAGATT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8D56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GGAACGCTTCACGAATTTG</w:t>
            </w:r>
          </w:p>
        </w:tc>
      </w:tr>
      <w:tr w:rsidR="0008532E" w14:paraId="5A8B9172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C47F" w14:textId="071D7558" w:rsidR="0008532E" w:rsidRDefault="0008532E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LRAT(Human)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2B6" w14:textId="01BF4D99" w:rsidR="0008532E" w:rsidRDefault="00D352A2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lang w:bidi="ar"/>
              </w:rPr>
            </w:pPr>
            <w:r w:rsidRPr="00D352A2">
              <w:rPr>
                <w:rFonts w:ascii="宋体" w:eastAsia="宋体" w:hAnsi="宋体" w:cs="宋体"/>
                <w:sz w:val="24"/>
                <w:lang w:bidi="ar"/>
              </w:rPr>
              <w:t>TGATGCCCGACATCCTGTTG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395" w14:textId="28472EBB" w:rsidR="0008532E" w:rsidRDefault="00D352A2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lang w:bidi="ar"/>
              </w:rPr>
            </w:pPr>
            <w:r w:rsidRPr="00D352A2">
              <w:rPr>
                <w:rFonts w:ascii="宋体" w:eastAsia="宋体" w:hAnsi="宋体" w:cs="宋体"/>
                <w:sz w:val="24"/>
                <w:lang w:bidi="ar"/>
              </w:rPr>
              <w:t>ATGTTAGCTCCGTAGGCGAAG</w:t>
            </w:r>
          </w:p>
        </w:tc>
      </w:tr>
      <w:tr w:rsidR="00EB0006" w14:paraId="32ADF8A0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0672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HLF(Human)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15EA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CCACCTTTATCCCGCCTCC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64F6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TTTACTAAATGCGTCTTCGTGGT</w:t>
            </w:r>
          </w:p>
        </w:tc>
      </w:tr>
      <w:tr w:rsidR="00EB0006" w14:paraId="143D2476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E1FF" w14:textId="541F7CB6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HIF-1</w:t>
            </w:r>
            <w:r>
              <w:rPr>
                <w:rFonts w:ascii="宋体" w:eastAsia="宋体" w:hAnsi="宋体" w:cs="宋体"/>
                <w:sz w:val="24"/>
                <w:lang w:bidi="ar"/>
              </w:rPr>
              <w:t>α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(Human)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E59B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GAACGTCGAAAAGAAAAGTCTCG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2959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CCTTATCAAGATGCGAACTCACA</w:t>
            </w:r>
          </w:p>
        </w:tc>
      </w:tr>
      <w:tr w:rsidR="00EB0006" w14:paraId="5D62EAE5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7047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β-actin(Human)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0A1D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CATGTACGTTGCTATCCAGGC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EED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CTCCTTAATGTCACGCACGAT</w:t>
            </w:r>
          </w:p>
        </w:tc>
      </w:tr>
      <w:tr w:rsidR="00EB0006" w14:paraId="4CA553DA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2FA7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miR-98(Mouse)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90D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GCTGAGGTAGTAAGTTGTATTG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4A5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CAGTGCGTGTCGTGGAGT</w:t>
            </w:r>
          </w:p>
        </w:tc>
      </w:tr>
      <w:tr w:rsidR="00EB0006" w14:paraId="3CE2DB3E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C2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U6(Mouse)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AB22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GCTTCGGCACATATACTAAAAT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3381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CGCTTCACGAATTTGCGTGTCAT</w:t>
            </w:r>
          </w:p>
        </w:tc>
      </w:tr>
      <w:tr w:rsidR="00EB0006" w14:paraId="75CB8E84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AB45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HLF(Mouse)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566C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CATCCCGTCTCCGAACTGTAT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5DB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GACTCGGTGTATTGCGGTTTG</w:t>
            </w:r>
          </w:p>
        </w:tc>
      </w:tr>
      <w:tr w:rsidR="00EB0006" w14:paraId="15970D3C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4CC6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α-SMA(Mouse)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1449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GTCCCAGACATCAGGGAGTAA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EB8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TCGGATACTTCAGCGTCAGGA</w:t>
            </w:r>
          </w:p>
        </w:tc>
      </w:tr>
      <w:tr w:rsidR="00EB0006" w14:paraId="551948AE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67F3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Collagen-I(Mouse)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51C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GCTCCTCTTAGGGGCCACT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3A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CCACGTCTCACCATTGGGG</w:t>
            </w:r>
          </w:p>
        </w:tc>
      </w:tr>
      <w:tr w:rsidR="00EB0006" w14:paraId="127D8EAF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2768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bookmarkStart w:id="0" w:name="OLE_LINK40"/>
            <w:bookmarkStart w:id="1" w:name="OLE_LINK28"/>
            <w:r>
              <w:rPr>
                <w:rFonts w:ascii="宋体" w:eastAsia="宋体" w:hAnsi="宋体" w:cs="宋体" w:hint="eastAsia"/>
                <w:sz w:val="24"/>
                <w:lang w:bidi="ar"/>
              </w:rPr>
              <w:t>TIMP-1</w:t>
            </w:r>
            <w:bookmarkEnd w:id="0"/>
            <w:bookmarkEnd w:id="1"/>
            <w:r>
              <w:rPr>
                <w:rFonts w:ascii="宋体" w:eastAsia="宋体" w:hAnsi="宋体" w:cs="宋体" w:hint="eastAsia"/>
                <w:sz w:val="24"/>
                <w:lang w:bidi="ar"/>
              </w:rPr>
              <w:t>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A5B5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GCAACTCGGACCTGGTCATAA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044B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CGGCCCGTGATGAGAAACT</w:t>
            </w:r>
          </w:p>
        </w:tc>
      </w:tr>
      <w:tr w:rsidR="00330CC3" w14:paraId="18B4E687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D148" w14:textId="243D0563" w:rsidR="00330CC3" w:rsidRDefault="00330CC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LRAT(Mouse)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BC62" w14:textId="7388075A" w:rsidR="00330CC3" w:rsidRDefault="00330CC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 w:rsidRPr="00330CC3">
              <w:rPr>
                <w:rFonts w:ascii="宋体" w:eastAsia="宋体" w:hAnsi="宋体" w:cs="宋体"/>
                <w:sz w:val="24"/>
                <w:lang w:bidi="ar"/>
              </w:rPr>
              <w:t>CCGTCCCTATGAAATCAGCTC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AD94" w14:textId="016BB128" w:rsidR="00330CC3" w:rsidRDefault="00330CC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 w:rsidRPr="00330CC3">
              <w:rPr>
                <w:rFonts w:ascii="宋体" w:eastAsia="宋体" w:hAnsi="宋体" w:cs="宋体"/>
                <w:sz w:val="24"/>
                <w:lang w:bidi="ar"/>
              </w:rPr>
              <w:t>ATGGGCGACACGGTTTTCC</w:t>
            </w:r>
          </w:p>
        </w:tc>
      </w:tr>
      <w:tr w:rsidR="00EB0006" w14:paraId="77B3F73D" w14:textId="777777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9674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β-actin(Mouse)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9E6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GGCTGTATTCCCCTCCATCG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CD7" w14:textId="77777777" w:rsidR="00EB0006" w:rsidRDefault="004128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CCAGTTGGTAACAATGCCATGT</w:t>
            </w:r>
          </w:p>
        </w:tc>
      </w:tr>
    </w:tbl>
    <w:p w14:paraId="4E20D5C5" w14:textId="77777777" w:rsidR="00EB0006" w:rsidRDefault="00EB0006">
      <w:pPr>
        <w:spacing w:line="360" w:lineRule="auto"/>
        <w:jc w:val="center"/>
        <w:rPr>
          <w:rFonts w:ascii="宋体" w:eastAsia="宋体" w:hAnsi="宋体" w:cs="宋体"/>
          <w:sz w:val="24"/>
          <w:lang w:bidi="ar"/>
        </w:rPr>
      </w:pPr>
    </w:p>
    <w:sectPr w:rsidR="00EB0006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B980" w14:textId="77777777" w:rsidR="003D63E1" w:rsidRDefault="003D63E1" w:rsidP="0008532E">
      <w:r>
        <w:separator/>
      </w:r>
    </w:p>
  </w:endnote>
  <w:endnote w:type="continuationSeparator" w:id="0">
    <w:p w14:paraId="7235F5CA" w14:textId="77777777" w:rsidR="003D63E1" w:rsidRDefault="003D63E1" w:rsidP="0008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BAD7" w14:textId="77777777" w:rsidR="003D63E1" w:rsidRDefault="003D63E1" w:rsidP="0008532E">
      <w:r>
        <w:separator/>
      </w:r>
    </w:p>
  </w:footnote>
  <w:footnote w:type="continuationSeparator" w:id="0">
    <w:p w14:paraId="352A21F1" w14:textId="77777777" w:rsidR="003D63E1" w:rsidRDefault="003D63E1" w:rsidP="0008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006"/>
    <w:rsid w:val="0008532E"/>
    <w:rsid w:val="00330CC3"/>
    <w:rsid w:val="003D63E1"/>
    <w:rsid w:val="00412882"/>
    <w:rsid w:val="00D352A2"/>
    <w:rsid w:val="00EB0006"/>
    <w:rsid w:val="27944B35"/>
    <w:rsid w:val="28F133EA"/>
    <w:rsid w:val="43975DFD"/>
    <w:rsid w:val="7C3E31B0"/>
    <w:rsid w:val="7E15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C83C2"/>
  <w15:docId w15:val="{E619721D-EF3E-4B23-AE1E-65A83D6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styleId="a3">
    <w:name w:val="header"/>
    <w:basedOn w:val="a"/>
    <w:link w:val="a4"/>
    <w:rsid w:val="0008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53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8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53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</cp:lastModifiedBy>
  <cp:revision>5</cp:revision>
  <cp:lastPrinted>2020-03-31T00:34:00Z</cp:lastPrinted>
  <dcterms:created xsi:type="dcterms:W3CDTF">2014-10-29T12:08:00Z</dcterms:created>
  <dcterms:modified xsi:type="dcterms:W3CDTF">2020-05-12T04:16:00Z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