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193E3" w14:textId="77777777" w:rsidR="00E15553" w:rsidRPr="009B4227" w:rsidRDefault="00E15553" w:rsidP="00E15553">
      <w:pPr>
        <w:spacing w:before="68"/>
        <w:ind w:left="119"/>
        <w:rPr>
          <w:sz w:val="22"/>
          <w:szCs w:val="22"/>
        </w:rPr>
      </w:pPr>
      <w:r w:rsidRPr="009B4227">
        <w:rPr>
          <w:b/>
          <w:sz w:val="22"/>
          <w:szCs w:val="22"/>
        </w:rPr>
        <w:t>TABLE 1</w:t>
      </w:r>
      <w:r w:rsidRPr="009B4227">
        <w:rPr>
          <w:sz w:val="22"/>
          <w:szCs w:val="22"/>
        </w:rPr>
        <w:t xml:space="preserve"> | Participants</w:t>
      </w:r>
    </w:p>
    <w:tbl>
      <w:tblPr>
        <w:tblW w:w="9257" w:type="dxa"/>
        <w:jc w:val="center"/>
        <w:tblBorders>
          <w:top w:val="single" w:sz="4" w:space="0" w:color="6D6E71"/>
          <w:bottom w:val="single" w:sz="4" w:space="0" w:color="000000"/>
          <w:insideH w:val="single" w:sz="4" w:space="0" w:color="6D6E71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286"/>
        <w:gridCol w:w="2617"/>
        <w:gridCol w:w="2107"/>
        <w:gridCol w:w="1211"/>
        <w:gridCol w:w="1211"/>
      </w:tblGrid>
      <w:tr w:rsidR="009B4227" w:rsidRPr="009B4227" w14:paraId="1216268E" w14:textId="77777777" w:rsidTr="0089110F">
        <w:trPr>
          <w:trHeight w:val="352"/>
          <w:jc w:val="center"/>
        </w:trPr>
        <w:tc>
          <w:tcPr>
            <w:tcW w:w="825" w:type="dxa"/>
            <w:vAlign w:val="center"/>
          </w:tcPr>
          <w:p w14:paraId="11E36141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286" w:type="dxa"/>
            <w:vAlign w:val="center"/>
          </w:tcPr>
          <w:p w14:paraId="5B16C2C5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617" w:type="dxa"/>
            <w:vAlign w:val="center"/>
          </w:tcPr>
          <w:p w14:paraId="133AD656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Studies</w:t>
            </w:r>
          </w:p>
        </w:tc>
        <w:tc>
          <w:tcPr>
            <w:tcW w:w="2107" w:type="dxa"/>
            <w:vAlign w:val="center"/>
          </w:tcPr>
          <w:p w14:paraId="533D61C1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Socioeconomic Level</w:t>
            </w:r>
          </w:p>
        </w:tc>
        <w:tc>
          <w:tcPr>
            <w:tcW w:w="1211" w:type="dxa"/>
            <w:vAlign w:val="center"/>
          </w:tcPr>
          <w:p w14:paraId="74DC120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1211" w:type="dxa"/>
            <w:vAlign w:val="center"/>
          </w:tcPr>
          <w:p w14:paraId="39ABE252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B4227">
              <w:rPr>
                <w:b/>
                <w:sz w:val="20"/>
                <w:szCs w:val="20"/>
              </w:rPr>
              <w:t>Gender</w:t>
            </w:r>
          </w:p>
        </w:tc>
      </w:tr>
      <w:tr w:rsidR="009B4227" w:rsidRPr="009B4227" w14:paraId="040F958A" w14:textId="77777777" w:rsidTr="0089110F">
        <w:trPr>
          <w:trHeight w:val="289"/>
          <w:jc w:val="center"/>
        </w:trPr>
        <w:tc>
          <w:tcPr>
            <w:tcW w:w="825" w:type="dxa"/>
            <w:vAlign w:val="center"/>
          </w:tcPr>
          <w:p w14:paraId="76D1C2F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Karla</w:t>
            </w:r>
          </w:p>
        </w:tc>
        <w:tc>
          <w:tcPr>
            <w:tcW w:w="1286" w:type="dxa"/>
            <w:vAlign w:val="center"/>
          </w:tcPr>
          <w:p w14:paraId="683266F5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25</w:t>
            </w:r>
          </w:p>
        </w:tc>
        <w:tc>
          <w:tcPr>
            <w:tcW w:w="2617" w:type="dxa"/>
            <w:vAlign w:val="center"/>
          </w:tcPr>
          <w:p w14:paraId="70A4B95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t>History and Social Science</w:t>
            </w:r>
            <w:r w:rsidRPr="009B4227">
              <w:rPr>
                <w:sz w:val="20"/>
                <w:szCs w:val="20"/>
              </w:rPr>
              <w:t>s Teacher</w:t>
            </w:r>
          </w:p>
        </w:tc>
        <w:tc>
          <w:tcPr>
            <w:tcW w:w="2107" w:type="dxa"/>
            <w:vAlign w:val="center"/>
          </w:tcPr>
          <w:p w14:paraId="7A68285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9B4227">
              <w:rPr>
                <w:sz w:val="20"/>
                <w:szCs w:val="20"/>
              </w:rPr>
              <w:t>UpperClass</w:t>
            </w:r>
            <w:proofErr w:type="spellEnd"/>
          </w:p>
        </w:tc>
        <w:tc>
          <w:tcPr>
            <w:tcW w:w="1211" w:type="dxa"/>
            <w:vAlign w:val="center"/>
          </w:tcPr>
          <w:p w14:paraId="08E129C4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One Year</w:t>
            </w:r>
          </w:p>
        </w:tc>
        <w:tc>
          <w:tcPr>
            <w:tcW w:w="1211" w:type="dxa"/>
            <w:vAlign w:val="center"/>
          </w:tcPr>
          <w:p w14:paraId="410BFDAC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Woman</w:t>
            </w:r>
          </w:p>
        </w:tc>
      </w:tr>
      <w:tr w:rsidR="009B4227" w:rsidRPr="009B4227" w14:paraId="3A1228AE" w14:textId="77777777" w:rsidTr="0089110F">
        <w:trPr>
          <w:trHeight w:val="289"/>
          <w:jc w:val="center"/>
        </w:trPr>
        <w:tc>
          <w:tcPr>
            <w:tcW w:w="825" w:type="dxa"/>
            <w:vAlign w:val="center"/>
          </w:tcPr>
          <w:p w14:paraId="64E891BE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Maya</w:t>
            </w:r>
          </w:p>
        </w:tc>
        <w:tc>
          <w:tcPr>
            <w:tcW w:w="1286" w:type="dxa"/>
            <w:vAlign w:val="center"/>
          </w:tcPr>
          <w:p w14:paraId="492C123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25</w:t>
            </w:r>
          </w:p>
        </w:tc>
        <w:tc>
          <w:tcPr>
            <w:tcW w:w="2617" w:type="dxa"/>
            <w:vAlign w:val="center"/>
          </w:tcPr>
          <w:p w14:paraId="3AC3D346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History and Social Sciences Teacher</w:t>
            </w:r>
          </w:p>
        </w:tc>
        <w:tc>
          <w:tcPr>
            <w:tcW w:w="2107" w:type="dxa"/>
            <w:vAlign w:val="center"/>
          </w:tcPr>
          <w:p w14:paraId="058CF19C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Middle Class</w:t>
            </w:r>
          </w:p>
        </w:tc>
        <w:tc>
          <w:tcPr>
            <w:tcW w:w="1211" w:type="dxa"/>
            <w:vAlign w:val="center"/>
          </w:tcPr>
          <w:p w14:paraId="0B1DA499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One Year</w:t>
            </w:r>
          </w:p>
        </w:tc>
        <w:tc>
          <w:tcPr>
            <w:tcW w:w="1211" w:type="dxa"/>
            <w:vAlign w:val="center"/>
          </w:tcPr>
          <w:p w14:paraId="0B403A8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Woman</w:t>
            </w:r>
          </w:p>
        </w:tc>
      </w:tr>
      <w:tr w:rsidR="009B4227" w:rsidRPr="009B4227" w14:paraId="63EB11D7" w14:textId="77777777" w:rsidTr="0089110F">
        <w:trPr>
          <w:trHeight w:val="289"/>
          <w:jc w:val="center"/>
        </w:trPr>
        <w:tc>
          <w:tcPr>
            <w:tcW w:w="825" w:type="dxa"/>
            <w:vAlign w:val="center"/>
          </w:tcPr>
          <w:p w14:paraId="65AF7AA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Vale</w:t>
            </w:r>
          </w:p>
        </w:tc>
        <w:tc>
          <w:tcPr>
            <w:tcW w:w="1286" w:type="dxa"/>
            <w:vAlign w:val="center"/>
          </w:tcPr>
          <w:p w14:paraId="1801DBB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26</w:t>
            </w:r>
          </w:p>
        </w:tc>
        <w:tc>
          <w:tcPr>
            <w:tcW w:w="2617" w:type="dxa"/>
            <w:vAlign w:val="center"/>
          </w:tcPr>
          <w:p w14:paraId="1A5612E2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History and Social Sciences Teacher</w:t>
            </w:r>
          </w:p>
        </w:tc>
        <w:tc>
          <w:tcPr>
            <w:tcW w:w="2107" w:type="dxa"/>
            <w:vAlign w:val="center"/>
          </w:tcPr>
          <w:p w14:paraId="731F2C0F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Middle Class</w:t>
            </w:r>
          </w:p>
        </w:tc>
        <w:tc>
          <w:tcPr>
            <w:tcW w:w="1211" w:type="dxa"/>
            <w:vAlign w:val="center"/>
          </w:tcPr>
          <w:p w14:paraId="0DEA31F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One Year</w:t>
            </w:r>
          </w:p>
        </w:tc>
        <w:tc>
          <w:tcPr>
            <w:tcW w:w="1211" w:type="dxa"/>
            <w:vAlign w:val="center"/>
          </w:tcPr>
          <w:p w14:paraId="6C8C782C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Woman</w:t>
            </w:r>
          </w:p>
        </w:tc>
      </w:tr>
      <w:tr w:rsidR="009B4227" w:rsidRPr="009B4227" w14:paraId="1E79BFAB" w14:textId="77777777" w:rsidTr="0089110F">
        <w:trPr>
          <w:trHeight w:val="289"/>
          <w:jc w:val="center"/>
        </w:trPr>
        <w:tc>
          <w:tcPr>
            <w:tcW w:w="825" w:type="dxa"/>
            <w:vAlign w:val="center"/>
          </w:tcPr>
          <w:p w14:paraId="4C1847A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Diana</w:t>
            </w:r>
          </w:p>
        </w:tc>
        <w:tc>
          <w:tcPr>
            <w:tcW w:w="1286" w:type="dxa"/>
            <w:vAlign w:val="center"/>
          </w:tcPr>
          <w:p w14:paraId="5A810C95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27</w:t>
            </w:r>
          </w:p>
        </w:tc>
        <w:tc>
          <w:tcPr>
            <w:tcW w:w="2617" w:type="dxa"/>
            <w:vAlign w:val="center"/>
          </w:tcPr>
          <w:p w14:paraId="23CC9E3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History and Social Sciences Teacher</w:t>
            </w:r>
          </w:p>
        </w:tc>
        <w:tc>
          <w:tcPr>
            <w:tcW w:w="2107" w:type="dxa"/>
            <w:vAlign w:val="center"/>
          </w:tcPr>
          <w:p w14:paraId="7BDDDDD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proofErr w:type="spellStart"/>
            <w:r w:rsidRPr="009B4227">
              <w:rPr>
                <w:sz w:val="20"/>
                <w:szCs w:val="20"/>
              </w:rPr>
              <w:t>UpperClass</w:t>
            </w:r>
            <w:proofErr w:type="spellEnd"/>
          </w:p>
        </w:tc>
        <w:tc>
          <w:tcPr>
            <w:tcW w:w="1211" w:type="dxa"/>
            <w:vAlign w:val="center"/>
          </w:tcPr>
          <w:p w14:paraId="0994A71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One Year</w:t>
            </w:r>
          </w:p>
        </w:tc>
        <w:tc>
          <w:tcPr>
            <w:tcW w:w="1211" w:type="dxa"/>
            <w:vAlign w:val="center"/>
          </w:tcPr>
          <w:p w14:paraId="26DA4445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Woman</w:t>
            </w:r>
          </w:p>
        </w:tc>
      </w:tr>
      <w:tr w:rsidR="009B4227" w:rsidRPr="009B4227" w14:paraId="5D76E599" w14:textId="77777777" w:rsidTr="0089110F">
        <w:trPr>
          <w:trHeight w:val="289"/>
          <w:jc w:val="center"/>
        </w:trPr>
        <w:tc>
          <w:tcPr>
            <w:tcW w:w="825" w:type="dxa"/>
            <w:vAlign w:val="center"/>
          </w:tcPr>
          <w:p w14:paraId="3FBACA3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Richard</w:t>
            </w:r>
          </w:p>
        </w:tc>
        <w:tc>
          <w:tcPr>
            <w:tcW w:w="1286" w:type="dxa"/>
            <w:vAlign w:val="center"/>
          </w:tcPr>
          <w:p w14:paraId="7BECFB5E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27</w:t>
            </w:r>
          </w:p>
        </w:tc>
        <w:tc>
          <w:tcPr>
            <w:tcW w:w="2617" w:type="dxa"/>
            <w:vAlign w:val="center"/>
          </w:tcPr>
          <w:p w14:paraId="4D743F5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History and Social Sciences Teacher</w:t>
            </w:r>
          </w:p>
        </w:tc>
        <w:tc>
          <w:tcPr>
            <w:tcW w:w="2107" w:type="dxa"/>
            <w:vAlign w:val="center"/>
          </w:tcPr>
          <w:p w14:paraId="7FAF69C9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Middle Class</w:t>
            </w:r>
          </w:p>
        </w:tc>
        <w:tc>
          <w:tcPr>
            <w:tcW w:w="1211" w:type="dxa"/>
            <w:vAlign w:val="center"/>
          </w:tcPr>
          <w:p w14:paraId="077A3B29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One Year</w:t>
            </w:r>
          </w:p>
        </w:tc>
        <w:tc>
          <w:tcPr>
            <w:tcW w:w="1211" w:type="dxa"/>
            <w:vAlign w:val="center"/>
          </w:tcPr>
          <w:p w14:paraId="773C402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9B4227">
              <w:rPr>
                <w:sz w:val="20"/>
                <w:szCs w:val="20"/>
              </w:rPr>
              <w:t>Man</w:t>
            </w:r>
          </w:p>
        </w:tc>
      </w:tr>
    </w:tbl>
    <w:p w14:paraId="3553041C" w14:textId="77777777" w:rsidR="00E15553" w:rsidRPr="009B4227" w:rsidRDefault="00E15553" w:rsidP="00E15553">
      <w:pPr>
        <w:jc w:val="center"/>
      </w:pPr>
      <w:r w:rsidRPr="009B4227">
        <w:rPr>
          <w:sz w:val="20"/>
          <w:szCs w:val="20"/>
        </w:rPr>
        <w:t>Source: Own elaboration.</w:t>
      </w:r>
    </w:p>
    <w:p w14:paraId="4CD184BB" w14:textId="77777777" w:rsidR="001A7F12" w:rsidRPr="009B4227" w:rsidRDefault="009B4227"/>
    <w:p w14:paraId="1CDDDC9E" w14:textId="77777777" w:rsidR="00E15553" w:rsidRPr="009B4227" w:rsidRDefault="00E15553"/>
    <w:p w14:paraId="06655558" w14:textId="77777777" w:rsidR="00E15553" w:rsidRPr="009B4227" w:rsidRDefault="00E15553"/>
    <w:p w14:paraId="7887D06E" w14:textId="77777777" w:rsidR="00E15553" w:rsidRPr="009B4227" w:rsidRDefault="00E15553"/>
    <w:p w14:paraId="0D540666" w14:textId="77777777" w:rsidR="00E15553" w:rsidRPr="009B4227" w:rsidRDefault="00E15553"/>
    <w:p w14:paraId="6B862309" w14:textId="77777777" w:rsidR="00E15553" w:rsidRPr="009B4227" w:rsidRDefault="00E15553"/>
    <w:p w14:paraId="13FB0204" w14:textId="77777777" w:rsidR="00E15553" w:rsidRPr="009B4227" w:rsidRDefault="00E15553"/>
    <w:p w14:paraId="1F88FCBE" w14:textId="77777777" w:rsidR="00E15553" w:rsidRPr="009B4227" w:rsidRDefault="00E15553"/>
    <w:p w14:paraId="6554BBB8" w14:textId="77777777" w:rsidR="00E15553" w:rsidRPr="009B4227" w:rsidRDefault="00E15553"/>
    <w:p w14:paraId="7EB2729B" w14:textId="77777777" w:rsidR="00E15553" w:rsidRPr="009B4227" w:rsidRDefault="00E15553"/>
    <w:p w14:paraId="1EE3B2AD" w14:textId="77777777" w:rsidR="00E15553" w:rsidRPr="009B4227" w:rsidRDefault="00E15553"/>
    <w:p w14:paraId="204A4ED2" w14:textId="77777777" w:rsidR="00E15553" w:rsidRPr="009B4227" w:rsidRDefault="00E15553"/>
    <w:p w14:paraId="5DBE9C10" w14:textId="77777777" w:rsidR="00E15553" w:rsidRPr="009B4227" w:rsidRDefault="00E15553"/>
    <w:p w14:paraId="7476007B" w14:textId="77777777" w:rsidR="00E15553" w:rsidRPr="009B4227" w:rsidRDefault="00E15553"/>
    <w:p w14:paraId="6DFD5362" w14:textId="77777777" w:rsidR="00E15553" w:rsidRPr="009B4227" w:rsidRDefault="00E15553"/>
    <w:p w14:paraId="2A74DB9A" w14:textId="77777777" w:rsidR="00E15553" w:rsidRPr="009B4227" w:rsidRDefault="00E15553"/>
    <w:p w14:paraId="6019664E" w14:textId="77777777" w:rsidR="00E15553" w:rsidRPr="009B4227" w:rsidRDefault="00E15553"/>
    <w:p w14:paraId="4976A37D" w14:textId="77777777" w:rsidR="00E15553" w:rsidRPr="009B4227" w:rsidRDefault="00E15553" w:rsidP="00E15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after="0"/>
        <w:rPr>
          <w:sz w:val="22"/>
          <w:szCs w:val="22"/>
        </w:rPr>
      </w:pPr>
      <w:r w:rsidRPr="009B4227"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0917E09" wp14:editId="789D08EA">
                <wp:simplePos x="0" y="0"/>
                <wp:positionH relativeFrom="column">
                  <wp:posOffset>190500</wp:posOffset>
                </wp:positionH>
                <wp:positionV relativeFrom="paragraph">
                  <wp:posOffset>63500</wp:posOffset>
                </wp:positionV>
                <wp:extent cx="5838190" cy="54610"/>
                <wp:effectExtent l="0" t="0" r="0" b="0"/>
                <wp:wrapTopAndBottom distT="0" distB="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668" y="3757458"/>
                          <a:ext cx="582866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5" h="120000" extrusionOk="0">
                              <a:moveTo>
                                <a:pt x="0" y="0"/>
                              </a:moveTo>
                              <a:lnTo>
                                <a:pt x="49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6D6E7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6341D55D" id="Freeform 1" o:spid="_x0000_s1026" style="position:absolute;margin-left:15pt;margin-top:5pt;width:459.7pt;height:4.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35,1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" path="m0,0l4934,0e" filled="f" strokecolor="#6d6e71">
                <v:path arrowok="t" o:extrusionok="f"/>
                <v:textbox inset="91425emu,91425emu,91425emu,91425emu"/>
                <w10:wrap type="topAndBottom"/>
              </v:shape>
            </w:pict>
          </mc:Fallback>
        </mc:AlternateContent>
      </w:r>
    </w:p>
    <w:p w14:paraId="676AD47D" w14:textId="77777777" w:rsidR="00E15553" w:rsidRPr="009B4227" w:rsidRDefault="00E15553" w:rsidP="00E15553">
      <w:pPr>
        <w:spacing w:before="68"/>
        <w:ind w:left="119"/>
        <w:rPr>
          <w:sz w:val="22"/>
          <w:szCs w:val="22"/>
        </w:rPr>
      </w:pPr>
      <w:bookmarkStart w:id="0" w:name="_30j0zll" w:colFirst="0" w:colLast="0"/>
      <w:bookmarkEnd w:id="0"/>
      <w:r w:rsidRPr="009B4227">
        <w:rPr>
          <w:b/>
          <w:sz w:val="22"/>
          <w:szCs w:val="22"/>
        </w:rPr>
        <w:t>TABLE 2</w:t>
      </w:r>
      <w:r w:rsidRPr="009B4227">
        <w:rPr>
          <w:sz w:val="22"/>
          <w:szCs w:val="22"/>
        </w:rPr>
        <w:t xml:space="preserve"> | Inclusion of women in teaching</w:t>
      </w:r>
    </w:p>
    <w:p w14:paraId="0866B6B3" w14:textId="77777777" w:rsidR="00E15553" w:rsidRPr="009B4227" w:rsidRDefault="00E15553" w:rsidP="00E155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/>
        <w:rPr>
          <w:sz w:val="22"/>
          <w:szCs w:val="22"/>
        </w:rPr>
      </w:pPr>
    </w:p>
    <w:tbl>
      <w:tblPr>
        <w:tblW w:w="9777" w:type="dxa"/>
        <w:tblLayout w:type="fixed"/>
        <w:tblLook w:val="0000" w:firstRow="0" w:lastRow="0" w:firstColumn="0" w:lastColumn="0" w:noHBand="0" w:noVBand="0"/>
      </w:tblPr>
      <w:tblGrid>
        <w:gridCol w:w="3704"/>
        <w:gridCol w:w="3404"/>
        <w:gridCol w:w="2669"/>
      </w:tblGrid>
      <w:tr w:rsidR="009B4227" w:rsidRPr="009B4227" w14:paraId="38AACBF7" w14:textId="77777777" w:rsidTr="0089110F">
        <w:trPr>
          <w:trHeight w:val="336"/>
        </w:trPr>
        <w:tc>
          <w:tcPr>
            <w:tcW w:w="3704" w:type="dxa"/>
            <w:tcBorders>
              <w:top w:val="single" w:sz="4" w:space="0" w:color="6D6E71"/>
              <w:bottom w:val="single" w:sz="4" w:space="0" w:color="6D6E71"/>
            </w:tcBorders>
            <w:vAlign w:val="center"/>
          </w:tcPr>
          <w:p w14:paraId="677BAB1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B4227">
              <w:rPr>
                <w:b/>
                <w:sz w:val="22"/>
                <w:szCs w:val="22"/>
              </w:rPr>
              <w:t>Lerner (1979)</w:t>
            </w:r>
          </w:p>
        </w:tc>
        <w:tc>
          <w:tcPr>
            <w:tcW w:w="3404" w:type="dxa"/>
            <w:tcBorders>
              <w:top w:val="single" w:sz="4" w:space="0" w:color="6D6E71"/>
              <w:bottom w:val="single" w:sz="4" w:space="0" w:color="6D6E71"/>
            </w:tcBorders>
            <w:vAlign w:val="center"/>
          </w:tcPr>
          <w:p w14:paraId="0E5FAF2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B4227">
              <w:rPr>
                <w:b/>
                <w:sz w:val="22"/>
                <w:szCs w:val="22"/>
              </w:rPr>
              <w:t>McIntosh (1983)</w:t>
            </w:r>
          </w:p>
        </w:tc>
        <w:tc>
          <w:tcPr>
            <w:tcW w:w="2669" w:type="dxa"/>
            <w:tcBorders>
              <w:top w:val="single" w:sz="4" w:space="0" w:color="6D6E71"/>
              <w:bottom w:val="single" w:sz="4" w:space="0" w:color="6D6E71"/>
            </w:tcBorders>
            <w:vAlign w:val="center"/>
          </w:tcPr>
          <w:p w14:paraId="07CF598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B4227">
              <w:rPr>
                <w:b/>
                <w:sz w:val="22"/>
                <w:szCs w:val="22"/>
              </w:rPr>
              <w:t>Pagès and Sant (2012)</w:t>
            </w:r>
          </w:p>
        </w:tc>
      </w:tr>
      <w:tr w:rsidR="009B4227" w:rsidRPr="009B4227" w14:paraId="35BBEC4C" w14:textId="77777777" w:rsidTr="0089110F">
        <w:trPr>
          <w:trHeight w:val="276"/>
        </w:trPr>
        <w:tc>
          <w:tcPr>
            <w:tcW w:w="3704" w:type="dxa"/>
            <w:tcBorders>
              <w:top w:val="single" w:sz="4" w:space="0" w:color="6D6E71"/>
            </w:tcBorders>
          </w:tcPr>
          <w:p w14:paraId="0B5F8B7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Male-defined history</w:t>
            </w:r>
          </w:p>
        </w:tc>
        <w:tc>
          <w:tcPr>
            <w:tcW w:w="3404" w:type="dxa"/>
            <w:tcBorders>
              <w:top w:val="single" w:sz="4" w:space="0" w:color="6D6E71"/>
            </w:tcBorders>
          </w:tcPr>
          <w:p w14:paraId="6B76FC32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Womanless, all-white history.</w:t>
            </w:r>
          </w:p>
        </w:tc>
        <w:tc>
          <w:tcPr>
            <w:tcW w:w="2669" w:type="dxa"/>
            <w:tcBorders>
              <w:top w:val="single" w:sz="4" w:space="0" w:color="6D6E71"/>
            </w:tcBorders>
          </w:tcPr>
          <w:p w14:paraId="4EB5F66F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History without women </w:t>
            </w:r>
          </w:p>
        </w:tc>
      </w:tr>
      <w:tr w:rsidR="009B4227" w:rsidRPr="009B4227" w14:paraId="21C3E849" w14:textId="77777777" w:rsidTr="0089110F">
        <w:trPr>
          <w:trHeight w:val="227"/>
        </w:trPr>
        <w:tc>
          <w:tcPr>
            <w:tcW w:w="3704" w:type="dxa"/>
          </w:tcPr>
          <w:p w14:paraId="0564EFA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Compensatory history: missing and notable women are added</w:t>
            </w:r>
          </w:p>
        </w:tc>
        <w:tc>
          <w:tcPr>
            <w:tcW w:w="3404" w:type="dxa"/>
          </w:tcPr>
          <w:p w14:paraId="0C49F365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Corrective history, also known as the exceptional other history.</w:t>
            </w:r>
          </w:p>
        </w:tc>
        <w:tc>
          <w:tcPr>
            <w:tcW w:w="2669" w:type="dxa"/>
          </w:tcPr>
          <w:p w14:paraId="0C0B1F7E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History and women</w:t>
            </w:r>
          </w:p>
        </w:tc>
      </w:tr>
      <w:tr w:rsidR="009B4227" w:rsidRPr="009B4227" w14:paraId="2FB083C9" w14:textId="77777777" w:rsidTr="0089110F">
        <w:trPr>
          <w:trHeight w:val="227"/>
        </w:trPr>
        <w:tc>
          <w:tcPr>
            <w:tcW w:w="3704" w:type="dxa"/>
          </w:tcPr>
          <w:p w14:paraId="73B3053E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Contribution </w:t>
            </w:r>
            <w:proofErr w:type="gramStart"/>
            <w:r w:rsidRPr="009B4227">
              <w:rPr>
                <w:sz w:val="22"/>
                <w:szCs w:val="22"/>
              </w:rPr>
              <w:t>history;</w:t>
            </w:r>
            <w:proofErr w:type="gramEnd"/>
            <w:r w:rsidRPr="009B4227">
              <w:rPr>
                <w:sz w:val="22"/>
                <w:szCs w:val="22"/>
              </w:rPr>
              <w:t xml:space="preserve"> women’s contributions to male-defined society are highlighted</w:t>
            </w:r>
          </w:p>
        </w:tc>
        <w:tc>
          <w:tcPr>
            <w:tcW w:w="3404" w:type="dxa"/>
          </w:tcPr>
          <w:p w14:paraId="35DD1BB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Issues history; sexism and patriarchy serve as interpretive frameworks to women’s history.</w:t>
            </w:r>
          </w:p>
        </w:tc>
        <w:tc>
          <w:tcPr>
            <w:tcW w:w="2669" w:type="dxa"/>
          </w:tcPr>
          <w:p w14:paraId="7E7D8050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Women’s history</w:t>
            </w:r>
          </w:p>
        </w:tc>
      </w:tr>
      <w:tr w:rsidR="009B4227" w:rsidRPr="009B4227" w14:paraId="0392C0BA" w14:textId="77777777" w:rsidTr="0089110F">
        <w:trPr>
          <w:trHeight w:val="227"/>
        </w:trPr>
        <w:tc>
          <w:tcPr>
            <w:tcW w:w="3704" w:type="dxa"/>
          </w:tcPr>
          <w:p w14:paraId="21BC8047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Oppression </w:t>
            </w:r>
            <w:proofErr w:type="gramStart"/>
            <w:r w:rsidRPr="009B4227">
              <w:rPr>
                <w:sz w:val="22"/>
                <w:szCs w:val="22"/>
              </w:rPr>
              <w:t>framework;</w:t>
            </w:r>
            <w:proofErr w:type="gramEnd"/>
            <w:r w:rsidRPr="009B4227">
              <w:rPr>
                <w:sz w:val="22"/>
                <w:szCs w:val="22"/>
              </w:rPr>
              <w:t xml:space="preserve"> women’s history told through terms of oppression. Women on their own terms history</w:t>
            </w:r>
          </w:p>
        </w:tc>
        <w:tc>
          <w:tcPr>
            <w:tcW w:w="3404" w:type="dxa"/>
          </w:tcPr>
          <w:p w14:paraId="5791D77E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Alternative starting point history; women’s lives as history there’s nothing too humble to study.</w:t>
            </w:r>
          </w:p>
        </w:tc>
        <w:tc>
          <w:tcPr>
            <w:tcW w:w="2669" w:type="dxa"/>
          </w:tcPr>
          <w:p w14:paraId="1104E35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The story for women</w:t>
            </w:r>
          </w:p>
        </w:tc>
      </w:tr>
      <w:tr w:rsidR="009B4227" w:rsidRPr="009B4227" w14:paraId="7C105E72" w14:textId="77777777" w:rsidTr="0089110F">
        <w:trPr>
          <w:trHeight w:val="227"/>
        </w:trPr>
        <w:tc>
          <w:tcPr>
            <w:tcW w:w="3704" w:type="dxa"/>
          </w:tcPr>
          <w:p w14:paraId="2FF8488F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Female oriented consciousness in history; experiences of women in the past are valued and become the interpretive framework</w:t>
            </w:r>
          </w:p>
        </w:tc>
        <w:tc>
          <w:tcPr>
            <w:tcW w:w="3404" w:type="dxa"/>
          </w:tcPr>
          <w:p w14:paraId="63045723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History redefined and reconstructed to include women’s ways of being. Knowing, living and loving.  </w:t>
            </w:r>
          </w:p>
        </w:tc>
        <w:tc>
          <w:tcPr>
            <w:tcW w:w="2669" w:type="dxa"/>
          </w:tcPr>
          <w:p w14:paraId="388FB49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History from women</w:t>
            </w:r>
          </w:p>
        </w:tc>
      </w:tr>
      <w:tr w:rsidR="009B4227" w:rsidRPr="009B4227" w14:paraId="3EA38A0C" w14:textId="77777777" w:rsidTr="0089110F">
        <w:trPr>
          <w:trHeight w:val="227"/>
        </w:trPr>
        <w:tc>
          <w:tcPr>
            <w:tcW w:w="3704" w:type="dxa"/>
          </w:tcPr>
          <w:p w14:paraId="1B0427D6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Male-defined history</w:t>
            </w:r>
          </w:p>
        </w:tc>
        <w:tc>
          <w:tcPr>
            <w:tcW w:w="3404" w:type="dxa"/>
          </w:tcPr>
          <w:p w14:paraId="0979104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Womanless, all-white history.</w:t>
            </w:r>
          </w:p>
        </w:tc>
        <w:tc>
          <w:tcPr>
            <w:tcW w:w="2669" w:type="dxa"/>
          </w:tcPr>
          <w:p w14:paraId="0472AEA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History without women </w:t>
            </w:r>
          </w:p>
        </w:tc>
      </w:tr>
      <w:tr w:rsidR="009B4227" w:rsidRPr="009B4227" w14:paraId="0F993FFA" w14:textId="77777777" w:rsidTr="0089110F">
        <w:trPr>
          <w:trHeight w:val="227"/>
        </w:trPr>
        <w:tc>
          <w:tcPr>
            <w:tcW w:w="3704" w:type="dxa"/>
          </w:tcPr>
          <w:p w14:paraId="22F3C37B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Compensatory history: missing and notable women are added</w:t>
            </w:r>
          </w:p>
        </w:tc>
        <w:tc>
          <w:tcPr>
            <w:tcW w:w="3404" w:type="dxa"/>
          </w:tcPr>
          <w:p w14:paraId="7C9F065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Corrective history, also known as the exceptional other history.</w:t>
            </w:r>
          </w:p>
        </w:tc>
        <w:tc>
          <w:tcPr>
            <w:tcW w:w="2669" w:type="dxa"/>
          </w:tcPr>
          <w:p w14:paraId="7BC354CD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History and women</w:t>
            </w:r>
          </w:p>
        </w:tc>
      </w:tr>
      <w:tr w:rsidR="009B4227" w:rsidRPr="009B4227" w14:paraId="4EE9C760" w14:textId="77777777" w:rsidTr="0089110F">
        <w:trPr>
          <w:trHeight w:val="153"/>
        </w:trPr>
        <w:tc>
          <w:tcPr>
            <w:tcW w:w="3704" w:type="dxa"/>
          </w:tcPr>
          <w:p w14:paraId="053804E8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Contribution </w:t>
            </w:r>
            <w:proofErr w:type="gramStart"/>
            <w:r w:rsidRPr="009B4227">
              <w:rPr>
                <w:sz w:val="22"/>
                <w:szCs w:val="22"/>
              </w:rPr>
              <w:t>history;</w:t>
            </w:r>
            <w:proofErr w:type="gramEnd"/>
            <w:r w:rsidRPr="009B4227">
              <w:rPr>
                <w:sz w:val="22"/>
                <w:szCs w:val="22"/>
              </w:rPr>
              <w:t xml:space="preserve"> women’s contributions to male-defined society are highlighted</w:t>
            </w:r>
          </w:p>
        </w:tc>
        <w:tc>
          <w:tcPr>
            <w:tcW w:w="3404" w:type="dxa"/>
          </w:tcPr>
          <w:p w14:paraId="5120FCC4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Issues history; sexism and patriarchy serve as interpretive frameworks to women’s history.</w:t>
            </w:r>
          </w:p>
        </w:tc>
        <w:tc>
          <w:tcPr>
            <w:tcW w:w="2669" w:type="dxa"/>
          </w:tcPr>
          <w:p w14:paraId="798DC5C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Women’s history</w:t>
            </w:r>
          </w:p>
        </w:tc>
      </w:tr>
      <w:tr w:rsidR="009B4227" w:rsidRPr="009B4227" w14:paraId="0ECDD0FF" w14:textId="77777777" w:rsidTr="0089110F">
        <w:trPr>
          <w:trHeight w:val="153"/>
        </w:trPr>
        <w:tc>
          <w:tcPr>
            <w:tcW w:w="3704" w:type="dxa"/>
          </w:tcPr>
          <w:p w14:paraId="7992846A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Oppression </w:t>
            </w:r>
            <w:proofErr w:type="gramStart"/>
            <w:r w:rsidRPr="009B4227">
              <w:rPr>
                <w:sz w:val="22"/>
                <w:szCs w:val="22"/>
              </w:rPr>
              <w:t>framework;</w:t>
            </w:r>
            <w:proofErr w:type="gramEnd"/>
            <w:r w:rsidRPr="009B4227">
              <w:rPr>
                <w:sz w:val="22"/>
                <w:szCs w:val="22"/>
              </w:rPr>
              <w:t xml:space="preserve"> women’s history told through terms of oppression. Women on their own terms history</w:t>
            </w:r>
          </w:p>
        </w:tc>
        <w:tc>
          <w:tcPr>
            <w:tcW w:w="3404" w:type="dxa"/>
          </w:tcPr>
          <w:p w14:paraId="04EECED9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Alternative starting point history; women’s lives as history there’s nothing too humble to study.</w:t>
            </w:r>
          </w:p>
        </w:tc>
        <w:tc>
          <w:tcPr>
            <w:tcW w:w="2669" w:type="dxa"/>
          </w:tcPr>
          <w:p w14:paraId="58820384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The story for women</w:t>
            </w:r>
          </w:p>
        </w:tc>
      </w:tr>
      <w:tr w:rsidR="009B4227" w:rsidRPr="009B4227" w14:paraId="5F71959D" w14:textId="77777777" w:rsidTr="0089110F">
        <w:trPr>
          <w:trHeight w:val="153"/>
        </w:trPr>
        <w:tc>
          <w:tcPr>
            <w:tcW w:w="3704" w:type="dxa"/>
            <w:tcBorders>
              <w:bottom w:val="single" w:sz="4" w:space="0" w:color="000000"/>
            </w:tcBorders>
          </w:tcPr>
          <w:p w14:paraId="08D78BA6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Female oriented consciousness in history; experiences of women in the past are valued and become the interpretive framework</w:t>
            </w:r>
          </w:p>
        </w:tc>
        <w:tc>
          <w:tcPr>
            <w:tcW w:w="3404" w:type="dxa"/>
            <w:tcBorders>
              <w:bottom w:val="single" w:sz="4" w:space="0" w:color="000000"/>
            </w:tcBorders>
          </w:tcPr>
          <w:p w14:paraId="50151DF2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 xml:space="preserve">History redefined and reconstructed to include women’s ways of being. Knowing, living and loving.  </w:t>
            </w: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552AA10F" w14:textId="77777777" w:rsidR="00E15553" w:rsidRPr="009B4227" w:rsidRDefault="00E15553" w:rsidP="008911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2"/>
                <w:szCs w:val="22"/>
              </w:rPr>
            </w:pPr>
            <w:r w:rsidRPr="009B4227">
              <w:rPr>
                <w:sz w:val="22"/>
                <w:szCs w:val="22"/>
              </w:rPr>
              <w:t>History from women</w:t>
            </w:r>
          </w:p>
        </w:tc>
      </w:tr>
    </w:tbl>
    <w:p w14:paraId="238587B8" w14:textId="77777777" w:rsidR="00E15553" w:rsidRPr="009B4227" w:rsidRDefault="00E15553" w:rsidP="00E15553">
      <w:pPr>
        <w:jc w:val="both"/>
        <w:rPr>
          <w:sz w:val="20"/>
          <w:szCs w:val="20"/>
        </w:rPr>
      </w:pPr>
      <w:r w:rsidRPr="009B4227">
        <w:rPr>
          <w:sz w:val="20"/>
          <w:szCs w:val="20"/>
        </w:rPr>
        <w:t>Font: Lerner, 1981, pp. 145-153; McIntosh, 1983, 2005, pp. 32-34; Woyshner, 2002 p. 359; Pagès and Sant, 2012, p. 102.</w:t>
      </w:r>
    </w:p>
    <w:p w14:paraId="54B475F5" w14:textId="77777777" w:rsidR="00E15553" w:rsidRPr="009B4227" w:rsidRDefault="00E15553"/>
    <w:sectPr w:rsidR="00E15553" w:rsidRPr="009B4227" w:rsidSect="00451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53"/>
    <w:rsid w:val="0045130F"/>
    <w:rsid w:val="009B4227"/>
    <w:rsid w:val="00E15553"/>
    <w:rsid w:val="00F9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16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5553"/>
    <w:pPr>
      <w:spacing w:before="120" w:after="240"/>
    </w:pPr>
    <w:rPr>
      <w:rFonts w:ascii="Times New Roman" w:eastAsia="Times New Roman" w:hAnsi="Times New Roman" w:cs="Times New Roman"/>
      <w:lang w:val="en-GB" w:eastAsia="es-C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553"/>
    <w:pPr>
      <w:spacing w:before="0"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53"/>
    <w:rPr>
      <w:rFonts w:ascii="Times New Roman" w:eastAsia="Times New Roman" w:hAnsi="Times New Roman" w:cs="Times New Roman"/>
      <w:sz w:val="18"/>
      <w:szCs w:val="18"/>
      <w:lang w:val="en-GB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David Gordon</cp:lastModifiedBy>
  <cp:revision>2</cp:revision>
  <dcterms:created xsi:type="dcterms:W3CDTF">2020-05-13T03:57:00Z</dcterms:created>
  <dcterms:modified xsi:type="dcterms:W3CDTF">2020-05-25T14:35:00Z</dcterms:modified>
</cp:coreProperties>
</file>