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C792" w14:textId="0B2DB024" w:rsidR="00C7069E" w:rsidRPr="00C7069E" w:rsidRDefault="00C7069E" w:rsidP="00C7069E">
      <w:pPr>
        <w:pStyle w:val="AuthorList"/>
        <w:spacing w:before="0" w:after="0" w:line="276" w:lineRule="auto"/>
        <w:jc w:val="center"/>
        <w:rPr>
          <w:bCs/>
          <w:i/>
          <w:sz w:val="32"/>
          <w:szCs w:val="32"/>
        </w:rPr>
      </w:pPr>
      <w:r w:rsidRPr="00C7069E">
        <w:rPr>
          <w:bCs/>
          <w:i/>
          <w:sz w:val="32"/>
          <w:szCs w:val="32"/>
        </w:rPr>
        <w:t>Supplementary Material</w:t>
      </w:r>
    </w:p>
    <w:p w14:paraId="064E76BC" w14:textId="77777777" w:rsidR="00C7069E" w:rsidRPr="00C7069E" w:rsidRDefault="00C7069E" w:rsidP="00C7069E"/>
    <w:p w14:paraId="407B270C" w14:textId="655C7BFF" w:rsidR="00C7069E" w:rsidRPr="00DF487C" w:rsidRDefault="00C7069E" w:rsidP="00C7069E">
      <w:pPr>
        <w:pStyle w:val="AuthorList"/>
        <w:spacing w:before="0" w:after="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Exploring </w:t>
      </w:r>
      <w:r w:rsidRPr="00DF487C">
        <w:rPr>
          <w:bCs/>
          <w:sz w:val="32"/>
          <w:szCs w:val="32"/>
        </w:rPr>
        <w:t>deep learning for complex trait</w:t>
      </w:r>
      <w:r>
        <w:rPr>
          <w:bCs/>
          <w:sz w:val="32"/>
          <w:szCs w:val="32"/>
        </w:rPr>
        <w:t xml:space="preserve"> genomic prediction</w:t>
      </w:r>
      <w:r w:rsidRPr="00DF487C">
        <w:rPr>
          <w:bCs/>
          <w:sz w:val="32"/>
          <w:szCs w:val="32"/>
        </w:rPr>
        <w:t xml:space="preserve"> in polyploid</w:t>
      </w:r>
      <w:r w:rsidDel="001213F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outcrossing</w:t>
      </w:r>
      <w:r w:rsidRPr="00DF487C">
        <w:rPr>
          <w:bCs/>
          <w:sz w:val="32"/>
          <w:szCs w:val="32"/>
        </w:rPr>
        <w:t xml:space="preserve"> species</w:t>
      </w:r>
    </w:p>
    <w:p w14:paraId="4F95C6DC" w14:textId="77777777" w:rsidR="00C7069E" w:rsidRPr="00467C55" w:rsidRDefault="00C7069E" w:rsidP="00C7069E">
      <w:pPr>
        <w:spacing w:line="276" w:lineRule="auto"/>
        <w:rPr>
          <w:b/>
        </w:rPr>
      </w:pPr>
    </w:p>
    <w:p w14:paraId="3FFAB50C" w14:textId="77777777" w:rsidR="00C7069E" w:rsidRPr="00467C55" w:rsidRDefault="00C7069E" w:rsidP="00C7069E">
      <w:pPr>
        <w:spacing w:line="276" w:lineRule="auto"/>
        <w:rPr>
          <w:b/>
        </w:rPr>
      </w:pPr>
      <w:r w:rsidRPr="00467C55">
        <w:rPr>
          <w:b/>
        </w:rPr>
        <w:t>L.M. Zingaretti</w:t>
      </w:r>
      <w:r w:rsidRPr="00467C55">
        <w:rPr>
          <w:b/>
          <w:vertAlign w:val="superscript"/>
        </w:rPr>
        <w:t>1*</w:t>
      </w:r>
      <w:r w:rsidRPr="00467C55">
        <w:rPr>
          <w:b/>
        </w:rPr>
        <w:t>, S.</w:t>
      </w:r>
      <w:r>
        <w:rPr>
          <w:b/>
        </w:rPr>
        <w:t>A.</w:t>
      </w:r>
      <w:r w:rsidRPr="00467C55">
        <w:rPr>
          <w:b/>
        </w:rPr>
        <w:t xml:space="preserve"> Gezan</w:t>
      </w:r>
      <w:r w:rsidRPr="00467C55">
        <w:rPr>
          <w:b/>
          <w:vertAlign w:val="superscript"/>
        </w:rPr>
        <w:t>2</w:t>
      </w:r>
      <w:r w:rsidRPr="00467C55">
        <w:rPr>
          <w:b/>
        </w:rPr>
        <w:t>, L.F. Ferr</w:t>
      </w:r>
      <w:r w:rsidRPr="00B72DDA">
        <w:rPr>
          <w:b/>
        </w:rPr>
        <w:t>ão</w:t>
      </w:r>
      <w:r w:rsidRPr="00467C55">
        <w:rPr>
          <w:b/>
          <w:vertAlign w:val="superscript"/>
        </w:rPr>
        <w:t>3</w:t>
      </w:r>
      <w:r w:rsidRPr="00467C55">
        <w:rPr>
          <w:b/>
        </w:rPr>
        <w:t>, L.F. Osorio</w:t>
      </w:r>
      <w:r w:rsidRPr="00467C55">
        <w:rPr>
          <w:b/>
          <w:vertAlign w:val="superscript"/>
        </w:rPr>
        <w:t>4</w:t>
      </w:r>
      <w:r w:rsidRPr="00467C55">
        <w:rPr>
          <w:b/>
        </w:rPr>
        <w:t>, A. Monfort</w:t>
      </w:r>
      <w:r w:rsidRPr="00467C55">
        <w:rPr>
          <w:b/>
          <w:vertAlign w:val="superscript"/>
        </w:rPr>
        <w:t>1,5</w:t>
      </w:r>
      <w:r w:rsidRPr="00467C55">
        <w:rPr>
          <w:b/>
        </w:rPr>
        <w:t>, P.R. Muñoz</w:t>
      </w:r>
      <w:r w:rsidRPr="00467C55">
        <w:rPr>
          <w:b/>
          <w:vertAlign w:val="superscript"/>
        </w:rPr>
        <w:t>3</w:t>
      </w:r>
      <w:r w:rsidRPr="00467C55">
        <w:rPr>
          <w:b/>
        </w:rPr>
        <w:t>, V.M.  Whitaker</w:t>
      </w:r>
      <w:r w:rsidRPr="00467C55">
        <w:rPr>
          <w:b/>
          <w:vertAlign w:val="superscript"/>
        </w:rPr>
        <w:t>4</w:t>
      </w:r>
      <w:r w:rsidRPr="00467C55">
        <w:rPr>
          <w:b/>
        </w:rPr>
        <w:t>, M. Pérez-Enciso</w:t>
      </w:r>
      <w:r w:rsidRPr="00467C55">
        <w:rPr>
          <w:b/>
          <w:vertAlign w:val="superscript"/>
        </w:rPr>
        <w:t>1,6*</w:t>
      </w:r>
      <w:r w:rsidRPr="00467C55">
        <w:rPr>
          <w:b/>
        </w:rPr>
        <w:t xml:space="preserve"> </w:t>
      </w:r>
    </w:p>
    <w:p w14:paraId="10006002" w14:textId="77777777" w:rsidR="00C7069E" w:rsidRPr="00467C55" w:rsidRDefault="00C7069E" w:rsidP="00C7069E">
      <w:pPr>
        <w:spacing w:line="276" w:lineRule="auto"/>
        <w:jc w:val="both"/>
        <w:rPr>
          <w:vertAlign w:val="superscript"/>
        </w:rPr>
      </w:pPr>
    </w:p>
    <w:p w14:paraId="796FED9C" w14:textId="77777777" w:rsidR="00C7069E" w:rsidRPr="00467C55" w:rsidRDefault="00C7069E" w:rsidP="00C7069E">
      <w:pPr>
        <w:spacing w:line="276" w:lineRule="auto"/>
        <w:jc w:val="both"/>
        <w:rPr>
          <w:b/>
        </w:rPr>
      </w:pPr>
      <w:r w:rsidRPr="00467C55">
        <w:rPr>
          <w:vertAlign w:val="superscript"/>
        </w:rPr>
        <w:t>1</w:t>
      </w:r>
      <w:r w:rsidRPr="00467C55">
        <w:t xml:space="preserve"> Centre for Research in Agricultural Genomics (CRAG), CSIC-IRTA-UAB-UB Consortium, 08193 </w:t>
      </w:r>
      <w:proofErr w:type="spellStart"/>
      <w:r w:rsidRPr="00467C55">
        <w:t>Bellaterra</w:t>
      </w:r>
      <w:proofErr w:type="spellEnd"/>
      <w:r w:rsidRPr="00467C55">
        <w:t>, Barcelona, Spain</w:t>
      </w:r>
    </w:p>
    <w:p w14:paraId="55FB856A" w14:textId="77777777" w:rsidR="00C7069E" w:rsidRPr="00467C55" w:rsidRDefault="00C7069E" w:rsidP="00C7069E">
      <w:pPr>
        <w:spacing w:line="276" w:lineRule="auto"/>
        <w:jc w:val="both"/>
      </w:pPr>
      <w:r w:rsidRPr="00467C55">
        <w:rPr>
          <w:vertAlign w:val="superscript"/>
        </w:rPr>
        <w:t>2</w:t>
      </w:r>
      <w:r w:rsidRPr="00467C55">
        <w:t xml:space="preserve"> School of Forest Resources and Conservation, University of Florida, 363 </w:t>
      </w:r>
      <w:proofErr w:type="spellStart"/>
      <w:r w:rsidRPr="00467C55">
        <w:t>Newins</w:t>
      </w:r>
      <w:proofErr w:type="spellEnd"/>
      <w:r w:rsidRPr="00467C55">
        <w:t>-Ziegler Hall, PO Box 110410, Gainesville, FL 32611-0410, USA</w:t>
      </w:r>
    </w:p>
    <w:p w14:paraId="2D3A0435" w14:textId="77777777" w:rsidR="00C7069E" w:rsidRPr="00467C55" w:rsidRDefault="00C7069E" w:rsidP="00C7069E">
      <w:pPr>
        <w:spacing w:line="276" w:lineRule="auto"/>
        <w:jc w:val="both"/>
      </w:pPr>
      <w:r w:rsidRPr="00467C55">
        <w:rPr>
          <w:vertAlign w:val="superscript"/>
        </w:rPr>
        <w:t>3</w:t>
      </w:r>
      <w:r w:rsidRPr="00467C55">
        <w:t xml:space="preserve"> Blueberry Breeding and Genomics Lab, Horticultural Sciences Department, University of Florida, Gainesville, FL 32611, USA</w:t>
      </w:r>
    </w:p>
    <w:p w14:paraId="25C030C9" w14:textId="77777777" w:rsidR="00C7069E" w:rsidRPr="00467C55" w:rsidRDefault="00C7069E" w:rsidP="00C7069E">
      <w:pPr>
        <w:spacing w:line="276" w:lineRule="auto"/>
        <w:jc w:val="both"/>
      </w:pPr>
      <w:r w:rsidRPr="00467C55">
        <w:rPr>
          <w:vertAlign w:val="superscript"/>
        </w:rPr>
        <w:t>4</w:t>
      </w:r>
      <w:r w:rsidRPr="00467C55">
        <w:t xml:space="preserve"> </w:t>
      </w:r>
      <w:r>
        <w:t xml:space="preserve">IFAS </w:t>
      </w:r>
      <w:r w:rsidRPr="00467C55">
        <w:t>Gulf Coast Research and Education Center, University of Florida, 14625 CR 672, Wimauma, FL 33598, USA</w:t>
      </w:r>
    </w:p>
    <w:p w14:paraId="591C4617" w14:textId="77777777" w:rsidR="00C7069E" w:rsidRDefault="00C7069E" w:rsidP="00C7069E">
      <w:pPr>
        <w:spacing w:line="276" w:lineRule="auto"/>
        <w:jc w:val="both"/>
      </w:pPr>
      <w:r w:rsidRPr="00E71A47">
        <w:rPr>
          <w:vertAlign w:val="superscript"/>
        </w:rPr>
        <w:t>5</w:t>
      </w:r>
      <w:r w:rsidRPr="00E71A47">
        <w:t xml:space="preserve"> </w:t>
      </w:r>
      <w:proofErr w:type="spellStart"/>
      <w:r w:rsidRPr="00E71A47">
        <w:t>Institut</w:t>
      </w:r>
      <w:proofErr w:type="spellEnd"/>
      <w:r w:rsidRPr="00E71A47">
        <w:t xml:space="preserve"> de </w:t>
      </w:r>
      <w:proofErr w:type="spellStart"/>
      <w:r w:rsidRPr="00E71A47">
        <w:t>Recerca</w:t>
      </w:r>
      <w:proofErr w:type="spellEnd"/>
      <w:r w:rsidRPr="00E71A47">
        <w:t xml:space="preserve"> </w:t>
      </w:r>
      <w:proofErr w:type="spellStart"/>
      <w:r w:rsidRPr="00E71A47">
        <w:t>i</w:t>
      </w:r>
      <w:proofErr w:type="spellEnd"/>
      <w:r w:rsidRPr="00E71A47">
        <w:t xml:space="preserve"> </w:t>
      </w:r>
      <w:proofErr w:type="spellStart"/>
      <w:r w:rsidRPr="00E71A47">
        <w:t>Tecnologia</w:t>
      </w:r>
      <w:proofErr w:type="spellEnd"/>
      <w:r w:rsidRPr="00E71A47">
        <w:t xml:space="preserve"> </w:t>
      </w:r>
      <w:proofErr w:type="spellStart"/>
      <w:r w:rsidRPr="00E71A47">
        <w:t>Agroalimentàries</w:t>
      </w:r>
      <w:proofErr w:type="spellEnd"/>
      <w:r>
        <w:t xml:space="preserve"> (IRTA</w:t>
      </w:r>
      <w:r w:rsidRPr="00E71A47">
        <w:t xml:space="preserve">), </w:t>
      </w:r>
      <w:r>
        <w:t xml:space="preserve">08193 </w:t>
      </w:r>
      <w:r w:rsidRPr="00E71A47">
        <w:t>Barcelona, Spain</w:t>
      </w:r>
    </w:p>
    <w:p w14:paraId="2CB9CD9A" w14:textId="77777777" w:rsidR="00C7069E" w:rsidRDefault="00C7069E" w:rsidP="00C7069E">
      <w:pPr>
        <w:spacing w:line="276" w:lineRule="auto"/>
        <w:jc w:val="both"/>
      </w:pPr>
      <w:r>
        <w:rPr>
          <w:vertAlign w:val="superscript"/>
        </w:rPr>
        <w:t>6</w:t>
      </w:r>
      <w:r w:rsidRPr="00E71A47">
        <w:t xml:space="preserve"> ICREA, </w:t>
      </w:r>
      <w:proofErr w:type="spellStart"/>
      <w:r w:rsidRPr="00E71A47">
        <w:t>Passeig</w:t>
      </w:r>
      <w:proofErr w:type="spellEnd"/>
      <w:r w:rsidRPr="00E71A47">
        <w:t xml:space="preserve"> de </w:t>
      </w:r>
      <w:proofErr w:type="spellStart"/>
      <w:r w:rsidRPr="00E71A47">
        <w:t>Lluís</w:t>
      </w:r>
      <w:proofErr w:type="spellEnd"/>
      <w:r w:rsidRPr="00E71A47">
        <w:t xml:space="preserve"> </w:t>
      </w:r>
      <w:proofErr w:type="spellStart"/>
      <w:r w:rsidRPr="00E71A47">
        <w:t>Companys</w:t>
      </w:r>
      <w:proofErr w:type="spellEnd"/>
      <w:r w:rsidRPr="00E71A47">
        <w:t xml:space="preserve"> 23, 08010 Barcelona, Spain</w:t>
      </w:r>
    </w:p>
    <w:p w14:paraId="08A9C9D1" w14:textId="77777777" w:rsidR="00C7069E" w:rsidRPr="00467C55" w:rsidRDefault="00C7069E" w:rsidP="00C7069E">
      <w:pPr>
        <w:spacing w:line="276" w:lineRule="auto"/>
      </w:pPr>
      <w:r w:rsidRPr="00467C55">
        <w:rPr>
          <w:b/>
        </w:rPr>
        <w:t xml:space="preserve">* Correspondence: </w:t>
      </w:r>
      <w:r w:rsidRPr="00467C55">
        <w:rPr>
          <w:b/>
        </w:rPr>
        <w:br/>
      </w:r>
      <w:r w:rsidRPr="00467C55">
        <w:t xml:space="preserve">Corresponding </w:t>
      </w:r>
      <w:r>
        <w:t>a</w:t>
      </w:r>
      <w:r w:rsidRPr="00467C55">
        <w:t>uthors</w:t>
      </w:r>
      <w:r>
        <w:t>:</w:t>
      </w:r>
      <w:r w:rsidRPr="00467C55">
        <w:br/>
      </w:r>
      <w:hyperlink r:id="rId8" w:history="1">
        <w:r w:rsidRPr="00467C55">
          <w:rPr>
            <w:rStyle w:val="Hipervnculo"/>
          </w:rPr>
          <w:t>laura.zingaretti@cragenomica.es</w:t>
        </w:r>
      </w:hyperlink>
      <w:r w:rsidRPr="00467C55">
        <w:t xml:space="preserve"> </w:t>
      </w:r>
    </w:p>
    <w:p w14:paraId="74B01317" w14:textId="77777777" w:rsidR="00C7069E" w:rsidRPr="00467C55" w:rsidRDefault="00C7069E" w:rsidP="00C7069E">
      <w:pPr>
        <w:spacing w:line="276" w:lineRule="auto"/>
        <w:rPr>
          <w:b/>
        </w:rPr>
      </w:pPr>
      <w:hyperlink r:id="rId9" w:history="1">
        <w:r w:rsidRPr="00467C55">
          <w:rPr>
            <w:rStyle w:val="Hipervnculo"/>
          </w:rPr>
          <w:t>miguel.perez@uab.es</w:t>
        </w:r>
      </w:hyperlink>
      <w:r w:rsidRPr="00467C55">
        <w:t xml:space="preserve"> </w:t>
      </w:r>
    </w:p>
    <w:p w14:paraId="21D95417" w14:textId="235B32E5" w:rsidR="00C7069E" w:rsidRDefault="00C7069E" w:rsidP="00C7069E">
      <w:pPr>
        <w:pStyle w:val="AuthorList"/>
        <w:spacing w:before="0" w:after="0" w:line="276" w:lineRule="auto"/>
      </w:pPr>
    </w:p>
    <w:p w14:paraId="7CBC3927" w14:textId="5BE995B0" w:rsidR="00C7069E" w:rsidRDefault="00C7069E" w:rsidP="00C7069E"/>
    <w:p w14:paraId="2B2058FB" w14:textId="13025912" w:rsidR="00C7069E" w:rsidRDefault="00C7069E" w:rsidP="00C7069E"/>
    <w:p w14:paraId="5C1FD0BE" w14:textId="4B97F49F" w:rsidR="00C7069E" w:rsidRDefault="00C7069E" w:rsidP="00C7069E"/>
    <w:p w14:paraId="1F904B4F" w14:textId="77777777" w:rsidR="00C7069E" w:rsidRPr="00C7069E" w:rsidRDefault="00C7069E" w:rsidP="00C7069E"/>
    <w:p w14:paraId="68BCF2A0" w14:textId="77777777" w:rsidR="003F5BFB" w:rsidRPr="004F351A" w:rsidRDefault="003F5BFB" w:rsidP="003F5BFB">
      <w:pPr>
        <w:suppressAutoHyphens/>
        <w:autoSpaceDN w:val="0"/>
        <w:spacing w:line="276" w:lineRule="auto"/>
        <w:jc w:val="both"/>
        <w:textAlignment w:val="baseline"/>
        <w:rPr>
          <w:rFonts w:eastAsia="Noto Serif CJK SC" w:cs="Calibri Light"/>
          <w:color w:val="000000"/>
          <w:kern w:val="3"/>
          <w:lang w:eastAsia="zh-CN" w:bidi="hi-IN"/>
        </w:rPr>
      </w:pPr>
      <w:bookmarkStart w:id="0" w:name="_GoBack"/>
      <w:bookmarkEnd w:id="0"/>
    </w:p>
    <w:p w14:paraId="33B4D75E" w14:textId="77777777" w:rsidR="003F5BFB" w:rsidRPr="004F351A" w:rsidRDefault="003F5BFB" w:rsidP="003F5BFB">
      <w:pPr>
        <w:suppressAutoHyphens/>
        <w:autoSpaceDN w:val="0"/>
        <w:spacing w:line="276" w:lineRule="auto"/>
        <w:jc w:val="both"/>
        <w:textAlignment w:val="baseline"/>
        <w:rPr>
          <w:rFonts w:eastAsia="Noto Serif CJK SC" w:cs="Calibri Light"/>
          <w:color w:val="000000"/>
          <w:kern w:val="3"/>
          <w:lang w:eastAsia="zh-CN" w:bidi="hi-IN"/>
        </w:rPr>
      </w:pPr>
      <w:r w:rsidRPr="004F351A">
        <w:rPr>
          <w:rFonts w:eastAsia="Noto Serif CJK SC" w:cs="Calibri Light"/>
          <w:b/>
          <w:bCs/>
          <w:color w:val="000000"/>
          <w:kern w:val="3"/>
          <w:lang w:eastAsia="zh-CN" w:bidi="hi-IN"/>
        </w:rPr>
        <w:t>Table S2:</w:t>
      </w:r>
      <w:r w:rsidRPr="004F351A">
        <w:rPr>
          <w:rFonts w:eastAsia="Noto Serif CJK SC" w:cs="Calibri Light"/>
          <w:color w:val="000000"/>
          <w:kern w:val="3"/>
          <w:lang w:eastAsia="zh-CN" w:bidi="hi-IN"/>
        </w:rPr>
        <w:t xml:space="preserve"> Optimum hyperparameter choice in blueberry data.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701"/>
        <w:gridCol w:w="1843"/>
        <w:gridCol w:w="1418"/>
        <w:gridCol w:w="1701"/>
      </w:tblGrid>
      <w:tr w:rsidR="003F5BFB" w:rsidRPr="004F351A" w14:paraId="247CDD5B" w14:textId="77777777" w:rsidTr="009C2BA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F290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Trait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47BD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AF CNN / MLP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1E2A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# CNN Layers / </w:t>
            </w:r>
          </w:p>
          <w:p w14:paraId="38AEF884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# Filters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AFD4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# MLP layers / </w:t>
            </w:r>
          </w:p>
          <w:p w14:paraId="02E6239F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# Neurons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48CD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Weight decay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C99A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Dropout rate CNN / MLP</w:t>
            </w:r>
          </w:p>
        </w:tc>
      </w:tr>
      <w:tr w:rsidR="003F5BFB" w:rsidRPr="004F351A" w14:paraId="248B672F" w14:textId="77777777" w:rsidTr="009C2BA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BFAD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Firmness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44F7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Linear / linear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678A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1 / 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C843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FreeSans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1 /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95DA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0.001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78B5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0.2 / 0</w:t>
            </w:r>
          </w:p>
        </w:tc>
      </w:tr>
      <w:tr w:rsidR="003F5BFB" w:rsidRPr="004F351A" w14:paraId="08EF1E4B" w14:textId="77777777" w:rsidTr="009C2BA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4F18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Scar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F71A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Linear / linear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80CD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FreeSans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1 / 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28F1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FreeSans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3 /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71C1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0.01 - 0.001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C88A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0.1 / 0.1</w:t>
            </w:r>
          </w:p>
        </w:tc>
      </w:tr>
      <w:tr w:rsidR="003F5BFB" w:rsidRPr="004F351A" w14:paraId="106989FC" w14:textId="77777777" w:rsidTr="009C2BA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D3A6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Size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6E2E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Linear / linear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C39D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2 /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1CE6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FreeSans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1 / 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8C9A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0.001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E31C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FreeSans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0.1 / 0.2</w:t>
            </w:r>
          </w:p>
        </w:tc>
      </w:tr>
      <w:tr w:rsidR="003F5BFB" w:rsidRPr="004F351A" w14:paraId="0683FBB5" w14:textId="77777777" w:rsidTr="009C2BA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2FBC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Weight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190F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Linear / linear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4584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1 / 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B68B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1 /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A0F4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0.001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7BCC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0.2 / 0.01</w:t>
            </w:r>
          </w:p>
        </w:tc>
      </w:tr>
      <w:tr w:rsidR="003F5BFB" w:rsidRPr="004F351A" w14:paraId="4711935A" w14:textId="77777777" w:rsidTr="009C2BA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03E2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Yield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A043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Linear / linear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F5CA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FreeSans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1 / 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4336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1 /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5FFB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color w:val="000000"/>
                <w:kern w:val="3"/>
                <w:sz w:val="20"/>
                <w:szCs w:val="20"/>
                <w:lang w:eastAsia="zh-CN" w:bidi="hi-IN"/>
              </w:rPr>
              <w:t>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19A4" w14:textId="77777777" w:rsidR="003F5BFB" w:rsidRPr="00961B82" w:rsidRDefault="003F5BFB" w:rsidP="009C2BA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FreeSans"/>
                <w:kern w:val="3"/>
                <w:sz w:val="20"/>
                <w:szCs w:val="20"/>
                <w:lang w:eastAsia="zh-CN" w:bidi="hi-IN"/>
              </w:rPr>
            </w:pPr>
            <w:r w:rsidRPr="00961B82">
              <w:rPr>
                <w:rFonts w:eastAsia="Noto Serif CJK SC" w:cs="Calibri Light"/>
                <w:kern w:val="3"/>
                <w:sz w:val="20"/>
                <w:szCs w:val="20"/>
                <w:lang w:eastAsia="zh-CN" w:bidi="hi-IN"/>
              </w:rPr>
              <w:t>0.05 / 0.1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4F9BE" w14:textId="77777777" w:rsidR="003520D3" w:rsidRDefault="003520D3" w:rsidP="00117666">
      <w:pPr>
        <w:spacing w:after="0"/>
      </w:pPr>
      <w:r>
        <w:separator/>
      </w:r>
    </w:p>
  </w:endnote>
  <w:endnote w:type="continuationSeparator" w:id="0">
    <w:p w14:paraId="74CE52CE" w14:textId="77777777" w:rsidR="003520D3" w:rsidRDefault="003520D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3E27F" w14:textId="77777777" w:rsidR="003520D3" w:rsidRDefault="003520D3" w:rsidP="00117666">
      <w:pPr>
        <w:spacing w:after="0"/>
      </w:pPr>
      <w:r>
        <w:separator/>
      </w:r>
    </w:p>
  </w:footnote>
  <w:footnote w:type="continuationSeparator" w:id="0">
    <w:p w14:paraId="3C92939D" w14:textId="77777777" w:rsidR="003520D3" w:rsidRDefault="003520D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/>
  </w:num>
  <w:num w:numId="21">
    <w:abstractNumId w:val="2"/>
    <w:lvlOverride w:ilvl="0"/>
  </w:num>
  <w:num w:numId="22">
    <w:abstractNumId w:val="2"/>
    <w:lvlOverride w:ilvl="0"/>
  </w:num>
  <w:num w:numId="2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31FA"/>
    <w:rsid w:val="00267D18"/>
    <w:rsid w:val="00274347"/>
    <w:rsid w:val="002868E2"/>
    <w:rsid w:val="002869C3"/>
    <w:rsid w:val="002936E4"/>
    <w:rsid w:val="002B4A57"/>
    <w:rsid w:val="002C74CA"/>
    <w:rsid w:val="003123F4"/>
    <w:rsid w:val="003520D3"/>
    <w:rsid w:val="003544FB"/>
    <w:rsid w:val="003D2F2D"/>
    <w:rsid w:val="003F5BFB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13DF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37CBA"/>
    <w:rsid w:val="00C52A7B"/>
    <w:rsid w:val="00C56BAF"/>
    <w:rsid w:val="00C679AA"/>
    <w:rsid w:val="00C7069E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customStyle="1" w:styleId="Standard">
    <w:name w:val="Standard"/>
    <w:rsid w:val="00C7069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7069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zingaretti@cragenomica.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guel.perez@uab.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C49F38-B5E2-42AB-BEAF-875B3F1C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Laura Zingaretti</cp:lastModifiedBy>
  <cp:revision>2</cp:revision>
  <cp:lastPrinted>2013-10-03T12:51:00Z</cp:lastPrinted>
  <dcterms:created xsi:type="dcterms:W3CDTF">2019-10-22T13:04:00Z</dcterms:created>
  <dcterms:modified xsi:type="dcterms:W3CDTF">2019-10-22T13:04:00Z</dcterms:modified>
</cp:coreProperties>
</file>