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D43DFC" w14:textId="03DF8637" w:rsidR="00005BBC" w:rsidRDefault="00654E8F" w:rsidP="00005BBC">
      <w:pPr>
        <w:pStyle w:val="SupplementaryMaterial"/>
      </w:pPr>
      <w:r w:rsidRPr="001549D3">
        <w:t>Supplementary Material</w:t>
      </w:r>
    </w:p>
    <w:p w14:paraId="312CA274" w14:textId="77777777" w:rsidR="00101C74" w:rsidRPr="00101C74" w:rsidRDefault="00101C74" w:rsidP="00101C74">
      <w:pPr>
        <w:pStyle w:val="Titel"/>
      </w:pPr>
    </w:p>
    <w:p w14:paraId="3639E4C8" w14:textId="384C0816" w:rsidR="00FE02F3" w:rsidRDefault="00FE02F3" w:rsidP="00FE02F3">
      <w:pPr>
        <w:spacing w:before="240"/>
      </w:pPr>
      <w:r w:rsidRPr="00680E6C">
        <w:rPr>
          <w:b/>
        </w:rPr>
        <w:t xml:space="preserve">Supplementary Table </w:t>
      </w:r>
      <w:r w:rsidR="004F3B7F">
        <w:rPr>
          <w:b/>
        </w:rPr>
        <w:t>S</w:t>
      </w:r>
      <w:r w:rsidRPr="00680E6C">
        <w:rPr>
          <w:b/>
        </w:rPr>
        <w:t>1:</w:t>
      </w:r>
      <w:r w:rsidR="006B471C">
        <w:t xml:space="preserve"> Primer list for mole</w:t>
      </w:r>
      <w:r>
        <w:t>c</w:t>
      </w:r>
      <w:r w:rsidR="006B471C">
        <w:t>u</w:t>
      </w:r>
      <w:r>
        <w:t>lar cloning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6549"/>
      </w:tblGrid>
      <w:tr w:rsidR="00FE02F3" w14:paraId="014E7BAE" w14:textId="77777777" w:rsidTr="009413BD">
        <w:tc>
          <w:tcPr>
            <w:tcW w:w="0" w:type="auto"/>
            <w:tcBorders>
              <w:top w:val="single" w:sz="4" w:space="0" w:color="auto"/>
            </w:tcBorders>
          </w:tcPr>
          <w:p w14:paraId="660A975C" w14:textId="77777777" w:rsidR="00FE02F3" w:rsidRPr="00DF01A2" w:rsidRDefault="00FE02F3" w:rsidP="009413BD">
            <w:pPr>
              <w:rPr>
                <w:b/>
                <w:sz w:val="20"/>
                <w:szCs w:val="20"/>
              </w:rPr>
            </w:pPr>
            <w:r w:rsidRPr="00DF01A2">
              <w:rPr>
                <w:b/>
                <w:sz w:val="20"/>
                <w:szCs w:val="20"/>
              </w:rPr>
              <w:t>Oligonucleotide name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5D81EF" w14:textId="77777777" w:rsidR="00FE02F3" w:rsidRPr="00444D2A" w:rsidRDefault="00FE02F3" w:rsidP="009413BD">
            <w:pPr>
              <w:rPr>
                <w:rFonts w:eastAsia="Calibri"/>
                <w:b/>
                <w:sz w:val="20"/>
                <w:szCs w:val="20"/>
              </w:rPr>
            </w:pPr>
            <w:r w:rsidRPr="00444D2A">
              <w:rPr>
                <w:rFonts w:eastAsia="Calibri"/>
                <w:b/>
                <w:sz w:val="20"/>
                <w:szCs w:val="20"/>
              </w:rPr>
              <w:t>Oligonucleotide sequence</w:t>
            </w:r>
          </w:p>
        </w:tc>
      </w:tr>
      <w:tr w:rsidR="00FE02F3" w14:paraId="701E9CF0" w14:textId="77777777" w:rsidTr="009413BD">
        <w:tc>
          <w:tcPr>
            <w:tcW w:w="0" w:type="auto"/>
            <w:tcBorders>
              <w:top w:val="single" w:sz="4" w:space="0" w:color="auto"/>
            </w:tcBorders>
          </w:tcPr>
          <w:p w14:paraId="3AEB6B1F" w14:textId="77777777" w:rsidR="00FE02F3" w:rsidRPr="00A334A7" w:rsidRDefault="00FE02F3" w:rsidP="009413BD">
            <w:pPr>
              <w:rPr>
                <w:sz w:val="20"/>
                <w:szCs w:val="20"/>
                <w:lang w:val="de-DE"/>
              </w:rPr>
            </w:pPr>
            <w:r w:rsidRPr="00A334A7">
              <w:rPr>
                <w:sz w:val="20"/>
                <w:szCs w:val="20"/>
                <w:lang w:val="de-DE"/>
              </w:rPr>
              <w:t>pGEX-4T-1-TEV-ETR2-F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7964D8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rFonts w:eastAsia="Calibri"/>
                <w:sz w:val="20"/>
                <w:szCs w:val="20"/>
              </w:rPr>
              <w:t>5´-[Phos]</w:t>
            </w:r>
            <w:r w:rsidRPr="0062260C">
              <w:rPr>
                <w:sz w:val="20"/>
                <w:szCs w:val="20"/>
                <w:lang w:val="en-GB"/>
              </w:rPr>
              <w:t>GAAAATCTGTATTTTCAGGGCCCGGGTGTGAAAGAAATC-3´</w:t>
            </w:r>
          </w:p>
        </w:tc>
      </w:tr>
      <w:tr w:rsidR="00FE02F3" w14:paraId="07F787EC" w14:textId="77777777" w:rsidTr="009413BD">
        <w:tc>
          <w:tcPr>
            <w:tcW w:w="0" w:type="auto"/>
          </w:tcPr>
          <w:p w14:paraId="6177A7BC" w14:textId="77777777" w:rsidR="00FE02F3" w:rsidRPr="0062260C" w:rsidRDefault="00FE02F3" w:rsidP="009413BD">
            <w:pPr>
              <w:rPr>
                <w:sz w:val="20"/>
                <w:szCs w:val="20"/>
                <w:lang w:val="de-DE"/>
              </w:rPr>
            </w:pPr>
            <w:r w:rsidRPr="0062260C">
              <w:rPr>
                <w:sz w:val="20"/>
                <w:szCs w:val="20"/>
                <w:lang w:val="de-DE"/>
              </w:rPr>
              <w:t>pGEX-4T-1-TEV-ETR2-R</w:t>
            </w:r>
          </w:p>
        </w:tc>
        <w:tc>
          <w:tcPr>
            <w:tcW w:w="0" w:type="auto"/>
          </w:tcPr>
          <w:p w14:paraId="466ABD93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5´-[Phos]ATCCGATTTTGGAGG-3´</w:t>
            </w:r>
          </w:p>
        </w:tc>
      </w:tr>
      <w:tr w:rsidR="00FE02F3" w14:paraId="54DFA886" w14:textId="77777777" w:rsidTr="009413BD">
        <w:tc>
          <w:tcPr>
            <w:tcW w:w="0" w:type="auto"/>
          </w:tcPr>
          <w:p w14:paraId="3E262234" w14:textId="77777777" w:rsidR="00FE02F3" w:rsidRPr="0062260C" w:rsidRDefault="00FE02F3" w:rsidP="009413BD">
            <w:pPr>
              <w:rPr>
                <w:sz w:val="20"/>
                <w:szCs w:val="20"/>
                <w:lang w:val="de-DE"/>
              </w:rPr>
            </w:pPr>
            <w:r w:rsidRPr="0062260C">
              <w:rPr>
                <w:sz w:val="20"/>
                <w:szCs w:val="20"/>
                <w:lang w:val="de-DE"/>
              </w:rPr>
              <w:t>pGEX-4T-1-TEV-ETR2-H</w:t>
            </w:r>
            <w:r w:rsidRPr="0062260C">
              <w:rPr>
                <w:sz w:val="20"/>
                <w:szCs w:val="20"/>
                <w:vertAlign w:val="subscript"/>
                <w:lang w:val="de-DE"/>
              </w:rPr>
              <w:t>10</w:t>
            </w:r>
            <w:r w:rsidRPr="0062260C">
              <w:rPr>
                <w:sz w:val="20"/>
                <w:szCs w:val="20"/>
                <w:lang w:val="de-DE"/>
              </w:rPr>
              <w:t>-F1</w:t>
            </w:r>
          </w:p>
        </w:tc>
        <w:tc>
          <w:tcPr>
            <w:tcW w:w="0" w:type="auto"/>
          </w:tcPr>
          <w:p w14:paraId="57FB0AF1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5´-[Phos]CATCATCATCATCACTGACTGACGATCTGCCTCG-3´</w:t>
            </w:r>
          </w:p>
        </w:tc>
      </w:tr>
      <w:tr w:rsidR="00FE02F3" w14:paraId="6604A383" w14:textId="77777777" w:rsidTr="009413BD">
        <w:tc>
          <w:tcPr>
            <w:tcW w:w="0" w:type="auto"/>
          </w:tcPr>
          <w:p w14:paraId="235108E1" w14:textId="77777777" w:rsidR="00FE02F3" w:rsidRPr="0062260C" w:rsidRDefault="00FE02F3" w:rsidP="009413BD">
            <w:pPr>
              <w:rPr>
                <w:sz w:val="20"/>
                <w:szCs w:val="20"/>
                <w:lang w:val="de-DE"/>
              </w:rPr>
            </w:pPr>
            <w:r w:rsidRPr="0062260C">
              <w:rPr>
                <w:sz w:val="20"/>
                <w:szCs w:val="20"/>
                <w:lang w:val="de-DE"/>
              </w:rPr>
              <w:t>pGEX-4T-1-TEV-ETR2-H</w:t>
            </w:r>
            <w:r w:rsidRPr="0062260C">
              <w:rPr>
                <w:sz w:val="20"/>
                <w:szCs w:val="20"/>
                <w:vertAlign w:val="subscript"/>
                <w:lang w:val="de-DE"/>
              </w:rPr>
              <w:t>10</w:t>
            </w:r>
            <w:r w:rsidRPr="0062260C">
              <w:rPr>
                <w:sz w:val="20"/>
                <w:szCs w:val="20"/>
                <w:lang w:val="de-DE"/>
              </w:rPr>
              <w:t>-F2</w:t>
            </w:r>
          </w:p>
        </w:tc>
        <w:tc>
          <w:tcPr>
            <w:tcW w:w="0" w:type="auto"/>
          </w:tcPr>
          <w:p w14:paraId="76CE5E4D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5´-[Phos]GCATCATCATCATCATCATCATCATCATCACTGACTGACG-3</w:t>
            </w:r>
          </w:p>
        </w:tc>
      </w:tr>
      <w:tr w:rsidR="00FE02F3" w14:paraId="7E2AB5FD" w14:textId="77777777" w:rsidTr="009413BD">
        <w:tc>
          <w:tcPr>
            <w:tcW w:w="0" w:type="auto"/>
          </w:tcPr>
          <w:p w14:paraId="5B01B606" w14:textId="77777777" w:rsidR="00FE02F3" w:rsidRPr="0062260C" w:rsidRDefault="00FE02F3" w:rsidP="009413BD">
            <w:pPr>
              <w:rPr>
                <w:sz w:val="20"/>
                <w:szCs w:val="20"/>
                <w:lang w:val="de-DE"/>
              </w:rPr>
            </w:pPr>
            <w:r w:rsidRPr="0062260C">
              <w:rPr>
                <w:sz w:val="20"/>
                <w:szCs w:val="20"/>
                <w:lang w:val="de-DE"/>
              </w:rPr>
              <w:t>pGEX-4T-1-TEV-ETR2-H</w:t>
            </w:r>
            <w:r w:rsidRPr="0062260C">
              <w:rPr>
                <w:sz w:val="20"/>
                <w:szCs w:val="20"/>
                <w:vertAlign w:val="subscript"/>
                <w:lang w:val="de-DE"/>
              </w:rPr>
              <w:t>10</w:t>
            </w:r>
            <w:r w:rsidRPr="0062260C">
              <w:rPr>
                <w:sz w:val="20"/>
                <w:szCs w:val="20"/>
                <w:lang w:val="de-DE"/>
              </w:rPr>
              <w:t>-R</w:t>
            </w:r>
          </w:p>
        </w:tc>
        <w:tc>
          <w:tcPr>
            <w:tcW w:w="0" w:type="auto"/>
          </w:tcPr>
          <w:p w14:paraId="6BB0F16C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5´-[Phos]AGCAGCTGATCGGCCTG-3´</w:t>
            </w:r>
          </w:p>
        </w:tc>
      </w:tr>
      <w:tr w:rsidR="00FE02F3" w14:paraId="1330C21D" w14:textId="77777777" w:rsidTr="009413BD">
        <w:tc>
          <w:tcPr>
            <w:tcW w:w="0" w:type="auto"/>
          </w:tcPr>
          <w:p w14:paraId="4794B18E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TOPO-ERS1-F</w:t>
            </w:r>
          </w:p>
        </w:tc>
        <w:tc>
          <w:tcPr>
            <w:tcW w:w="0" w:type="auto"/>
          </w:tcPr>
          <w:p w14:paraId="2E6C7E29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rFonts w:eastAsia="Calibri"/>
                <w:sz w:val="20"/>
                <w:szCs w:val="20"/>
              </w:rPr>
              <w:t>5´-</w:t>
            </w:r>
            <w:r w:rsidRPr="0062260C">
              <w:rPr>
                <w:sz w:val="20"/>
                <w:szCs w:val="20"/>
                <w:lang w:val="en-GB"/>
              </w:rPr>
              <w:t>CACCATGGAGTCATGCGATTG-3´</w:t>
            </w:r>
          </w:p>
        </w:tc>
      </w:tr>
      <w:tr w:rsidR="00FE02F3" w14:paraId="5358FC2D" w14:textId="77777777" w:rsidTr="009413BD">
        <w:tc>
          <w:tcPr>
            <w:tcW w:w="0" w:type="auto"/>
          </w:tcPr>
          <w:p w14:paraId="5093967F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TOPO-ERS1-R</w:t>
            </w:r>
          </w:p>
        </w:tc>
        <w:tc>
          <w:tcPr>
            <w:tcW w:w="0" w:type="auto"/>
          </w:tcPr>
          <w:p w14:paraId="4901564F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5´-CCAGTTCCACGGTCTG-3´</w:t>
            </w:r>
          </w:p>
        </w:tc>
      </w:tr>
      <w:tr w:rsidR="00FE02F3" w14:paraId="5D44B933" w14:textId="77777777" w:rsidTr="009413BD">
        <w:tc>
          <w:tcPr>
            <w:tcW w:w="0" w:type="auto"/>
          </w:tcPr>
          <w:p w14:paraId="17CF1E45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TOPO-ERS2-F</w:t>
            </w:r>
          </w:p>
        </w:tc>
        <w:tc>
          <w:tcPr>
            <w:tcW w:w="0" w:type="auto"/>
          </w:tcPr>
          <w:p w14:paraId="7FC90153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5´-CACCATGTTAAAGACATTGTTAGTCC-3´</w:t>
            </w:r>
          </w:p>
        </w:tc>
      </w:tr>
      <w:tr w:rsidR="00FE02F3" w14:paraId="5451E39D" w14:textId="77777777" w:rsidTr="009413BD">
        <w:tc>
          <w:tcPr>
            <w:tcW w:w="0" w:type="auto"/>
          </w:tcPr>
          <w:p w14:paraId="3081B0AC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TOPO-ERS2-R</w:t>
            </w:r>
          </w:p>
        </w:tc>
        <w:tc>
          <w:tcPr>
            <w:tcW w:w="0" w:type="auto"/>
          </w:tcPr>
          <w:p w14:paraId="7A637379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5´-GTGGCTAGTAGACGGAGGAGTTG-3´</w:t>
            </w:r>
          </w:p>
        </w:tc>
      </w:tr>
      <w:tr w:rsidR="00FE02F3" w14:paraId="0CF10C4A" w14:textId="77777777" w:rsidTr="009413BD">
        <w:tc>
          <w:tcPr>
            <w:tcW w:w="0" w:type="auto"/>
          </w:tcPr>
          <w:p w14:paraId="6495E536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pABindmVmC-ERS2-F1</w:t>
            </w:r>
          </w:p>
        </w:tc>
        <w:tc>
          <w:tcPr>
            <w:tcW w:w="0" w:type="auto"/>
          </w:tcPr>
          <w:p w14:paraId="65872706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 w:rsidRPr="0062260C">
              <w:rPr>
                <w:sz w:val="20"/>
                <w:szCs w:val="20"/>
              </w:rPr>
              <w:t>ATGGTGAGCAAGGGC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  <w:tr w:rsidR="00FE02F3" w14:paraId="77F7D4B9" w14:textId="77777777" w:rsidTr="009413BD">
        <w:tc>
          <w:tcPr>
            <w:tcW w:w="0" w:type="auto"/>
          </w:tcPr>
          <w:p w14:paraId="16713712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pABindmVmC-ERS2-R1</w:t>
            </w:r>
          </w:p>
        </w:tc>
        <w:tc>
          <w:tcPr>
            <w:tcW w:w="0" w:type="auto"/>
          </w:tcPr>
          <w:p w14:paraId="105A6C42" w14:textId="77777777" w:rsidR="00FE02F3" w:rsidRPr="0062260C" w:rsidRDefault="00FE02F3" w:rsidP="009413BD">
            <w:pPr>
              <w:rPr>
                <w:sz w:val="20"/>
                <w:szCs w:val="20"/>
                <w:lang w:val="en-GB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 w:rsidRPr="0062260C">
              <w:rPr>
                <w:sz w:val="20"/>
                <w:szCs w:val="20"/>
              </w:rPr>
              <w:t>CGCTGTAG</w:t>
            </w:r>
            <w:r>
              <w:rPr>
                <w:sz w:val="20"/>
                <w:szCs w:val="20"/>
              </w:rPr>
              <w:t>GTATCTCAGTTCGGTGTAGGTCGTTCGCTCC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  <w:tr w:rsidR="00FE02F3" w14:paraId="3BE73042" w14:textId="77777777" w:rsidTr="009413BD">
        <w:tc>
          <w:tcPr>
            <w:tcW w:w="0" w:type="auto"/>
          </w:tcPr>
          <w:p w14:paraId="79A8B89C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pABindmVmC-ERS2-F2</w:t>
            </w:r>
          </w:p>
        </w:tc>
        <w:tc>
          <w:tcPr>
            <w:tcW w:w="0" w:type="auto"/>
          </w:tcPr>
          <w:p w14:paraId="58BF3F2B" w14:textId="77777777" w:rsidR="00FE02F3" w:rsidRPr="0062260C" w:rsidRDefault="00FE02F3" w:rsidP="009413BD">
            <w:pPr>
              <w:rPr>
                <w:sz w:val="20"/>
                <w:szCs w:val="20"/>
                <w:lang w:val="en-GB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 w:rsidRPr="0062260C">
              <w:rPr>
                <w:sz w:val="20"/>
                <w:szCs w:val="20"/>
              </w:rPr>
              <w:t>GGAGCGAA</w:t>
            </w:r>
            <w:r>
              <w:rPr>
                <w:sz w:val="20"/>
                <w:szCs w:val="20"/>
              </w:rPr>
              <w:t>CGACCTACACCGAACTGAGATACCTACAGCG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  <w:tr w:rsidR="00FE02F3" w14:paraId="4066D8C6" w14:textId="77777777" w:rsidTr="009413BD">
        <w:tc>
          <w:tcPr>
            <w:tcW w:w="0" w:type="auto"/>
          </w:tcPr>
          <w:p w14:paraId="2F333370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pABindmVmC-ERS2-R2</w:t>
            </w:r>
          </w:p>
        </w:tc>
        <w:tc>
          <w:tcPr>
            <w:tcW w:w="0" w:type="auto"/>
          </w:tcPr>
          <w:p w14:paraId="5A4912E6" w14:textId="77777777" w:rsidR="00FE02F3" w:rsidRPr="0062260C" w:rsidRDefault="00FE02F3" w:rsidP="009413BD">
            <w:pPr>
              <w:rPr>
                <w:sz w:val="20"/>
                <w:szCs w:val="20"/>
                <w:lang w:val="en-GB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>
              <w:rPr>
                <w:sz w:val="20"/>
                <w:szCs w:val="20"/>
              </w:rPr>
              <w:t>GTGTTTGACAGGATATATTGGCGGGTAAAC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  <w:tr w:rsidR="00FE02F3" w14:paraId="1066757B" w14:textId="77777777" w:rsidTr="009413BD">
        <w:tc>
          <w:tcPr>
            <w:tcW w:w="0" w:type="auto"/>
          </w:tcPr>
          <w:p w14:paraId="4496E7E4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pABindmVmC-ERS2-F3</w:t>
            </w:r>
          </w:p>
        </w:tc>
        <w:tc>
          <w:tcPr>
            <w:tcW w:w="0" w:type="auto"/>
          </w:tcPr>
          <w:p w14:paraId="6C4AE600" w14:textId="77777777" w:rsidR="00FE02F3" w:rsidRPr="0062260C" w:rsidRDefault="00FE02F3" w:rsidP="009413BD">
            <w:pPr>
              <w:rPr>
                <w:sz w:val="20"/>
                <w:szCs w:val="20"/>
                <w:lang w:val="en-GB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>
              <w:rPr>
                <w:sz w:val="20"/>
                <w:szCs w:val="20"/>
              </w:rPr>
              <w:t>GTTTACCCGCCAATATATCCTGTCAAACAC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  <w:tr w:rsidR="00FE02F3" w14:paraId="1A09A999" w14:textId="77777777" w:rsidTr="009413BD">
        <w:tc>
          <w:tcPr>
            <w:tcW w:w="0" w:type="auto"/>
          </w:tcPr>
          <w:p w14:paraId="45B59D51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pABindmVmC-ERS2-R3</w:t>
            </w:r>
          </w:p>
        </w:tc>
        <w:tc>
          <w:tcPr>
            <w:tcW w:w="0" w:type="auto"/>
          </w:tcPr>
          <w:p w14:paraId="6360F7A7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>
              <w:rPr>
                <w:sz w:val="20"/>
                <w:szCs w:val="20"/>
              </w:rPr>
              <w:t>TGTACAAACTTGTTGATAGCTTGGCG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  <w:tr w:rsidR="00FE02F3" w14:paraId="0A0BBB56" w14:textId="77777777" w:rsidTr="009413BD">
        <w:tc>
          <w:tcPr>
            <w:tcW w:w="0" w:type="auto"/>
          </w:tcPr>
          <w:p w14:paraId="7FBC0395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</w:t>
            </w:r>
            <w:r>
              <w:rPr>
                <w:sz w:val="20"/>
                <w:szCs w:val="20"/>
              </w:rPr>
              <w:t>-ERS2-F4</w:t>
            </w:r>
          </w:p>
        </w:tc>
        <w:tc>
          <w:tcPr>
            <w:tcW w:w="0" w:type="auto"/>
          </w:tcPr>
          <w:p w14:paraId="6AE26363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>
              <w:rPr>
                <w:sz w:val="20"/>
                <w:szCs w:val="20"/>
              </w:rPr>
              <w:t>CAACAAGTTTGTACAAAAAAGCAGGCTCCGC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  <w:tr w:rsidR="00FE02F3" w14:paraId="3C76AF13" w14:textId="77777777" w:rsidTr="009413BD">
        <w:tc>
          <w:tcPr>
            <w:tcW w:w="0" w:type="auto"/>
          </w:tcPr>
          <w:p w14:paraId="7F1E9B25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</w:rPr>
              <w:t>pABindmVmC</w:t>
            </w:r>
            <w:r>
              <w:rPr>
                <w:sz w:val="20"/>
                <w:szCs w:val="20"/>
              </w:rPr>
              <w:t>-ERS2-R4</w:t>
            </w:r>
          </w:p>
        </w:tc>
        <w:tc>
          <w:tcPr>
            <w:tcW w:w="0" w:type="auto"/>
          </w:tcPr>
          <w:p w14:paraId="5432D087" w14:textId="77777777" w:rsidR="00FE02F3" w:rsidRPr="0062260C" w:rsidRDefault="00FE02F3" w:rsidP="009413BD">
            <w:pPr>
              <w:rPr>
                <w:sz w:val="20"/>
                <w:szCs w:val="20"/>
              </w:rPr>
            </w:pPr>
            <w:r w:rsidRPr="0062260C">
              <w:rPr>
                <w:sz w:val="20"/>
                <w:szCs w:val="20"/>
                <w:lang w:val="en-GB"/>
              </w:rPr>
              <w:t>5´-</w:t>
            </w:r>
            <w:r w:rsidRPr="0062260C">
              <w:rPr>
                <w:sz w:val="20"/>
                <w:szCs w:val="20"/>
              </w:rPr>
              <w:t>CCTCGCCC</w:t>
            </w:r>
            <w:r>
              <w:rPr>
                <w:sz w:val="20"/>
                <w:szCs w:val="20"/>
              </w:rPr>
              <w:t>TTGCTCACCATCTTGTACAGCTCGTCCATGC</w:t>
            </w:r>
            <w:r w:rsidRPr="0062260C">
              <w:rPr>
                <w:sz w:val="20"/>
                <w:szCs w:val="20"/>
                <w:lang w:val="en-GB"/>
              </w:rPr>
              <w:t>-3´</w:t>
            </w:r>
          </w:p>
        </w:tc>
      </w:tr>
    </w:tbl>
    <w:p w14:paraId="630A0A1C" w14:textId="423D0099" w:rsidR="00C92B00" w:rsidRDefault="00005BBC" w:rsidP="00005BBC">
      <w:pPr>
        <w:pStyle w:val="SupplementaryMaterial"/>
        <w:rPr>
          <w:b w:val="0"/>
          <w:szCs w:val="24"/>
        </w:rPr>
      </w:pPr>
      <w:r>
        <w:rPr>
          <w:b w:val="0"/>
          <w:noProof/>
          <w:szCs w:val="24"/>
          <w:lang w:val="de-DE" w:eastAsia="de-DE"/>
        </w:rPr>
        <w:lastRenderedPageBreak/>
        <w:drawing>
          <wp:inline distT="0" distB="0" distL="0" distR="0" wp14:anchorId="394CD5CF" wp14:editId="2D70038D">
            <wp:extent cx="6480000" cy="575823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1 mit Rahmen A-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75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774236A" w:rsidR="00994A3D" w:rsidRDefault="00994A3D" w:rsidP="00680DFF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F3B7F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761B2F">
        <w:rPr>
          <w:rFonts w:cs="Times New Roman"/>
          <w:b/>
          <w:szCs w:val="24"/>
        </w:rPr>
        <w:t xml:space="preserve">: </w:t>
      </w:r>
      <w:r w:rsidR="006B471C">
        <w:rPr>
          <w:rFonts w:cs="Times New Roman"/>
          <w:szCs w:val="24"/>
        </w:rPr>
        <w:t xml:space="preserve">(A) </w:t>
      </w:r>
      <w:r w:rsidR="002D49B5">
        <w:rPr>
          <w:rFonts w:cs="Times New Roman"/>
          <w:szCs w:val="24"/>
        </w:rPr>
        <w:t>Recombinant receptor At</w:t>
      </w:r>
      <w:r w:rsidR="002A0271">
        <w:rPr>
          <w:rFonts w:cs="Times New Roman"/>
          <w:szCs w:val="24"/>
        </w:rPr>
        <w:t>ETR1</w:t>
      </w:r>
      <w:r w:rsidR="00005BBC">
        <w:rPr>
          <w:rFonts w:cs="Times New Roman"/>
          <w:szCs w:val="24"/>
        </w:rPr>
        <w:t xml:space="preserve"> </w:t>
      </w:r>
      <w:r w:rsidR="002D49B5">
        <w:rPr>
          <w:rFonts w:cs="Times New Roman"/>
          <w:szCs w:val="24"/>
        </w:rPr>
        <w:t xml:space="preserve">was heterologously expressed </w:t>
      </w:r>
      <w:r w:rsidR="002D49B5" w:rsidRPr="002D49B5">
        <w:rPr>
          <w:rFonts w:cs="Times New Roman"/>
          <w:i/>
          <w:szCs w:val="24"/>
        </w:rPr>
        <w:t>in E. coli</w:t>
      </w:r>
      <w:r w:rsidR="002D49B5">
        <w:rPr>
          <w:rFonts w:cs="Times New Roman"/>
          <w:szCs w:val="24"/>
        </w:rPr>
        <w:t xml:space="preserve"> strain C43</w:t>
      </w:r>
      <w:r w:rsidR="006B471C">
        <w:rPr>
          <w:rFonts w:cs="Times New Roman"/>
          <w:szCs w:val="24"/>
        </w:rPr>
        <w:t xml:space="preserve"> (DE) and purified by IMAC. </w:t>
      </w:r>
      <w:r w:rsidR="006F1A97">
        <w:rPr>
          <w:rFonts w:cs="Times New Roman"/>
          <w:szCs w:val="24"/>
        </w:rPr>
        <w:t>Autokinase activity of p</w:t>
      </w:r>
      <w:r w:rsidR="002D49B5">
        <w:rPr>
          <w:rFonts w:cs="Times New Roman"/>
          <w:szCs w:val="24"/>
        </w:rPr>
        <w:t xml:space="preserve">urified </w:t>
      </w:r>
      <w:r w:rsidR="006F1A97">
        <w:rPr>
          <w:rFonts w:cs="Times New Roman"/>
          <w:szCs w:val="24"/>
        </w:rPr>
        <w:t>At</w:t>
      </w:r>
      <w:r w:rsidR="009E523A">
        <w:rPr>
          <w:rFonts w:cs="Times New Roman"/>
          <w:szCs w:val="24"/>
        </w:rPr>
        <w:t>ETR1</w:t>
      </w:r>
      <w:r w:rsidR="006B471C">
        <w:rPr>
          <w:rFonts w:cs="Times New Roman"/>
          <w:szCs w:val="24"/>
        </w:rPr>
        <w:t xml:space="preserve"> (B)</w:t>
      </w:r>
      <w:r w:rsidR="009E523A">
        <w:rPr>
          <w:rFonts w:cs="Times New Roman"/>
          <w:szCs w:val="24"/>
        </w:rPr>
        <w:t xml:space="preserve">, AtETR2 </w:t>
      </w:r>
      <w:r w:rsidR="006F1A97">
        <w:rPr>
          <w:rFonts w:cs="Times New Roman"/>
          <w:szCs w:val="24"/>
        </w:rPr>
        <w:t xml:space="preserve">in </w:t>
      </w:r>
      <w:r w:rsidR="009E523A">
        <w:rPr>
          <w:rFonts w:cs="Times New Roman"/>
          <w:szCs w:val="24"/>
        </w:rPr>
        <w:t xml:space="preserve">the </w:t>
      </w:r>
      <w:r w:rsidR="006F1A97">
        <w:rPr>
          <w:rFonts w:cs="Times New Roman"/>
          <w:szCs w:val="24"/>
        </w:rPr>
        <w:t>presence of</w:t>
      </w:r>
      <w:r w:rsidR="009E523A">
        <w:rPr>
          <w:rFonts w:cs="Times New Roman"/>
          <w:szCs w:val="24"/>
        </w:rPr>
        <w:t xml:space="preserve"> magnesium</w:t>
      </w:r>
      <w:r w:rsidR="006B471C">
        <w:rPr>
          <w:rFonts w:cs="Times New Roman"/>
          <w:szCs w:val="24"/>
        </w:rPr>
        <w:t xml:space="preserve"> (C) and </w:t>
      </w:r>
      <w:r w:rsidR="009E523A">
        <w:rPr>
          <w:rFonts w:cs="Times New Roman"/>
          <w:szCs w:val="24"/>
        </w:rPr>
        <w:t>AtETR2 in the presence of manganese as cofactor</w:t>
      </w:r>
      <w:r w:rsidR="006B471C">
        <w:rPr>
          <w:rFonts w:cs="Times New Roman"/>
          <w:szCs w:val="24"/>
        </w:rPr>
        <w:t xml:space="preserve"> (D)</w:t>
      </w:r>
      <w:r w:rsidR="009E523A">
        <w:rPr>
          <w:rFonts w:cs="Times New Roman"/>
          <w:szCs w:val="24"/>
        </w:rPr>
        <w:t>. Auto</w:t>
      </w:r>
      <w:r w:rsidR="006B471C">
        <w:rPr>
          <w:rFonts w:cs="Times New Roman"/>
          <w:szCs w:val="24"/>
        </w:rPr>
        <w:t>radiography was detected for</w:t>
      </w:r>
      <w:r w:rsidR="00BA417A">
        <w:rPr>
          <w:rFonts w:cs="Times New Roman"/>
          <w:szCs w:val="24"/>
        </w:rPr>
        <w:t xml:space="preserve"> six-</w:t>
      </w:r>
      <w:r w:rsidR="009E523A">
        <w:rPr>
          <w:rFonts w:cs="Times New Roman"/>
          <w:szCs w:val="24"/>
        </w:rPr>
        <w:t>day</w:t>
      </w:r>
      <w:r w:rsidR="006B471C">
        <w:rPr>
          <w:rFonts w:cs="Times New Roman"/>
          <w:szCs w:val="24"/>
        </w:rPr>
        <w:t>s</w:t>
      </w:r>
      <w:r w:rsidR="009E523A">
        <w:rPr>
          <w:lang w:val="en-GB"/>
        </w:rPr>
        <w:t xml:space="preserve">. </w:t>
      </w:r>
      <w:r w:rsidR="006B471C">
        <w:rPr>
          <w:lang w:val="en-GB"/>
        </w:rPr>
        <w:t>Samples</w:t>
      </w:r>
      <w:r w:rsidR="006F1A97">
        <w:rPr>
          <w:lang w:val="en-GB"/>
        </w:rPr>
        <w:t xml:space="preserve"> were</w:t>
      </w:r>
      <w:r w:rsidR="009E523A">
        <w:rPr>
          <w:lang w:val="en-GB"/>
        </w:rPr>
        <w:t xml:space="preserve"> </w:t>
      </w:r>
      <w:r w:rsidR="00BA417A">
        <w:rPr>
          <w:lang w:val="en-GB"/>
        </w:rPr>
        <w:t xml:space="preserve">analyzed by </w:t>
      </w:r>
      <w:r w:rsidR="006B471C">
        <w:rPr>
          <w:lang w:val="en-GB"/>
        </w:rPr>
        <w:t>Comassie stained SDS gel (1) and autoradiography</w:t>
      </w:r>
      <w:r w:rsidR="006F1A97">
        <w:rPr>
          <w:lang w:val="en-GB"/>
        </w:rPr>
        <w:t xml:space="preserve"> (2). </w:t>
      </w:r>
      <w:r w:rsidR="002D49B5">
        <w:rPr>
          <w:lang w:val="en-GB"/>
        </w:rPr>
        <w:t xml:space="preserve">(E) </w:t>
      </w:r>
      <w:r w:rsidR="004A1BC2">
        <w:rPr>
          <w:lang w:val="en-GB"/>
        </w:rPr>
        <w:t xml:space="preserve">Far-UV spectra of purified AtETR1 </w:t>
      </w:r>
      <w:r w:rsidR="00630DEB">
        <w:rPr>
          <w:lang w:val="en-GB"/>
        </w:rPr>
        <w:t>was collected from 10 spectra measured with 1 nm bandwidth and a scanning speed of 50 nm/min. (F) Secondary structure conten</w:t>
      </w:r>
      <w:r w:rsidR="006B471C">
        <w:rPr>
          <w:lang w:val="en-GB"/>
        </w:rPr>
        <w:t>t of purified AtETR1 from</w:t>
      </w:r>
      <w:r w:rsidR="00630DEB">
        <w:rPr>
          <w:lang w:val="en-GB"/>
        </w:rPr>
        <w:t xml:space="preserve"> (E), calculated with CONTINLL (solid line) and CDSSTR (dashed</w:t>
      </w:r>
      <w:r w:rsidR="00BA417A">
        <w:rPr>
          <w:lang w:val="en-GB"/>
        </w:rPr>
        <w:t xml:space="preserve"> line).</w:t>
      </w:r>
    </w:p>
    <w:p w14:paraId="7C096DC7" w14:textId="39BC5ED8" w:rsidR="00155857" w:rsidRPr="002B4A57" w:rsidRDefault="008338F7" w:rsidP="002B4A57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lastRenderedPageBreak/>
        <w:drawing>
          <wp:inline distT="0" distB="0" distL="0" distR="0" wp14:anchorId="0A8F4702" wp14:editId="0FEE0543">
            <wp:extent cx="3060000" cy="2850617"/>
            <wp:effectExtent l="0" t="0" r="762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2 mit Rahmen A CTR1 B EIN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85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9039" w14:textId="1DAB87A2" w:rsidR="00155857" w:rsidRPr="002E6276" w:rsidRDefault="00155857" w:rsidP="002E6276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F3B7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 xml:space="preserve">2: </w:t>
      </w:r>
      <w:r w:rsidR="002E6276" w:rsidRPr="002E6276">
        <w:rPr>
          <w:rFonts w:cs="Times New Roman"/>
          <w:szCs w:val="24"/>
        </w:rPr>
        <w:t>Purification of His-tagged AtCTR1-CFP</w:t>
      </w:r>
      <w:r w:rsidR="002E6276">
        <w:rPr>
          <w:rFonts w:cs="Times New Roman"/>
          <w:szCs w:val="24"/>
        </w:rPr>
        <w:t xml:space="preserve"> (A) and EIN2</w:t>
      </w:r>
      <w:r w:rsidR="002E6276">
        <w:rPr>
          <w:rFonts w:cs="Times New Roman"/>
          <w:szCs w:val="24"/>
          <w:vertAlign w:val="superscript"/>
        </w:rPr>
        <w:t>479-1294</w:t>
      </w:r>
      <w:r w:rsidR="002E6276">
        <w:rPr>
          <w:rFonts w:cs="Times New Roman"/>
          <w:szCs w:val="24"/>
        </w:rPr>
        <w:t xml:space="preserve"> (B) by IMAC. Purified proteins were analyzed by Coomassie stained SDS gel. </w:t>
      </w:r>
    </w:p>
    <w:p w14:paraId="67D49908" w14:textId="17ADB780" w:rsidR="00680E6C" w:rsidRDefault="00AA4BE9" w:rsidP="00654E8F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7E6565D0" wp14:editId="1A3F5D9E">
            <wp:extent cx="6480000" cy="534399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34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7D1B" w14:textId="6C9CC141" w:rsidR="0099458D" w:rsidRPr="002E6276" w:rsidRDefault="0099458D" w:rsidP="00E125BF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F3B7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 xml:space="preserve">3: </w:t>
      </w:r>
      <w:r w:rsidR="005E15D8">
        <w:rPr>
          <w:rFonts w:cs="Times New Roman"/>
          <w:szCs w:val="24"/>
        </w:rPr>
        <w:t xml:space="preserve">MST-studies of receptor </w:t>
      </w:r>
      <w:r>
        <w:rPr>
          <w:rFonts w:cs="Times New Roman"/>
          <w:szCs w:val="24"/>
        </w:rPr>
        <w:t>complex formations</w:t>
      </w:r>
      <w:r w:rsidR="002E6276">
        <w:rPr>
          <w:rFonts w:cs="Times New Roman"/>
          <w:szCs w:val="24"/>
        </w:rPr>
        <w:t xml:space="preserve">. </w:t>
      </w:r>
      <w:r w:rsidR="00E125BF">
        <w:rPr>
          <w:rFonts w:cs="Times New Roman"/>
          <w:szCs w:val="24"/>
        </w:rPr>
        <w:t>(A) Determination of K</w:t>
      </w:r>
      <w:r w:rsidR="00E125BF" w:rsidRPr="00E125BF">
        <w:rPr>
          <w:rFonts w:cs="Times New Roman"/>
          <w:szCs w:val="24"/>
          <w:vertAlign w:val="subscript"/>
        </w:rPr>
        <w:t>d</w:t>
      </w:r>
      <w:r w:rsidR="00E125BF">
        <w:rPr>
          <w:rFonts w:cs="Times New Roman"/>
          <w:szCs w:val="24"/>
        </w:rPr>
        <w:t xml:space="preserve"> value of AtETR2 binding to </w:t>
      </w:r>
      <w:r w:rsidR="00FC6DBF">
        <w:rPr>
          <w:rFonts w:cs="Times New Roman"/>
          <w:szCs w:val="24"/>
        </w:rPr>
        <w:t xml:space="preserve">labelled </w:t>
      </w:r>
      <w:r w:rsidR="00E125BF">
        <w:rPr>
          <w:rFonts w:cs="Times New Roman"/>
          <w:szCs w:val="24"/>
        </w:rPr>
        <w:t>AtETR1 (</w:t>
      </w:r>
      <w:r w:rsidR="00E125BF">
        <w:rPr>
          <w:rFonts w:ascii="Calibri" w:hAnsi="Calibri" w:cs="Calibri"/>
          <w:szCs w:val="24"/>
        </w:rPr>
        <w:t>●</w:t>
      </w:r>
      <w:r w:rsidR="00E125BF">
        <w:rPr>
          <w:rFonts w:cs="Times New Roman"/>
          <w:szCs w:val="24"/>
        </w:rPr>
        <w:t xml:space="preserve">) </w:t>
      </w:r>
      <w:r w:rsidR="00E61AFC">
        <w:rPr>
          <w:rFonts w:cs="Times New Roman"/>
          <w:szCs w:val="24"/>
        </w:rPr>
        <w:t xml:space="preserve">based </w:t>
      </w:r>
      <w:r w:rsidR="00E125BF">
        <w:rPr>
          <w:rFonts w:cs="Times New Roman"/>
          <w:szCs w:val="24"/>
        </w:rPr>
        <w:t>on MST is illustrated. A K</w:t>
      </w:r>
      <w:r w:rsidR="00E125BF" w:rsidRPr="00E125BF">
        <w:rPr>
          <w:rFonts w:cs="Times New Roman"/>
          <w:szCs w:val="24"/>
          <w:vertAlign w:val="subscript"/>
        </w:rPr>
        <w:t>d</w:t>
      </w:r>
      <w:r w:rsidR="00E125BF">
        <w:rPr>
          <w:rFonts w:cs="Times New Roman"/>
          <w:szCs w:val="24"/>
        </w:rPr>
        <w:t xml:space="preserve"> value of </w:t>
      </w:r>
      <w:r w:rsidR="00E125BF">
        <w:rPr>
          <w:lang w:val="en-GB"/>
        </w:rPr>
        <w:t>177</w:t>
      </w:r>
      <w:r w:rsidR="00DB6704">
        <w:rPr>
          <w:lang w:val="en-GB"/>
        </w:rPr>
        <w:t>(</w:t>
      </w:r>
      <w:r w:rsidR="00E125BF">
        <w:rPr>
          <w:lang w:val="en-GB"/>
        </w:rPr>
        <w:t>18</w:t>
      </w:r>
      <w:r w:rsidR="00DB6704">
        <w:rPr>
          <w:lang w:val="en-GB"/>
        </w:rPr>
        <w:t>)</w:t>
      </w:r>
      <w:r w:rsidR="00E125BF">
        <w:rPr>
          <w:lang w:val="en-GB"/>
        </w:rPr>
        <w:t> </w:t>
      </w:r>
      <w:r w:rsidR="00E125BF" w:rsidRPr="006D452F">
        <w:rPr>
          <w:lang w:val="en-GB"/>
        </w:rPr>
        <w:t>nM</w:t>
      </w:r>
      <w:r w:rsidR="00E125BF">
        <w:rPr>
          <w:rFonts w:cs="Times New Roman"/>
          <w:szCs w:val="24"/>
        </w:rPr>
        <w:t xml:space="preserve"> was calculated. (B) For AtETR2 – AtETR1 (</w:t>
      </w:r>
      <w:r w:rsidR="00E125BF">
        <w:rPr>
          <w:rFonts w:ascii="Calibri" w:hAnsi="Calibri" w:cs="Calibri"/>
          <w:szCs w:val="24"/>
        </w:rPr>
        <w:t>●</w:t>
      </w:r>
      <w:r w:rsidR="00E125BF">
        <w:rPr>
          <w:rFonts w:cs="Times New Roman"/>
          <w:szCs w:val="24"/>
        </w:rPr>
        <w:t xml:space="preserve">) complex formation a </w:t>
      </w:r>
      <w:r w:rsidR="002E6276">
        <w:rPr>
          <w:rFonts w:cs="Times New Roman"/>
          <w:szCs w:val="24"/>
        </w:rPr>
        <w:t>K</w:t>
      </w:r>
      <w:r w:rsidR="002E6276" w:rsidRPr="002E6276">
        <w:rPr>
          <w:rFonts w:cs="Times New Roman"/>
          <w:szCs w:val="24"/>
          <w:vertAlign w:val="subscript"/>
        </w:rPr>
        <w:t>d</w:t>
      </w:r>
      <w:r w:rsidR="00E125BF">
        <w:rPr>
          <w:rFonts w:cs="Times New Roman"/>
          <w:szCs w:val="24"/>
        </w:rPr>
        <w:t xml:space="preserve"> value of </w:t>
      </w:r>
      <w:r w:rsidR="00E125BF">
        <w:rPr>
          <w:lang w:val="en-GB"/>
        </w:rPr>
        <w:t>217</w:t>
      </w:r>
      <w:r w:rsidR="00DB6704">
        <w:rPr>
          <w:lang w:val="en-GB"/>
        </w:rPr>
        <w:t>(</w:t>
      </w:r>
      <w:r w:rsidR="00E125BF">
        <w:rPr>
          <w:lang w:val="en-GB"/>
        </w:rPr>
        <w:t>14</w:t>
      </w:r>
      <w:r w:rsidR="00DB6704">
        <w:rPr>
          <w:lang w:val="en-GB"/>
        </w:rPr>
        <w:t>)</w:t>
      </w:r>
      <w:r w:rsidR="00E125BF" w:rsidRPr="006D452F">
        <w:rPr>
          <w:lang w:val="en-GB"/>
        </w:rPr>
        <w:t xml:space="preserve"> nM</w:t>
      </w:r>
      <w:r w:rsidR="00E125BF">
        <w:rPr>
          <w:lang w:val="en-GB"/>
        </w:rPr>
        <w:t xml:space="preserve"> was obtained. </w:t>
      </w:r>
      <w:r w:rsidR="00E61AFC">
        <w:rPr>
          <w:lang w:val="en-GB"/>
        </w:rPr>
        <w:t>(C) Interaction binding studies of the isolated AtETR1 transmembrane domain (AtETR1-TM</w:t>
      </w:r>
      <w:r w:rsidR="00E61AFC">
        <w:rPr>
          <w:vertAlign w:val="superscript"/>
          <w:lang w:val="en-GB"/>
        </w:rPr>
        <w:t>C4SC6S</w:t>
      </w:r>
      <w:r w:rsidR="00E61AFC">
        <w:rPr>
          <w:lang w:val="en-GB"/>
        </w:rPr>
        <w:t xml:space="preserve">) to labelled AtETR1 </w:t>
      </w:r>
      <w:r w:rsidR="00E61AFC">
        <w:rPr>
          <w:rFonts w:cs="Times New Roman"/>
          <w:szCs w:val="24"/>
        </w:rPr>
        <w:t>(</w:t>
      </w:r>
      <w:r w:rsidR="00E61AFC">
        <w:rPr>
          <w:rFonts w:ascii="Calibri" w:hAnsi="Calibri" w:cs="Calibri"/>
          <w:szCs w:val="24"/>
        </w:rPr>
        <w:t>●</w:t>
      </w:r>
      <w:r w:rsidR="00E61AFC">
        <w:rPr>
          <w:rFonts w:cs="Times New Roman"/>
          <w:szCs w:val="24"/>
        </w:rPr>
        <w:t xml:space="preserve">) </w:t>
      </w:r>
      <w:r w:rsidR="00E61AFC">
        <w:rPr>
          <w:lang w:val="en-GB"/>
        </w:rPr>
        <w:t>revealed a K</w:t>
      </w:r>
      <w:r w:rsidR="00E61AFC" w:rsidRPr="00E61AFC">
        <w:rPr>
          <w:vertAlign w:val="subscript"/>
          <w:lang w:val="en-GB"/>
        </w:rPr>
        <w:t xml:space="preserve">d </w:t>
      </w:r>
      <w:r w:rsidR="00E61AFC">
        <w:rPr>
          <w:lang w:val="en-GB"/>
        </w:rPr>
        <w:t>value of 491</w:t>
      </w:r>
      <w:r w:rsidR="00DB6704">
        <w:rPr>
          <w:lang w:val="en-GB"/>
        </w:rPr>
        <w:t>(</w:t>
      </w:r>
      <w:r w:rsidR="00E61AFC">
        <w:rPr>
          <w:lang w:val="en-GB"/>
        </w:rPr>
        <w:t>20</w:t>
      </w:r>
      <w:r w:rsidR="00DB6704">
        <w:rPr>
          <w:lang w:val="en-GB"/>
        </w:rPr>
        <w:t>)</w:t>
      </w:r>
      <w:r w:rsidR="00E61AFC" w:rsidRPr="006D452F">
        <w:rPr>
          <w:lang w:val="en-GB"/>
        </w:rPr>
        <w:t xml:space="preserve"> nM</w:t>
      </w:r>
      <w:r w:rsidR="00E61AFC">
        <w:rPr>
          <w:lang w:val="en-GB"/>
        </w:rPr>
        <w:t>. (D) Titration of AtETR1-TM</w:t>
      </w:r>
      <w:r w:rsidR="00E61AFC">
        <w:rPr>
          <w:vertAlign w:val="superscript"/>
          <w:lang w:val="en-GB"/>
        </w:rPr>
        <w:t>C4SC6S</w:t>
      </w:r>
      <w:r w:rsidR="00E61AFC">
        <w:rPr>
          <w:lang w:val="en-GB"/>
        </w:rPr>
        <w:t xml:space="preserve"> to </w:t>
      </w:r>
      <w:r w:rsidR="00FC6DBF">
        <w:rPr>
          <w:lang w:val="en-GB"/>
        </w:rPr>
        <w:t xml:space="preserve">labelled </w:t>
      </w:r>
      <w:r w:rsidR="00E61AFC">
        <w:rPr>
          <w:lang w:val="en-GB"/>
        </w:rPr>
        <w:t xml:space="preserve">AtETR2 </w:t>
      </w:r>
      <w:r w:rsidR="00E61AFC">
        <w:rPr>
          <w:rFonts w:cs="Times New Roman"/>
          <w:szCs w:val="24"/>
        </w:rPr>
        <w:t>(</w:t>
      </w:r>
      <w:r w:rsidR="00E61AFC">
        <w:rPr>
          <w:rFonts w:ascii="Calibri" w:hAnsi="Calibri" w:cs="Calibri"/>
          <w:szCs w:val="24"/>
        </w:rPr>
        <w:t>●</w:t>
      </w:r>
      <w:r w:rsidR="00E61AFC">
        <w:rPr>
          <w:rFonts w:cs="Times New Roman"/>
          <w:szCs w:val="24"/>
        </w:rPr>
        <w:t>)</w:t>
      </w:r>
      <w:r w:rsidR="00E61AFC">
        <w:rPr>
          <w:lang w:val="en-GB"/>
        </w:rPr>
        <w:t xml:space="preserve"> resulted in a K</w:t>
      </w:r>
      <w:r w:rsidR="00E61AFC" w:rsidRPr="00E61AFC">
        <w:rPr>
          <w:vertAlign w:val="subscript"/>
          <w:lang w:val="en-GB"/>
        </w:rPr>
        <w:t>d</w:t>
      </w:r>
      <w:r w:rsidR="00E61AFC">
        <w:rPr>
          <w:lang w:val="en-GB"/>
        </w:rPr>
        <w:t xml:space="preserve"> of 145</w:t>
      </w:r>
      <w:r w:rsidR="00DB6704">
        <w:rPr>
          <w:lang w:val="en-GB"/>
        </w:rPr>
        <w:t>(</w:t>
      </w:r>
      <w:r w:rsidR="00E61AFC">
        <w:rPr>
          <w:lang w:val="en-GB"/>
        </w:rPr>
        <w:t>9</w:t>
      </w:r>
      <w:r w:rsidR="00DB6704">
        <w:rPr>
          <w:lang w:val="en-GB"/>
        </w:rPr>
        <w:t>)</w:t>
      </w:r>
      <w:r w:rsidR="00E61AFC" w:rsidRPr="006D452F">
        <w:rPr>
          <w:lang w:val="en-GB"/>
        </w:rPr>
        <w:t xml:space="preserve"> nM</w:t>
      </w:r>
      <w:r w:rsidR="00E61AFC">
        <w:rPr>
          <w:lang w:val="en-GB"/>
        </w:rPr>
        <w:t xml:space="preserve">. </w:t>
      </w:r>
      <w:r w:rsidR="00DF01A2">
        <w:rPr>
          <w:rFonts w:cs="Times New Roman"/>
          <w:szCs w:val="24"/>
        </w:rPr>
        <w:t>Chemically denatured receptors (</w:t>
      </w:r>
      <w:r w:rsidR="00DF01A2">
        <w:rPr>
          <w:rFonts w:ascii="Calibri" w:hAnsi="Calibri" w:cs="Calibri"/>
          <w:szCs w:val="24"/>
        </w:rPr>
        <w:t>○</w:t>
      </w:r>
      <w:r w:rsidR="00DF01A2">
        <w:rPr>
          <w:rFonts w:cs="Times New Roman"/>
          <w:szCs w:val="24"/>
        </w:rPr>
        <w:t xml:space="preserve">) indicate no further binding event with AtETR1 (A, C) and AtETR2 (B, D) respectively. </w:t>
      </w:r>
      <w:r w:rsidR="00DF01A2" w:rsidRPr="00AD6BFB">
        <w:rPr>
          <w:lang w:val="en-GB"/>
        </w:rPr>
        <w:t>All data represent the mean</w:t>
      </w:r>
      <w:r w:rsidR="00DB6704">
        <w:rPr>
          <w:lang w:val="en-GB"/>
        </w:rPr>
        <w:t>(SD)</w:t>
      </w:r>
      <w:r w:rsidR="00DF01A2" w:rsidRPr="00AD6BFB">
        <w:rPr>
          <w:lang w:val="en-GB"/>
        </w:rPr>
        <w:t xml:space="preserve"> of three independent triplicates </w:t>
      </w:r>
      <w:r w:rsidR="00DF01A2">
        <w:rPr>
          <w:lang w:val="en-GB"/>
        </w:rPr>
        <w:t xml:space="preserve">in receptor – receptor binding studies </w:t>
      </w:r>
      <w:r w:rsidR="00DF01A2" w:rsidRPr="00AD6BFB">
        <w:rPr>
          <w:lang w:val="en-GB"/>
        </w:rPr>
        <w:t>(</w:t>
      </w:r>
      <w:r w:rsidR="00DF01A2">
        <w:t>●</w:t>
      </w:r>
      <w:r w:rsidR="00DF01A2">
        <w:rPr>
          <w:lang w:val="en-GB"/>
        </w:rPr>
        <w:t xml:space="preserve">) or </w:t>
      </w:r>
      <w:r w:rsidR="00DF01A2" w:rsidRPr="00AD6BFB">
        <w:rPr>
          <w:lang w:val="en-GB"/>
        </w:rPr>
        <w:t xml:space="preserve">duplicates </w:t>
      </w:r>
      <w:r w:rsidR="00DF01A2">
        <w:rPr>
          <w:lang w:val="en-GB"/>
        </w:rPr>
        <w:t xml:space="preserve">in control measurements </w:t>
      </w:r>
      <w:r w:rsidR="00DF01A2" w:rsidRPr="00AD6BFB">
        <w:rPr>
          <w:lang w:val="en-GB"/>
        </w:rPr>
        <w:t>(</w:t>
      </w:r>
      <w:r w:rsidR="00DF01A2">
        <w:rPr>
          <w:rFonts w:ascii="Calibri" w:hAnsi="Calibri" w:cs="Calibri"/>
          <w:szCs w:val="24"/>
        </w:rPr>
        <w:t>○</w:t>
      </w:r>
      <w:r w:rsidR="00DF01A2" w:rsidRPr="00AD6BFB">
        <w:rPr>
          <w:lang w:val="en-GB"/>
        </w:rPr>
        <w:t>).</w:t>
      </w:r>
    </w:p>
    <w:p w14:paraId="3E8CFB4F" w14:textId="5FEBFB30" w:rsidR="00B0378B" w:rsidRDefault="00B0378B" w:rsidP="00B0378B">
      <w:pPr>
        <w:spacing w:before="240"/>
        <w:rPr>
          <w:b/>
        </w:rPr>
      </w:pPr>
      <w:r>
        <w:rPr>
          <w:b/>
        </w:rPr>
        <w:br w:type="page"/>
      </w:r>
    </w:p>
    <w:p w14:paraId="0E09F0DA" w14:textId="7401A4A3" w:rsidR="00B0378B" w:rsidRDefault="00B0378B" w:rsidP="00B0378B">
      <w:pPr>
        <w:spacing w:before="240"/>
      </w:pPr>
      <w:r w:rsidRPr="00680E6C">
        <w:rPr>
          <w:b/>
        </w:rPr>
        <w:lastRenderedPageBreak/>
        <w:t>Supplementary</w:t>
      </w:r>
      <w:r>
        <w:rPr>
          <w:b/>
        </w:rPr>
        <w:t xml:space="preserve"> Table </w:t>
      </w:r>
      <w:r w:rsidR="004F3B7F">
        <w:rPr>
          <w:b/>
        </w:rPr>
        <w:t>S</w:t>
      </w:r>
      <w:r>
        <w:rPr>
          <w:b/>
        </w:rPr>
        <w:t>2</w:t>
      </w:r>
      <w:r w:rsidRPr="00680E6C">
        <w:rPr>
          <w:b/>
        </w:rPr>
        <w:t>:</w:t>
      </w:r>
      <w:r>
        <w:t xml:space="preserve"> FLIM measurement data, related to Figure 8A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5"/>
        <w:gridCol w:w="592"/>
        <w:gridCol w:w="1770"/>
        <w:gridCol w:w="598"/>
        <w:gridCol w:w="1418"/>
        <w:gridCol w:w="657"/>
        <w:gridCol w:w="1267"/>
        <w:gridCol w:w="725"/>
        <w:gridCol w:w="1095"/>
      </w:tblGrid>
      <w:tr w:rsidR="002327E5" w14:paraId="482617B0" w14:textId="351BAF64" w:rsidTr="006B471C">
        <w:trPr>
          <w:trHeight w:val="567"/>
        </w:trPr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14:paraId="3A3E1548" w14:textId="63D81AB7" w:rsidR="002327E5" w:rsidRPr="00E31CFA" w:rsidRDefault="002327E5" w:rsidP="002327E5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Sample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</w:tcPr>
          <w:p w14:paraId="0CD61921" w14:textId="1BDF348E" w:rsidR="002327E5" w:rsidRPr="00E31CFA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</w:tcPr>
          <w:p w14:paraId="2C0C41AD" w14:textId="73E3FFB8" w:rsidR="002327E5" w:rsidRPr="00E31CFA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Exponential fit</w:t>
            </w:r>
          </w:p>
        </w:tc>
        <w:tc>
          <w:tcPr>
            <w:tcW w:w="306" w:type="pct"/>
            <w:tcBorders>
              <w:top w:val="single" w:sz="4" w:space="0" w:color="auto"/>
              <w:bottom w:val="single" w:sz="4" w:space="0" w:color="auto"/>
            </w:tcBorders>
          </w:tcPr>
          <w:p w14:paraId="7AC3479D" w14:textId="53FD0095" w:rsidR="002327E5" w:rsidRPr="00E31CFA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n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</w:tcPr>
          <w:p w14:paraId="309F57C9" w14:textId="355AAD8B" w:rsidR="002327E5" w:rsidRPr="00E31CFA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mean </w:t>
            </w:r>
            <w:r w:rsidRPr="00E31CFA">
              <w:rPr>
                <w:rFonts w:cs="Times New Roman"/>
                <w:b/>
                <w:sz w:val="22"/>
              </w:rPr>
              <w:t>τ</w:t>
            </w:r>
            <w:r w:rsidRPr="00E31CFA">
              <w:rPr>
                <w:b/>
                <w:sz w:val="22"/>
              </w:rPr>
              <w:t xml:space="preserve"> [ns]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</w:tcPr>
          <w:p w14:paraId="6BF77656" w14:textId="72C072CD" w:rsidR="002327E5" w:rsidRPr="00E31CFA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SD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6F6E2E73" w14:textId="28D795DB" w:rsidR="002327E5" w:rsidRPr="00A504A7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  <w:r>
              <w:rPr>
                <w:b/>
                <w:sz w:val="22"/>
                <w:vertAlign w:val="subscript"/>
              </w:rPr>
              <w:t>FRET</w:t>
            </w:r>
            <w:r>
              <w:rPr>
                <w:b/>
                <w:sz w:val="22"/>
              </w:rPr>
              <w:t xml:space="preserve"> [%]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</w:tcPr>
          <w:p w14:paraId="48652764" w14:textId="6E06222F" w:rsidR="002327E5" w:rsidRPr="00E31CFA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 w:rsidRPr="002327E5">
              <w:rPr>
                <w:b/>
                <w:i/>
                <w:sz w:val="22"/>
              </w:rPr>
              <w:t>t</w:t>
            </w:r>
            <w:r w:rsidR="00500D24">
              <w:rPr>
                <w:b/>
                <w:i/>
                <w:sz w:val="22"/>
              </w:rPr>
              <w:t>-test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</w:tcPr>
          <w:p w14:paraId="0F83A38D" w14:textId="12A56298" w:rsidR="002327E5" w:rsidRPr="00E31CFA" w:rsidRDefault="002327E5" w:rsidP="002327E5">
            <w:pPr>
              <w:spacing w:before="240"/>
              <w:jc w:val="center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p-value</w:t>
            </w:r>
          </w:p>
        </w:tc>
      </w:tr>
      <w:tr w:rsidR="002327E5" w14:paraId="494F05A4" w14:textId="4A3104CD" w:rsidTr="006B471C">
        <w:trPr>
          <w:trHeight w:val="567"/>
        </w:trPr>
        <w:tc>
          <w:tcPr>
            <w:tcW w:w="846" w:type="pct"/>
            <w:tcBorders>
              <w:top w:val="single" w:sz="4" w:space="0" w:color="auto"/>
            </w:tcBorders>
          </w:tcPr>
          <w:p w14:paraId="78678F01" w14:textId="7F95F911" w:rsidR="002327E5" w:rsidRPr="00E31CFA" w:rsidRDefault="002327E5" w:rsidP="002327E5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Free mVenus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14:paraId="58B70E5F" w14:textId="0EA66715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05" w:type="pct"/>
            <w:tcBorders>
              <w:top w:val="single" w:sz="4" w:space="0" w:color="auto"/>
            </w:tcBorders>
          </w:tcPr>
          <w:p w14:paraId="57B385D6" w14:textId="0C8EAE08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Mono-exp.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14:paraId="37E611EC" w14:textId="53CC8F1E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34</w:t>
            </w:r>
          </w:p>
        </w:tc>
        <w:tc>
          <w:tcPr>
            <w:tcW w:w="725" w:type="pct"/>
            <w:tcBorders>
              <w:top w:val="single" w:sz="4" w:space="0" w:color="auto"/>
            </w:tcBorders>
          </w:tcPr>
          <w:p w14:paraId="104A6E9E" w14:textId="6CC1CFE9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2.98</w:t>
            </w:r>
          </w:p>
        </w:tc>
        <w:tc>
          <w:tcPr>
            <w:tcW w:w="336" w:type="pct"/>
            <w:tcBorders>
              <w:top w:val="single" w:sz="4" w:space="0" w:color="auto"/>
            </w:tcBorders>
          </w:tcPr>
          <w:p w14:paraId="12825BBF" w14:textId="660C4CE4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0.05</w:t>
            </w:r>
          </w:p>
        </w:tc>
        <w:tc>
          <w:tcPr>
            <w:tcW w:w="648" w:type="pct"/>
            <w:tcBorders>
              <w:top w:val="single" w:sz="4" w:space="0" w:color="auto"/>
            </w:tcBorders>
          </w:tcPr>
          <w:p w14:paraId="178AD167" w14:textId="3DC81DE0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</w:p>
        </w:tc>
        <w:tc>
          <w:tcPr>
            <w:tcW w:w="371" w:type="pct"/>
            <w:tcBorders>
              <w:top w:val="single" w:sz="4" w:space="0" w:color="auto"/>
            </w:tcBorders>
          </w:tcPr>
          <w:p w14:paraId="34727D10" w14:textId="77777777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</w:p>
        </w:tc>
        <w:tc>
          <w:tcPr>
            <w:tcW w:w="560" w:type="pct"/>
            <w:tcBorders>
              <w:top w:val="single" w:sz="4" w:space="0" w:color="auto"/>
            </w:tcBorders>
          </w:tcPr>
          <w:p w14:paraId="2E0678A4" w14:textId="1785B4E4" w:rsidR="002327E5" w:rsidRPr="00E31CFA" w:rsidRDefault="002327E5" w:rsidP="009C032D">
            <w:pPr>
              <w:spacing w:before="240"/>
              <w:jc w:val="center"/>
              <w:rPr>
                <w:sz w:val="22"/>
              </w:rPr>
            </w:pPr>
          </w:p>
        </w:tc>
      </w:tr>
      <w:tr w:rsidR="002327E5" w14:paraId="0EC6C029" w14:textId="5E8A6DEB" w:rsidTr="006B471C">
        <w:trPr>
          <w:trHeight w:val="567"/>
        </w:trPr>
        <w:tc>
          <w:tcPr>
            <w:tcW w:w="846" w:type="pct"/>
          </w:tcPr>
          <w:p w14:paraId="77984B27" w14:textId="5FB69811" w:rsidR="002327E5" w:rsidRPr="00E31CFA" w:rsidRDefault="002327E5" w:rsidP="002327E5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ERS2-mV</w:t>
            </w:r>
          </w:p>
        </w:tc>
        <w:tc>
          <w:tcPr>
            <w:tcW w:w="302" w:type="pct"/>
          </w:tcPr>
          <w:p w14:paraId="373CD644" w14:textId="422F1DE7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05" w:type="pct"/>
          </w:tcPr>
          <w:p w14:paraId="4701E036" w14:textId="01AF2576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Mono-exp.</w:t>
            </w:r>
          </w:p>
        </w:tc>
        <w:tc>
          <w:tcPr>
            <w:tcW w:w="306" w:type="pct"/>
          </w:tcPr>
          <w:p w14:paraId="28880A8F" w14:textId="7CAA56D2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113</w:t>
            </w:r>
          </w:p>
        </w:tc>
        <w:tc>
          <w:tcPr>
            <w:tcW w:w="725" w:type="pct"/>
          </w:tcPr>
          <w:p w14:paraId="0609DF4D" w14:textId="7E80D19E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2.90</w:t>
            </w:r>
          </w:p>
        </w:tc>
        <w:tc>
          <w:tcPr>
            <w:tcW w:w="336" w:type="pct"/>
          </w:tcPr>
          <w:p w14:paraId="43C84E29" w14:textId="555DEE4A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0.06</w:t>
            </w:r>
          </w:p>
        </w:tc>
        <w:tc>
          <w:tcPr>
            <w:tcW w:w="648" w:type="pct"/>
          </w:tcPr>
          <w:p w14:paraId="08C4559C" w14:textId="36CAA857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</w:p>
        </w:tc>
        <w:tc>
          <w:tcPr>
            <w:tcW w:w="371" w:type="pct"/>
          </w:tcPr>
          <w:p w14:paraId="26378E62" w14:textId="77777777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</w:p>
        </w:tc>
        <w:tc>
          <w:tcPr>
            <w:tcW w:w="560" w:type="pct"/>
          </w:tcPr>
          <w:p w14:paraId="766B55C8" w14:textId="68E907E7" w:rsidR="002327E5" w:rsidRPr="00E31CFA" w:rsidRDefault="002327E5" w:rsidP="009C032D">
            <w:pPr>
              <w:spacing w:before="240"/>
              <w:jc w:val="center"/>
              <w:rPr>
                <w:sz w:val="22"/>
              </w:rPr>
            </w:pPr>
          </w:p>
        </w:tc>
      </w:tr>
      <w:tr w:rsidR="002327E5" w14:paraId="4B5DF9E6" w14:textId="5DC0F0B8" w:rsidTr="006B471C">
        <w:trPr>
          <w:trHeight w:val="567"/>
        </w:trPr>
        <w:tc>
          <w:tcPr>
            <w:tcW w:w="846" w:type="pct"/>
          </w:tcPr>
          <w:p w14:paraId="79C6AAF3" w14:textId="7842CDFA" w:rsidR="002327E5" w:rsidRPr="00E31CFA" w:rsidRDefault="002327E5" w:rsidP="002327E5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ERS2-mV </w:t>
            </w:r>
            <w:r w:rsidR="006B471C">
              <w:rPr>
                <w:b/>
                <w:sz w:val="22"/>
              </w:rPr>
              <w:br w:type="textWrapping" w:clear="all"/>
            </w:r>
            <w:r w:rsidRPr="00E31CFA">
              <w:rPr>
                <w:b/>
                <w:sz w:val="22"/>
              </w:rPr>
              <w:t>+ ERS1-mC</w:t>
            </w:r>
          </w:p>
        </w:tc>
        <w:tc>
          <w:tcPr>
            <w:tcW w:w="302" w:type="pct"/>
          </w:tcPr>
          <w:p w14:paraId="5000ADB5" w14:textId="38012A88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05" w:type="pct"/>
          </w:tcPr>
          <w:p w14:paraId="52866E16" w14:textId="33F4C39A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Double-exp.</w:t>
            </w:r>
          </w:p>
        </w:tc>
        <w:tc>
          <w:tcPr>
            <w:tcW w:w="306" w:type="pct"/>
          </w:tcPr>
          <w:p w14:paraId="5599261C" w14:textId="5098C50C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68</w:t>
            </w:r>
          </w:p>
        </w:tc>
        <w:tc>
          <w:tcPr>
            <w:tcW w:w="725" w:type="pct"/>
          </w:tcPr>
          <w:p w14:paraId="6F57E77F" w14:textId="4A047159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2.56</w:t>
            </w:r>
          </w:p>
        </w:tc>
        <w:tc>
          <w:tcPr>
            <w:tcW w:w="336" w:type="pct"/>
          </w:tcPr>
          <w:p w14:paraId="1A58DF7C" w14:textId="6BBFDDCA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0.10</w:t>
            </w:r>
          </w:p>
        </w:tc>
        <w:tc>
          <w:tcPr>
            <w:tcW w:w="648" w:type="pct"/>
          </w:tcPr>
          <w:p w14:paraId="10C0137B" w14:textId="2A39FE00" w:rsidR="002327E5" w:rsidRPr="00E31CFA" w:rsidRDefault="009C032D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11.</w:t>
            </w:r>
            <w:r w:rsidR="002327E5">
              <w:rPr>
                <w:sz w:val="22"/>
              </w:rPr>
              <w:t>7</w:t>
            </w:r>
          </w:p>
        </w:tc>
        <w:tc>
          <w:tcPr>
            <w:tcW w:w="371" w:type="pct"/>
          </w:tcPr>
          <w:p w14:paraId="7D7C76AC" w14:textId="5AAD837E" w:rsidR="002327E5" w:rsidRPr="00E31CFA" w:rsidRDefault="006B471C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2;</w:t>
            </w:r>
            <w:r w:rsidR="002327E5">
              <w:rPr>
                <w:sz w:val="22"/>
              </w:rPr>
              <w:t xml:space="preserve"> 3</w:t>
            </w:r>
          </w:p>
        </w:tc>
        <w:tc>
          <w:tcPr>
            <w:tcW w:w="560" w:type="pct"/>
          </w:tcPr>
          <w:p w14:paraId="5E8264B2" w14:textId="2E3B6436" w:rsidR="002327E5" w:rsidRPr="00E31CFA" w:rsidRDefault="002327E5" w:rsidP="009C032D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&lt; 0.0001</w:t>
            </w:r>
          </w:p>
        </w:tc>
      </w:tr>
      <w:tr w:rsidR="002327E5" w14:paraId="0D81AFA4" w14:textId="196A9624" w:rsidTr="006B471C">
        <w:trPr>
          <w:trHeight w:val="567"/>
        </w:trPr>
        <w:tc>
          <w:tcPr>
            <w:tcW w:w="846" w:type="pct"/>
          </w:tcPr>
          <w:p w14:paraId="6F48C258" w14:textId="3B491B61" w:rsidR="002327E5" w:rsidRPr="00E31CFA" w:rsidRDefault="002327E5" w:rsidP="002327E5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ERS2-mV </w:t>
            </w:r>
            <w:r w:rsidR="006B471C">
              <w:rPr>
                <w:b/>
                <w:sz w:val="22"/>
              </w:rPr>
              <w:br w:type="textWrapping" w:clear="all"/>
            </w:r>
            <w:r w:rsidRPr="00E31CFA">
              <w:rPr>
                <w:b/>
                <w:sz w:val="22"/>
              </w:rPr>
              <w:t>+ ERS2-mC</w:t>
            </w:r>
          </w:p>
        </w:tc>
        <w:tc>
          <w:tcPr>
            <w:tcW w:w="302" w:type="pct"/>
          </w:tcPr>
          <w:p w14:paraId="49F70D5E" w14:textId="5056254D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905" w:type="pct"/>
          </w:tcPr>
          <w:p w14:paraId="73250238" w14:textId="4514CC86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Double-exp.</w:t>
            </w:r>
          </w:p>
        </w:tc>
        <w:tc>
          <w:tcPr>
            <w:tcW w:w="306" w:type="pct"/>
          </w:tcPr>
          <w:p w14:paraId="5554A959" w14:textId="46F00941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18</w:t>
            </w:r>
          </w:p>
        </w:tc>
        <w:tc>
          <w:tcPr>
            <w:tcW w:w="725" w:type="pct"/>
          </w:tcPr>
          <w:p w14:paraId="2BF18D15" w14:textId="346FC173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2.59</w:t>
            </w:r>
          </w:p>
        </w:tc>
        <w:tc>
          <w:tcPr>
            <w:tcW w:w="336" w:type="pct"/>
          </w:tcPr>
          <w:p w14:paraId="6CBE189F" w14:textId="2A8C10CF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0.11</w:t>
            </w:r>
          </w:p>
        </w:tc>
        <w:tc>
          <w:tcPr>
            <w:tcW w:w="648" w:type="pct"/>
          </w:tcPr>
          <w:p w14:paraId="38DF1D90" w14:textId="40FD315D" w:rsidR="002327E5" w:rsidRPr="00E31CFA" w:rsidRDefault="009C032D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  <w:r w:rsidR="002327E5">
              <w:rPr>
                <w:sz w:val="22"/>
              </w:rPr>
              <w:t>6</w:t>
            </w:r>
          </w:p>
        </w:tc>
        <w:tc>
          <w:tcPr>
            <w:tcW w:w="371" w:type="pct"/>
          </w:tcPr>
          <w:p w14:paraId="2F43B0FE" w14:textId="71CC1542" w:rsidR="002327E5" w:rsidRPr="00E31CFA" w:rsidRDefault="006B471C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2;</w:t>
            </w:r>
            <w:r w:rsidR="002327E5">
              <w:rPr>
                <w:sz w:val="22"/>
              </w:rPr>
              <w:t xml:space="preserve"> 4</w:t>
            </w:r>
          </w:p>
        </w:tc>
        <w:tc>
          <w:tcPr>
            <w:tcW w:w="560" w:type="pct"/>
          </w:tcPr>
          <w:p w14:paraId="53C37C3A" w14:textId="4E2C343A" w:rsidR="002327E5" w:rsidRPr="00E31CFA" w:rsidRDefault="002327E5" w:rsidP="009C032D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&lt; 0.0001</w:t>
            </w:r>
          </w:p>
        </w:tc>
      </w:tr>
      <w:tr w:rsidR="002327E5" w14:paraId="03E4C7F9" w14:textId="328136ED" w:rsidTr="006B471C">
        <w:trPr>
          <w:trHeight w:val="567"/>
        </w:trPr>
        <w:tc>
          <w:tcPr>
            <w:tcW w:w="846" w:type="pct"/>
          </w:tcPr>
          <w:p w14:paraId="433BCFA4" w14:textId="6CE508D1" w:rsidR="002327E5" w:rsidRPr="00E31CFA" w:rsidRDefault="002327E5" w:rsidP="002327E5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ERS2-mVmC</w:t>
            </w:r>
          </w:p>
        </w:tc>
        <w:tc>
          <w:tcPr>
            <w:tcW w:w="302" w:type="pct"/>
          </w:tcPr>
          <w:p w14:paraId="1C3EB826" w14:textId="50EC5455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905" w:type="pct"/>
          </w:tcPr>
          <w:p w14:paraId="5644FE3F" w14:textId="25C89D13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Double-exp.</w:t>
            </w:r>
          </w:p>
        </w:tc>
        <w:tc>
          <w:tcPr>
            <w:tcW w:w="306" w:type="pct"/>
          </w:tcPr>
          <w:p w14:paraId="68998EBB" w14:textId="3DF8F61E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50</w:t>
            </w:r>
          </w:p>
        </w:tc>
        <w:tc>
          <w:tcPr>
            <w:tcW w:w="725" w:type="pct"/>
          </w:tcPr>
          <w:p w14:paraId="66059910" w14:textId="4CF645FF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2.29</w:t>
            </w:r>
          </w:p>
        </w:tc>
        <w:tc>
          <w:tcPr>
            <w:tcW w:w="336" w:type="pct"/>
          </w:tcPr>
          <w:p w14:paraId="7FCDE1AF" w14:textId="74B1FA28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0.09</w:t>
            </w:r>
          </w:p>
        </w:tc>
        <w:tc>
          <w:tcPr>
            <w:tcW w:w="648" w:type="pct"/>
          </w:tcPr>
          <w:p w14:paraId="15E12072" w14:textId="464E5019" w:rsidR="002327E5" w:rsidRPr="00E31CFA" w:rsidRDefault="009C032D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20.</w:t>
            </w:r>
            <w:r w:rsidR="002327E5">
              <w:rPr>
                <w:sz w:val="22"/>
              </w:rPr>
              <w:t>8</w:t>
            </w:r>
          </w:p>
        </w:tc>
        <w:tc>
          <w:tcPr>
            <w:tcW w:w="371" w:type="pct"/>
          </w:tcPr>
          <w:p w14:paraId="70477D5E" w14:textId="2B946260" w:rsidR="002327E5" w:rsidRPr="00E31CFA" w:rsidRDefault="006B471C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2;</w:t>
            </w:r>
            <w:r w:rsidR="002327E5">
              <w:rPr>
                <w:sz w:val="22"/>
              </w:rPr>
              <w:t xml:space="preserve"> 5</w:t>
            </w:r>
          </w:p>
        </w:tc>
        <w:tc>
          <w:tcPr>
            <w:tcW w:w="560" w:type="pct"/>
          </w:tcPr>
          <w:p w14:paraId="185805D7" w14:textId="768310B0" w:rsidR="002327E5" w:rsidRPr="00E31CFA" w:rsidRDefault="002327E5" w:rsidP="009C032D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&lt; 0.0001</w:t>
            </w:r>
          </w:p>
        </w:tc>
      </w:tr>
      <w:tr w:rsidR="002327E5" w14:paraId="48C76389" w14:textId="00A56F12" w:rsidTr="006B471C">
        <w:trPr>
          <w:trHeight w:val="567"/>
        </w:trPr>
        <w:tc>
          <w:tcPr>
            <w:tcW w:w="846" w:type="pct"/>
          </w:tcPr>
          <w:p w14:paraId="01983A18" w14:textId="612FAE31" w:rsidR="002327E5" w:rsidRPr="00E31CFA" w:rsidRDefault="002327E5" w:rsidP="002327E5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ERS2-mV </w:t>
            </w:r>
            <w:r w:rsidR="006B471C">
              <w:rPr>
                <w:b/>
                <w:sz w:val="22"/>
              </w:rPr>
              <w:br w:type="textWrapping" w:clear="all"/>
            </w:r>
            <w:r w:rsidRPr="00E31CFA">
              <w:rPr>
                <w:b/>
                <w:sz w:val="22"/>
              </w:rPr>
              <w:t>+ BTI2-mC</w:t>
            </w:r>
          </w:p>
        </w:tc>
        <w:tc>
          <w:tcPr>
            <w:tcW w:w="302" w:type="pct"/>
          </w:tcPr>
          <w:p w14:paraId="6F3F604D" w14:textId="75DB9BF1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905" w:type="pct"/>
          </w:tcPr>
          <w:p w14:paraId="6E034BD8" w14:textId="2D2B3FE8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Double-exp.</w:t>
            </w:r>
          </w:p>
        </w:tc>
        <w:tc>
          <w:tcPr>
            <w:tcW w:w="306" w:type="pct"/>
          </w:tcPr>
          <w:p w14:paraId="47F955CD" w14:textId="2222A835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62</w:t>
            </w:r>
          </w:p>
        </w:tc>
        <w:tc>
          <w:tcPr>
            <w:tcW w:w="725" w:type="pct"/>
          </w:tcPr>
          <w:p w14:paraId="435D8452" w14:textId="068617B4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2.90</w:t>
            </w:r>
          </w:p>
        </w:tc>
        <w:tc>
          <w:tcPr>
            <w:tcW w:w="336" w:type="pct"/>
          </w:tcPr>
          <w:p w14:paraId="75AA23D7" w14:textId="4A451415" w:rsidR="002327E5" w:rsidRPr="00E31CFA" w:rsidRDefault="002327E5" w:rsidP="002327E5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0.08</w:t>
            </w:r>
          </w:p>
        </w:tc>
        <w:tc>
          <w:tcPr>
            <w:tcW w:w="648" w:type="pct"/>
          </w:tcPr>
          <w:p w14:paraId="25012E42" w14:textId="5C50FA90" w:rsidR="002327E5" w:rsidRPr="00E31CFA" w:rsidRDefault="009C032D" w:rsidP="002327E5">
            <w:pPr>
              <w:spacing w:before="240"/>
              <w:jc w:val="center"/>
              <w:rPr>
                <w:sz w:val="22"/>
              </w:rPr>
            </w:pPr>
            <w:r>
              <w:rPr>
                <w:sz w:val="22"/>
              </w:rPr>
              <w:t>0.</w:t>
            </w:r>
            <w:r w:rsidR="002327E5">
              <w:rPr>
                <w:sz w:val="22"/>
              </w:rPr>
              <w:t>0</w:t>
            </w:r>
          </w:p>
        </w:tc>
        <w:tc>
          <w:tcPr>
            <w:tcW w:w="371" w:type="pct"/>
          </w:tcPr>
          <w:p w14:paraId="2B5D5458" w14:textId="30B57211" w:rsidR="002327E5" w:rsidRPr="00E31CFA" w:rsidRDefault="002327E5" w:rsidP="006B471C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</w:t>
            </w:r>
            <w:r w:rsidR="006B471C">
              <w:rPr>
                <w:sz w:val="22"/>
              </w:rPr>
              <w:t>;</w:t>
            </w:r>
            <w:r>
              <w:rPr>
                <w:sz w:val="22"/>
              </w:rPr>
              <w:t xml:space="preserve"> 6</w:t>
            </w:r>
            <w:r w:rsidR="00500D24">
              <w:rPr>
                <w:sz w:val="22"/>
              </w:rPr>
              <w:t>*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60" w:type="pct"/>
          </w:tcPr>
          <w:p w14:paraId="1B2DD815" w14:textId="10ADE2F3" w:rsidR="002327E5" w:rsidRPr="00E31CFA" w:rsidRDefault="002327E5" w:rsidP="009C032D">
            <w:pPr>
              <w:spacing w:before="240"/>
              <w:jc w:val="center"/>
              <w:rPr>
                <w:sz w:val="22"/>
              </w:rPr>
            </w:pPr>
            <w:r w:rsidRPr="00E31CFA">
              <w:rPr>
                <w:sz w:val="22"/>
              </w:rPr>
              <w:t>0.7422</w:t>
            </w:r>
          </w:p>
        </w:tc>
      </w:tr>
    </w:tbl>
    <w:p w14:paraId="3DA518D2" w14:textId="4437239D" w:rsidR="00B0378B" w:rsidRPr="00695805" w:rsidRDefault="006B471C" w:rsidP="00695805">
      <w:pPr>
        <w:spacing w:before="240"/>
        <w:jc w:val="both"/>
      </w:pPr>
      <w:r>
        <w:t>mVenus f</w:t>
      </w:r>
      <w:r w:rsidR="00695805">
        <w:t>luorescence</w:t>
      </w:r>
      <w:r>
        <w:t xml:space="preserve"> lifetime </w:t>
      </w:r>
      <w:r w:rsidR="00695805">
        <w:t>was measured</w:t>
      </w:r>
      <w:r>
        <w:t xml:space="preserve"> by confocal microscopy</w:t>
      </w:r>
      <w:r w:rsidR="00695805">
        <w:t xml:space="preserve"> in transiently expressing </w:t>
      </w:r>
      <w:r w:rsidR="00695805" w:rsidRPr="00695805">
        <w:rPr>
          <w:i/>
        </w:rPr>
        <w:t>N. benthamiana</w:t>
      </w:r>
      <w:r w:rsidR="00695805">
        <w:t xml:space="preserve"> leaf epidermal cells (co)infiltrated with the appropriate sample. A double or mono-exponential fitting was used. n = number of analyzed images, </w:t>
      </w:r>
      <w:r w:rsidR="00695805">
        <w:rPr>
          <w:rFonts w:cs="Times New Roman"/>
        </w:rPr>
        <w:t>τ</w:t>
      </w:r>
      <w:r w:rsidR="00695805">
        <w:t xml:space="preserve"> = mean mVenus fluorescence lifetime, SD = standard deviation, E</w:t>
      </w:r>
      <w:r w:rsidR="00695805">
        <w:rPr>
          <w:vertAlign w:val="subscript"/>
        </w:rPr>
        <w:t>FRET</w:t>
      </w:r>
      <w:r w:rsidR="00695805">
        <w:t xml:space="preserve"> = FRET efficiency </w:t>
      </w:r>
      <w:r w:rsidR="009F3275">
        <w:t xml:space="preserve">of the respective FRET pair (No. 3, 4, 5, 6) with regard to the donor-only sample (No. 2), </w:t>
      </w:r>
      <w:r w:rsidR="002327E5" w:rsidRPr="002327E5">
        <w:rPr>
          <w:i/>
        </w:rPr>
        <w:t>t</w:t>
      </w:r>
      <w:r w:rsidR="00500D24">
        <w:rPr>
          <w:i/>
        </w:rPr>
        <w:t>-test</w:t>
      </w:r>
      <w:r w:rsidR="002327E5">
        <w:t xml:space="preserve"> = Data used for statistical analysis by </w:t>
      </w:r>
      <w:r w:rsidR="00500D24">
        <w:t>Welch’s</w:t>
      </w:r>
      <w:r w:rsidR="009F3275">
        <w:t xml:space="preserve"> t-test</w:t>
      </w:r>
      <w:r w:rsidR="00500D24">
        <w:t xml:space="preserve"> </w:t>
      </w:r>
      <w:r w:rsidR="009F3275">
        <w:t>and Mann-Whitney test (</w:t>
      </w:r>
      <w:r w:rsidR="00500D24">
        <w:t>*)</w:t>
      </w:r>
      <w:r w:rsidR="002327E5">
        <w:t xml:space="preserve"> to determine the p-value.</w:t>
      </w:r>
    </w:p>
    <w:p w14:paraId="0E54FF28" w14:textId="675EA307" w:rsidR="00500D24" w:rsidRDefault="00500D24" w:rsidP="00B0378B">
      <w:pPr>
        <w:spacing w:before="240"/>
      </w:pPr>
      <w:r>
        <w:br w:type="page"/>
      </w:r>
    </w:p>
    <w:p w14:paraId="2D9EDB3B" w14:textId="60191CB5" w:rsidR="00B0378B" w:rsidRDefault="00B0378B" w:rsidP="00B0378B">
      <w:pPr>
        <w:spacing w:before="240"/>
      </w:pPr>
      <w:r w:rsidRPr="00680E6C">
        <w:rPr>
          <w:b/>
        </w:rPr>
        <w:lastRenderedPageBreak/>
        <w:t>Supplementary</w:t>
      </w:r>
      <w:r>
        <w:rPr>
          <w:b/>
        </w:rPr>
        <w:t xml:space="preserve"> Table </w:t>
      </w:r>
      <w:r w:rsidR="004F3B7F">
        <w:rPr>
          <w:b/>
        </w:rPr>
        <w:t>S</w:t>
      </w:r>
      <w:r>
        <w:rPr>
          <w:b/>
        </w:rPr>
        <w:t>3</w:t>
      </w:r>
      <w:r w:rsidRPr="00680E6C">
        <w:rPr>
          <w:b/>
        </w:rPr>
        <w:t>:</w:t>
      </w:r>
      <w:r>
        <w:t xml:space="preserve"> Fluorescence anisotropy </w:t>
      </w:r>
      <w:r w:rsidRPr="00B0378B">
        <w:rPr>
          <w:i/>
        </w:rPr>
        <w:t>r</w:t>
      </w:r>
      <w:r>
        <w:t xml:space="preserve"> measurement data, related to Figure 8B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  <w:gridCol w:w="905"/>
        <w:gridCol w:w="915"/>
        <w:gridCol w:w="1457"/>
        <w:gridCol w:w="1191"/>
        <w:gridCol w:w="1099"/>
        <w:gridCol w:w="1678"/>
      </w:tblGrid>
      <w:tr w:rsidR="00500D24" w14:paraId="5B190071" w14:textId="77777777" w:rsidTr="006B471C">
        <w:trPr>
          <w:trHeight w:val="510"/>
        </w:trPr>
        <w:tc>
          <w:tcPr>
            <w:tcW w:w="1295" w:type="pct"/>
            <w:tcBorders>
              <w:top w:val="single" w:sz="4" w:space="0" w:color="auto"/>
              <w:bottom w:val="single" w:sz="4" w:space="0" w:color="auto"/>
            </w:tcBorders>
          </w:tcPr>
          <w:p w14:paraId="4E931BAC" w14:textId="29ADE79A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Sample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</w:tcPr>
          <w:p w14:paraId="1055BFE7" w14:textId="210D2FD1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24C97AE8" w14:textId="5E7A5FD1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n</w:t>
            </w:r>
          </w:p>
        </w:tc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</w:tcPr>
          <w:p w14:paraId="607CCB41" w14:textId="4F23AD5C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mean </w:t>
            </w:r>
            <w:r w:rsidRPr="00E31CFA">
              <w:rPr>
                <w:rFonts w:cs="Times New Roman"/>
                <w:b/>
                <w:i/>
                <w:sz w:val="22"/>
              </w:rPr>
              <w:t>r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</w:tcPr>
          <w:p w14:paraId="2E8E6690" w14:textId="77777777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SD</w:t>
            </w: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</w:tcPr>
          <w:p w14:paraId="7B0C7FD2" w14:textId="1BB29657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2327E5">
              <w:rPr>
                <w:b/>
                <w:i/>
                <w:sz w:val="22"/>
              </w:rPr>
              <w:t>t</w:t>
            </w:r>
            <w:r w:rsidR="00500D24">
              <w:rPr>
                <w:b/>
                <w:i/>
                <w:sz w:val="22"/>
              </w:rPr>
              <w:t>-test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</w:tcPr>
          <w:p w14:paraId="28017602" w14:textId="2EB378BF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p-value</w:t>
            </w:r>
          </w:p>
        </w:tc>
      </w:tr>
      <w:tr w:rsidR="00500D24" w14:paraId="6C8825AD" w14:textId="77777777" w:rsidTr="006B471C">
        <w:trPr>
          <w:trHeight w:val="510"/>
        </w:trPr>
        <w:tc>
          <w:tcPr>
            <w:tcW w:w="1295" w:type="pct"/>
            <w:tcBorders>
              <w:top w:val="single" w:sz="4" w:space="0" w:color="auto"/>
            </w:tcBorders>
          </w:tcPr>
          <w:p w14:paraId="6932E775" w14:textId="3E3B7ED5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Free mVenus</w:t>
            </w:r>
          </w:p>
        </w:tc>
        <w:tc>
          <w:tcPr>
            <w:tcW w:w="463" w:type="pct"/>
            <w:tcBorders>
              <w:top w:val="single" w:sz="4" w:space="0" w:color="auto"/>
            </w:tcBorders>
          </w:tcPr>
          <w:p w14:paraId="242C926B" w14:textId="11F0388D" w:rsidR="009C032D" w:rsidRPr="00E31CFA" w:rsidRDefault="009C032D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</w:tcBorders>
          </w:tcPr>
          <w:p w14:paraId="03595F49" w14:textId="7067C005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34</w:t>
            </w:r>
          </w:p>
        </w:tc>
        <w:tc>
          <w:tcPr>
            <w:tcW w:w="745" w:type="pct"/>
            <w:tcBorders>
              <w:top w:val="single" w:sz="4" w:space="0" w:color="auto"/>
            </w:tcBorders>
          </w:tcPr>
          <w:p w14:paraId="16A91AC9" w14:textId="70D8FF7A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0.298</w:t>
            </w:r>
          </w:p>
        </w:tc>
        <w:tc>
          <w:tcPr>
            <w:tcW w:w="609" w:type="pct"/>
            <w:tcBorders>
              <w:top w:val="single" w:sz="4" w:space="0" w:color="auto"/>
            </w:tcBorders>
          </w:tcPr>
          <w:p w14:paraId="70754B63" w14:textId="52B45756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0.012</w:t>
            </w:r>
          </w:p>
        </w:tc>
        <w:tc>
          <w:tcPr>
            <w:tcW w:w="562" w:type="pct"/>
            <w:tcBorders>
              <w:top w:val="single" w:sz="4" w:space="0" w:color="auto"/>
            </w:tcBorders>
          </w:tcPr>
          <w:p w14:paraId="29E0F702" w14:textId="77777777" w:rsidR="009C032D" w:rsidRDefault="009C032D" w:rsidP="00500D24">
            <w:pPr>
              <w:spacing w:before="240"/>
              <w:rPr>
                <w:sz w:val="22"/>
              </w:rPr>
            </w:pPr>
          </w:p>
        </w:tc>
        <w:tc>
          <w:tcPr>
            <w:tcW w:w="858" w:type="pct"/>
            <w:tcBorders>
              <w:top w:val="single" w:sz="4" w:space="0" w:color="auto"/>
            </w:tcBorders>
          </w:tcPr>
          <w:p w14:paraId="5EDA01E9" w14:textId="50987288" w:rsidR="009C032D" w:rsidRPr="00E31CFA" w:rsidRDefault="009C032D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500D24" w14:paraId="47F0F3FA" w14:textId="77777777" w:rsidTr="006B471C">
        <w:trPr>
          <w:trHeight w:val="510"/>
        </w:trPr>
        <w:tc>
          <w:tcPr>
            <w:tcW w:w="1295" w:type="pct"/>
          </w:tcPr>
          <w:p w14:paraId="3E1A5C7A" w14:textId="77777777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ERS2-mV</w:t>
            </w:r>
          </w:p>
        </w:tc>
        <w:tc>
          <w:tcPr>
            <w:tcW w:w="463" w:type="pct"/>
          </w:tcPr>
          <w:p w14:paraId="758012E6" w14:textId="47B6219C" w:rsidR="009C032D" w:rsidRPr="00E31CFA" w:rsidRDefault="009C032D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68" w:type="pct"/>
          </w:tcPr>
          <w:p w14:paraId="70EA0E1E" w14:textId="0FB46054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113</w:t>
            </w:r>
          </w:p>
        </w:tc>
        <w:tc>
          <w:tcPr>
            <w:tcW w:w="745" w:type="pct"/>
          </w:tcPr>
          <w:p w14:paraId="5E2C7960" w14:textId="6CCDC8BE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0.273</w:t>
            </w:r>
          </w:p>
        </w:tc>
        <w:tc>
          <w:tcPr>
            <w:tcW w:w="609" w:type="pct"/>
          </w:tcPr>
          <w:p w14:paraId="6B39480A" w14:textId="14DB3B0F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0.015</w:t>
            </w:r>
          </w:p>
        </w:tc>
        <w:tc>
          <w:tcPr>
            <w:tcW w:w="562" w:type="pct"/>
          </w:tcPr>
          <w:p w14:paraId="23EEE4D3" w14:textId="547401AF" w:rsidR="009C032D" w:rsidRPr="00E31CFA" w:rsidRDefault="009C032D" w:rsidP="006B471C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1</w:t>
            </w:r>
            <w:r w:rsidR="006B471C">
              <w:rPr>
                <w:sz w:val="22"/>
              </w:rPr>
              <w:t>;</w:t>
            </w:r>
            <w:r>
              <w:rPr>
                <w:sz w:val="22"/>
              </w:rPr>
              <w:t xml:space="preserve"> 2</w:t>
            </w:r>
          </w:p>
        </w:tc>
        <w:tc>
          <w:tcPr>
            <w:tcW w:w="858" w:type="pct"/>
          </w:tcPr>
          <w:p w14:paraId="0F8DA49E" w14:textId="461C9B30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&lt; 0.0001</w:t>
            </w:r>
          </w:p>
        </w:tc>
      </w:tr>
      <w:tr w:rsidR="00500D24" w14:paraId="5C0D76F4" w14:textId="77777777" w:rsidTr="006B471C">
        <w:trPr>
          <w:trHeight w:val="510"/>
        </w:trPr>
        <w:tc>
          <w:tcPr>
            <w:tcW w:w="1295" w:type="pct"/>
          </w:tcPr>
          <w:p w14:paraId="01CC889A" w14:textId="7F92DAEA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ERS2-mV </w:t>
            </w:r>
            <w:r w:rsidR="006B471C">
              <w:rPr>
                <w:b/>
                <w:sz w:val="22"/>
              </w:rPr>
              <w:br w:type="textWrapping" w:clear="all"/>
            </w:r>
            <w:r w:rsidRPr="00E31CFA">
              <w:rPr>
                <w:b/>
                <w:sz w:val="22"/>
              </w:rPr>
              <w:t>+ ERS1-mC</w:t>
            </w:r>
          </w:p>
        </w:tc>
        <w:tc>
          <w:tcPr>
            <w:tcW w:w="463" w:type="pct"/>
          </w:tcPr>
          <w:p w14:paraId="40862848" w14:textId="313433D7" w:rsidR="009C032D" w:rsidRPr="00E31CFA" w:rsidRDefault="009C032D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68" w:type="pct"/>
          </w:tcPr>
          <w:p w14:paraId="2A3D418C" w14:textId="54785E48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68</w:t>
            </w:r>
          </w:p>
        </w:tc>
        <w:tc>
          <w:tcPr>
            <w:tcW w:w="745" w:type="pct"/>
          </w:tcPr>
          <w:p w14:paraId="0B085827" w14:textId="79F8C144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0.294</w:t>
            </w:r>
          </w:p>
        </w:tc>
        <w:tc>
          <w:tcPr>
            <w:tcW w:w="609" w:type="pct"/>
          </w:tcPr>
          <w:p w14:paraId="5A2A7DCC" w14:textId="53F2B0CB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0.017</w:t>
            </w:r>
          </w:p>
        </w:tc>
        <w:tc>
          <w:tcPr>
            <w:tcW w:w="562" w:type="pct"/>
          </w:tcPr>
          <w:p w14:paraId="209C01FF" w14:textId="77777777" w:rsidR="009C032D" w:rsidRDefault="009C032D" w:rsidP="006B471C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</w:t>
            </w:r>
            <w:r w:rsidR="006B471C">
              <w:rPr>
                <w:sz w:val="22"/>
              </w:rPr>
              <w:t>;</w:t>
            </w:r>
            <w:r>
              <w:rPr>
                <w:sz w:val="22"/>
              </w:rPr>
              <w:t xml:space="preserve"> 3</w:t>
            </w:r>
          </w:p>
          <w:p w14:paraId="408CE287" w14:textId="49EB8F47" w:rsidR="00C714A0" w:rsidRPr="00E31CFA" w:rsidRDefault="00C714A0" w:rsidP="006B471C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1; 3</w:t>
            </w:r>
          </w:p>
        </w:tc>
        <w:tc>
          <w:tcPr>
            <w:tcW w:w="858" w:type="pct"/>
          </w:tcPr>
          <w:p w14:paraId="56178EA1" w14:textId="77777777" w:rsidR="009C032D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&lt; 0.0001</w:t>
            </w:r>
          </w:p>
          <w:p w14:paraId="2B28ECB4" w14:textId="11F21A91" w:rsidR="00C714A0" w:rsidRPr="00E31CFA" w:rsidRDefault="00C714A0" w:rsidP="00500D24">
            <w:pPr>
              <w:spacing w:before="240"/>
              <w:rPr>
                <w:sz w:val="22"/>
              </w:rPr>
            </w:pPr>
            <w:r w:rsidRPr="00C714A0">
              <w:rPr>
                <w:sz w:val="22"/>
              </w:rPr>
              <w:t>0.2119</w:t>
            </w:r>
          </w:p>
        </w:tc>
      </w:tr>
      <w:tr w:rsidR="00500D24" w14:paraId="26E94729" w14:textId="77777777" w:rsidTr="006B471C">
        <w:trPr>
          <w:trHeight w:val="510"/>
        </w:trPr>
        <w:tc>
          <w:tcPr>
            <w:tcW w:w="1295" w:type="pct"/>
          </w:tcPr>
          <w:p w14:paraId="0B994603" w14:textId="491DE1A2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ERS2-mV </w:t>
            </w:r>
            <w:r w:rsidR="006B471C">
              <w:rPr>
                <w:b/>
                <w:sz w:val="22"/>
              </w:rPr>
              <w:br w:type="textWrapping" w:clear="all"/>
            </w:r>
            <w:r w:rsidRPr="00E31CFA">
              <w:rPr>
                <w:b/>
                <w:sz w:val="22"/>
              </w:rPr>
              <w:t>+ ERS2-mC</w:t>
            </w:r>
          </w:p>
        </w:tc>
        <w:tc>
          <w:tcPr>
            <w:tcW w:w="463" w:type="pct"/>
          </w:tcPr>
          <w:p w14:paraId="7F9CA10A" w14:textId="3AB59499" w:rsidR="009C032D" w:rsidRPr="00E31CFA" w:rsidRDefault="009C032D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68" w:type="pct"/>
          </w:tcPr>
          <w:p w14:paraId="5F629E0E" w14:textId="45AF7B25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18</w:t>
            </w:r>
          </w:p>
        </w:tc>
        <w:tc>
          <w:tcPr>
            <w:tcW w:w="745" w:type="pct"/>
          </w:tcPr>
          <w:p w14:paraId="6556674F" w14:textId="0AF908D2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0.318</w:t>
            </w:r>
          </w:p>
        </w:tc>
        <w:tc>
          <w:tcPr>
            <w:tcW w:w="609" w:type="pct"/>
          </w:tcPr>
          <w:p w14:paraId="3EC634F0" w14:textId="20887F40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0.010</w:t>
            </w:r>
          </w:p>
        </w:tc>
        <w:tc>
          <w:tcPr>
            <w:tcW w:w="562" w:type="pct"/>
          </w:tcPr>
          <w:p w14:paraId="310C69F8" w14:textId="59609C99" w:rsidR="009C032D" w:rsidRPr="00E31CFA" w:rsidRDefault="006B471C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2;</w:t>
            </w:r>
            <w:r w:rsidR="009C032D">
              <w:rPr>
                <w:sz w:val="22"/>
              </w:rPr>
              <w:t xml:space="preserve"> 4</w:t>
            </w:r>
          </w:p>
        </w:tc>
        <w:tc>
          <w:tcPr>
            <w:tcW w:w="858" w:type="pct"/>
          </w:tcPr>
          <w:p w14:paraId="54E9C2F6" w14:textId="6C65C8D9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&lt; 0.0001</w:t>
            </w:r>
          </w:p>
        </w:tc>
      </w:tr>
      <w:tr w:rsidR="00500D24" w14:paraId="402278A8" w14:textId="77777777" w:rsidTr="006B471C">
        <w:trPr>
          <w:trHeight w:val="510"/>
        </w:trPr>
        <w:tc>
          <w:tcPr>
            <w:tcW w:w="1295" w:type="pct"/>
          </w:tcPr>
          <w:p w14:paraId="5E5BCA08" w14:textId="77777777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>ERS2-mVmC</w:t>
            </w:r>
          </w:p>
        </w:tc>
        <w:tc>
          <w:tcPr>
            <w:tcW w:w="463" w:type="pct"/>
          </w:tcPr>
          <w:p w14:paraId="0C3ED72E" w14:textId="63129516" w:rsidR="009C032D" w:rsidRPr="00E31CFA" w:rsidRDefault="009C032D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68" w:type="pct"/>
          </w:tcPr>
          <w:p w14:paraId="1833650C" w14:textId="3820DFE3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50</w:t>
            </w:r>
          </w:p>
        </w:tc>
        <w:tc>
          <w:tcPr>
            <w:tcW w:w="745" w:type="pct"/>
          </w:tcPr>
          <w:p w14:paraId="06B84D17" w14:textId="63842372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0.310</w:t>
            </w:r>
          </w:p>
        </w:tc>
        <w:tc>
          <w:tcPr>
            <w:tcW w:w="609" w:type="pct"/>
          </w:tcPr>
          <w:p w14:paraId="677219A9" w14:textId="0AB25018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0.012</w:t>
            </w:r>
          </w:p>
        </w:tc>
        <w:tc>
          <w:tcPr>
            <w:tcW w:w="562" w:type="pct"/>
          </w:tcPr>
          <w:p w14:paraId="6B75F17A" w14:textId="6B61AEEE" w:rsidR="009C032D" w:rsidRPr="00E31CFA" w:rsidRDefault="006B471C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2;</w:t>
            </w:r>
            <w:r w:rsidR="009C032D">
              <w:rPr>
                <w:sz w:val="22"/>
              </w:rPr>
              <w:t xml:space="preserve"> 5</w:t>
            </w:r>
          </w:p>
        </w:tc>
        <w:tc>
          <w:tcPr>
            <w:tcW w:w="858" w:type="pct"/>
          </w:tcPr>
          <w:p w14:paraId="1F4F4BFA" w14:textId="30E55243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&lt; 0.0001</w:t>
            </w:r>
          </w:p>
        </w:tc>
      </w:tr>
      <w:tr w:rsidR="00500D24" w14:paraId="1A6177F9" w14:textId="77777777" w:rsidTr="006B471C">
        <w:trPr>
          <w:trHeight w:val="510"/>
        </w:trPr>
        <w:tc>
          <w:tcPr>
            <w:tcW w:w="1295" w:type="pct"/>
          </w:tcPr>
          <w:p w14:paraId="057B9FC6" w14:textId="1813C5D7" w:rsidR="009C032D" w:rsidRPr="00E31CFA" w:rsidRDefault="009C032D" w:rsidP="00500D24">
            <w:pPr>
              <w:spacing w:before="240"/>
              <w:rPr>
                <w:b/>
                <w:sz w:val="22"/>
              </w:rPr>
            </w:pPr>
            <w:r w:rsidRPr="00E31CFA">
              <w:rPr>
                <w:b/>
                <w:sz w:val="22"/>
              </w:rPr>
              <w:t xml:space="preserve">ERS2-mV </w:t>
            </w:r>
            <w:r w:rsidR="006B471C">
              <w:rPr>
                <w:b/>
                <w:sz w:val="22"/>
              </w:rPr>
              <w:br w:type="textWrapping" w:clear="all"/>
            </w:r>
            <w:r w:rsidRPr="00E31CFA">
              <w:rPr>
                <w:b/>
                <w:sz w:val="22"/>
              </w:rPr>
              <w:t>+ BTI2-mC</w:t>
            </w:r>
          </w:p>
        </w:tc>
        <w:tc>
          <w:tcPr>
            <w:tcW w:w="463" w:type="pct"/>
          </w:tcPr>
          <w:p w14:paraId="44AEABCA" w14:textId="5AEE4F39" w:rsidR="009C032D" w:rsidRPr="00E31CFA" w:rsidRDefault="009C032D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68" w:type="pct"/>
          </w:tcPr>
          <w:p w14:paraId="76DCE3A6" w14:textId="246622F6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62</w:t>
            </w:r>
          </w:p>
        </w:tc>
        <w:tc>
          <w:tcPr>
            <w:tcW w:w="745" w:type="pct"/>
          </w:tcPr>
          <w:p w14:paraId="13165078" w14:textId="5E0042B7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0.275</w:t>
            </w:r>
          </w:p>
        </w:tc>
        <w:tc>
          <w:tcPr>
            <w:tcW w:w="609" w:type="pct"/>
          </w:tcPr>
          <w:p w14:paraId="5A19B421" w14:textId="1EC4C000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0.015</w:t>
            </w:r>
          </w:p>
        </w:tc>
        <w:tc>
          <w:tcPr>
            <w:tcW w:w="562" w:type="pct"/>
          </w:tcPr>
          <w:p w14:paraId="5A7ED564" w14:textId="3F7287A8" w:rsidR="009C032D" w:rsidRPr="00E31CFA" w:rsidRDefault="006B471C" w:rsidP="00500D24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2;</w:t>
            </w:r>
            <w:r w:rsidR="009C032D">
              <w:rPr>
                <w:sz w:val="22"/>
              </w:rPr>
              <w:t xml:space="preserve"> 6</w:t>
            </w:r>
          </w:p>
        </w:tc>
        <w:tc>
          <w:tcPr>
            <w:tcW w:w="858" w:type="pct"/>
          </w:tcPr>
          <w:p w14:paraId="27203A18" w14:textId="361C202C" w:rsidR="009C032D" w:rsidRPr="00E31CFA" w:rsidRDefault="009C032D" w:rsidP="00500D24">
            <w:pPr>
              <w:spacing w:before="240"/>
              <w:rPr>
                <w:sz w:val="22"/>
              </w:rPr>
            </w:pPr>
            <w:r w:rsidRPr="00E31CFA">
              <w:rPr>
                <w:sz w:val="22"/>
              </w:rPr>
              <w:t>0.4007</w:t>
            </w:r>
          </w:p>
        </w:tc>
      </w:tr>
    </w:tbl>
    <w:p w14:paraId="661E0B64" w14:textId="0B7EF972" w:rsidR="009C032D" w:rsidRPr="00695805" w:rsidRDefault="009C032D" w:rsidP="009C032D">
      <w:pPr>
        <w:spacing w:before="240"/>
        <w:jc w:val="both"/>
      </w:pPr>
      <w:r>
        <w:t xml:space="preserve">mVenus </w:t>
      </w:r>
      <w:r w:rsidR="00500D24">
        <w:t xml:space="preserve">anisotropy </w:t>
      </w:r>
      <w:r w:rsidR="00500D24" w:rsidRPr="00500D24">
        <w:rPr>
          <w:i/>
        </w:rPr>
        <w:t>r</w:t>
      </w:r>
      <w:r w:rsidR="00500D24">
        <w:t xml:space="preserve"> </w:t>
      </w:r>
      <w:r>
        <w:t xml:space="preserve">was measured in transiently expressing </w:t>
      </w:r>
      <w:r w:rsidRPr="00695805">
        <w:rPr>
          <w:i/>
        </w:rPr>
        <w:t>N. benthamiana</w:t>
      </w:r>
      <w:r>
        <w:t xml:space="preserve"> leaf epidermal cells (co)infiltrated with the appropriate sample.</w:t>
      </w:r>
      <w:r w:rsidR="00500D24">
        <w:t xml:space="preserve"> </w:t>
      </w:r>
      <w:r>
        <w:t xml:space="preserve">n = number of analyzed images, </w:t>
      </w:r>
      <w:r w:rsidR="00500D24" w:rsidRPr="00500D24">
        <w:rPr>
          <w:rFonts w:cs="Times New Roman"/>
          <w:i/>
        </w:rPr>
        <w:t>r</w:t>
      </w:r>
      <w:r>
        <w:t xml:space="preserve"> = mean </w:t>
      </w:r>
      <w:r w:rsidR="00500D24">
        <w:t xml:space="preserve">anisotropy of </w:t>
      </w:r>
      <w:r w:rsidR="00214B5E">
        <w:t>mVenus</w:t>
      </w:r>
      <w:r>
        <w:t xml:space="preserve">, SD = standard deviation, </w:t>
      </w:r>
      <w:r w:rsidRPr="002327E5">
        <w:rPr>
          <w:i/>
        </w:rPr>
        <w:t>t</w:t>
      </w:r>
      <w:r>
        <w:t xml:space="preserve"> = Data used for statistical analysis by </w:t>
      </w:r>
      <w:r w:rsidR="00500D24">
        <w:t>Welch’s</w:t>
      </w:r>
      <w:r>
        <w:t xml:space="preserve"> t-test</w:t>
      </w:r>
      <w:r w:rsidR="00500D24">
        <w:t xml:space="preserve"> </w:t>
      </w:r>
      <w:r>
        <w:t>to determine the p-value.</w:t>
      </w:r>
    </w:p>
    <w:p w14:paraId="4010E95B" w14:textId="0B430466" w:rsidR="00487214" w:rsidRDefault="00487214">
      <w:pPr>
        <w:spacing w:before="0" w:after="200" w:line="276" w:lineRule="auto"/>
      </w:pPr>
      <w:r>
        <w:br w:type="page"/>
      </w:r>
    </w:p>
    <w:p w14:paraId="250C8630" w14:textId="5B17AF27" w:rsidR="00680E6C" w:rsidRDefault="00487214" w:rsidP="00654E8F">
      <w:pPr>
        <w:spacing w:before="240"/>
      </w:pPr>
      <w:r w:rsidRPr="001C3F02">
        <w:rPr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4406369C" wp14:editId="3D69CA33">
            <wp:extent cx="5756910" cy="173926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733E" w14:textId="2D20B115" w:rsidR="002B6066" w:rsidRPr="001C3F02" w:rsidRDefault="00487214" w:rsidP="002B6066">
      <w:pPr>
        <w:spacing w:before="240"/>
        <w:jc w:val="both"/>
        <w:rPr>
          <w:rFonts w:cs="Times New Roman"/>
          <w:bCs/>
          <w:sz w:val="36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F3B7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4:</w:t>
      </w:r>
      <w:r w:rsidR="002B6066">
        <w:rPr>
          <w:rFonts w:cs="Times New Roman"/>
          <w:b/>
          <w:szCs w:val="24"/>
        </w:rPr>
        <w:t xml:space="preserve"> Sequence </w:t>
      </w:r>
      <w:r w:rsidR="002B6066" w:rsidRPr="001C3F02">
        <w:rPr>
          <w:rFonts w:cs="Times New Roman"/>
          <w:b/>
          <w:bCs/>
          <w:szCs w:val="24"/>
        </w:rPr>
        <w:t>alignment</w:t>
      </w:r>
      <w:r w:rsidR="002B6066">
        <w:rPr>
          <w:rFonts w:cs="Times New Roman"/>
          <w:b/>
          <w:bCs/>
          <w:szCs w:val="24"/>
        </w:rPr>
        <w:t xml:space="preserve"> of transmembrane regions of </w:t>
      </w:r>
      <w:r w:rsidR="002B6066" w:rsidRPr="002B6066">
        <w:rPr>
          <w:rFonts w:cs="Times New Roman"/>
          <w:b/>
          <w:bCs/>
          <w:i/>
          <w:szCs w:val="24"/>
        </w:rPr>
        <w:t>Arabidopsis</w:t>
      </w:r>
      <w:r w:rsidR="002B6066">
        <w:rPr>
          <w:rFonts w:cs="Times New Roman"/>
          <w:b/>
          <w:bCs/>
          <w:szCs w:val="24"/>
        </w:rPr>
        <w:t xml:space="preserve"> ethylene receptors ETR1 and ETR2. </w:t>
      </w:r>
      <w:r w:rsidR="002B6066" w:rsidRPr="001C3F02">
        <w:rPr>
          <w:szCs w:val="20"/>
        </w:rPr>
        <w:t>Asterisk</w:t>
      </w:r>
      <w:r w:rsidR="002B6066" w:rsidRPr="002B6066">
        <w:rPr>
          <w:szCs w:val="20"/>
        </w:rPr>
        <w:t xml:space="preserve"> (</w:t>
      </w:r>
      <w:r w:rsidR="002B6066" w:rsidRPr="001C3F02">
        <w:rPr>
          <w:szCs w:val="20"/>
        </w:rPr>
        <w:t>*</w:t>
      </w:r>
      <w:r w:rsidR="002B6066" w:rsidRPr="002B6066">
        <w:rPr>
          <w:szCs w:val="20"/>
        </w:rPr>
        <w:t xml:space="preserve">) </w:t>
      </w:r>
      <w:r w:rsidR="002B6066" w:rsidRPr="001C3F02">
        <w:rPr>
          <w:szCs w:val="20"/>
        </w:rPr>
        <w:t>indicates positions which have a single, fully conserved residue.</w:t>
      </w:r>
      <w:r w:rsidR="002B6066" w:rsidRPr="002B6066">
        <w:rPr>
          <w:rFonts w:cs="Times New Roman"/>
          <w:b/>
          <w:bCs/>
          <w:sz w:val="36"/>
          <w:szCs w:val="24"/>
        </w:rPr>
        <w:t xml:space="preserve"> </w:t>
      </w:r>
      <w:r w:rsidR="002B6066" w:rsidRPr="002B6066">
        <w:rPr>
          <w:szCs w:val="20"/>
        </w:rPr>
        <w:t>C</w:t>
      </w:r>
      <w:r w:rsidR="002B6066" w:rsidRPr="001C3F02">
        <w:rPr>
          <w:szCs w:val="20"/>
        </w:rPr>
        <w:t>olon</w:t>
      </w:r>
      <w:r w:rsidR="002B6066" w:rsidRPr="002B6066">
        <w:rPr>
          <w:szCs w:val="20"/>
        </w:rPr>
        <w:t xml:space="preserve"> (:</w:t>
      </w:r>
      <w:r w:rsidR="002B6066" w:rsidRPr="001C3F02">
        <w:rPr>
          <w:szCs w:val="20"/>
        </w:rPr>
        <w:t>) indicates conservation between groups of strongly similar properties - scoring &gt; 0.5 in the Gonnet PAM 250 matrix.</w:t>
      </w:r>
      <w:r w:rsidR="002B6066" w:rsidRPr="002B6066">
        <w:rPr>
          <w:rFonts w:cs="Times New Roman"/>
          <w:b/>
          <w:bCs/>
          <w:sz w:val="36"/>
          <w:szCs w:val="24"/>
        </w:rPr>
        <w:t xml:space="preserve"> </w:t>
      </w:r>
      <w:r w:rsidR="002B6066" w:rsidRPr="002B6066">
        <w:rPr>
          <w:szCs w:val="20"/>
        </w:rPr>
        <w:t>P</w:t>
      </w:r>
      <w:r w:rsidR="002B6066" w:rsidRPr="001C3F02">
        <w:rPr>
          <w:szCs w:val="20"/>
        </w:rPr>
        <w:t>eriod</w:t>
      </w:r>
      <w:r w:rsidR="002B6066" w:rsidRPr="002B6066">
        <w:rPr>
          <w:szCs w:val="20"/>
        </w:rPr>
        <w:t xml:space="preserve"> (.</w:t>
      </w:r>
      <w:r w:rsidR="002B6066" w:rsidRPr="001C3F02">
        <w:rPr>
          <w:szCs w:val="20"/>
        </w:rPr>
        <w:t>) indicates conservation between groups of weakly similar properties - scoring =&lt; 0.5 in the Gonnet PAM 250 matrix.</w:t>
      </w:r>
      <w:r w:rsidR="002B6066" w:rsidRPr="002B6066">
        <w:rPr>
          <w:szCs w:val="20"/>
        </w:rPr>
        <w:t xml:space="preserve"> Alignment was produced by </w:t>
      </w:r>
      <w:r w:rsidR="002B6066" w:rsidRPr="001C3F02">
        <w:rPr>
          <w:rFonts w:cs="Times New Roman"/>
          <w:bCs/>
          <w:szCs w:val="24"/>
        </w:rPr>
        <w:t>PSI/TM-Coffee</w:t>
      </w:r>
      <w:r w:rsidR="00FB3713">
        <w:rPr>
          <w:rFonts w:cs="Times New Roman"/>
          <w:bCs/>
          <w:szCs w:val="24"/>
        </w:rPr>
        <w:t xml:space="preserve"> </w:t>
      </w:r>
      <w:r w:rsidR="00FB3713">
        <w:rPr>
          <w:rFonts w:cs="Times New Roman"/>
          <w:bCs/>
          <w:szCs w:val="24"/>
        </w:rPr>
        <w:fldChar w:fldCharType="begin" w:fldLock="1"/>
      </w:r>
      <w:r w:rsidR="00FB3713">
        <w:rPr>
          <w:rFonts w:cs="Times New Roman"/>
          <w:bCs/>
          <w:szCs w:val="24"/>
        </w:rPr>
        <w:instrText>ADDIN CSL_CITATION {"citationItems":[{"id":"ITEM-1","itemData":{"DOI":"10.1186/1471-2105-13-S4-S1","ISSN":"14712105","abstract":"BACKGROUND Transmembrane proteins (TMPs) constitute about 20~30% of all protein coding genes. The relative lack of experimental structure has so far made it hard to develop specific alignment methods and the current state of the art (PRALINE™) only manages to recapitulate 50% of the positions in the reference alignments available from the BAliBASE2-ref7. METHODS We show how homology extension can be adapted and combined with a consistency based approach in order to significantly improve the multiple sequence alignment of alpha-helical TMPs. TM-Coffee is a special mode of PSI-Coffee able to efficiently align TMPs, while using a reduced reference database for homology extension. RESULTS Our benchmarking on BAliBASE2-ref7 alpha-helical TMPs shows a significant improvement over the most accurate methods such as MSAProbs, Kalign, PROMALS, MAFFT, ProbCons and PRALINE™. We also estimated the influence of the database used for homology extension and show that highly non-redundant UniRef databases can be used to obtain similar results at a significantly reduced computational cost over full protein databases. TM-Coffee is part of the T-Coffee package, a web server is also available from http://tcoffee.crg.cat/tmcoffee and a freeware open source code can be downloaded from http://www.tcoffee.org/Packages/Stable/Latest.","author":[{"dropping-particle":"","family":"Chang","given":"Jia Ming","non-dropping-particle":"","parse-names":false,"suffix":""},{"dropping-particle":"","family":"Tommaso","given":"Paolo","non-dropping-particle":"Di","parse-names":false,"suffix":""},{"dropping-particle":"","family":"Taly","given":"Jean François","non-dropping-particle":"","parse-names":false,"suffix":""},{"dropping-particle":"","family":"Notredame","given":"Cedric","non-dropping-particle":"","parse-names":false,"suffix":""}],"container-title":"BMC Bioinformatics","id":"ITEM-1","issue":"SUPPL.4","issued":{"date-parts":[["2012"]]},"page":"1-7","title":"Accurate multiple sequence alignment of transmembrane proteins with PSI-Coffee","type":"article-journal","volume":"13"},"uris":["http://www.mendeley.com/documents/?uuid=6a00f657-be2b-4f1f-8e47-dc0f00d28bd5"]}],"mendeley":{"formattedCitation":"(Chang et al., 2012)","plainTextFormattedCitation":"(Chang et al., 2012)","previouslyFormattedCitation":"(Chang et al., 2012)"},"properties":{"noteIndex":0},"schema":"https://github.com/citation-style-language/schema/raw/master/csl-citation.json"}</w:instrText>
      </w:r>
      <w:r w:rsidR="00FB3713">
        <w:rPr>
          <w:rFonts w:cs="Times New Roman"/>
          <w:bCs/>
          <w:szCs w:val="24"/>
        </w:rPr>
        <w:fldChar w:fldCharType="separate"/>
      </w:r>
      <w:r w:rsidR="00FB3713" w:rsidRPr="00FB3713">
        <w:rPr>
          <w:rFonts w:cs="Times New Roman"/>
          <w:bCs/>
          <w:noProof/>
          <w:szCs w:val="24"/>
        </w:rPr>
        <w:t>(Chang et al., 2012)</w:t>
      </w:r>
      <w:r w:rsidR="00FB3713">
        <w:rPr>
          <w:rFonts w:cs="Times New Roman"/>
          <w:bCs/>
          <w:szCs w:val="24"/>
        </w:rPr>
        <w:fldChar w:fldCharType="end"/>
      </w:r>
      <w:r w:rsidR="002B6066">
        <w:rPr>
          <w:rFonts w:cs="Times New Roman"/>
          <w:bCs/>
          <w:szCs w:val="24"/>
        </w:rPr>
        <w:t>.</w:t>
      </w:r>
      <w:r w:rsidR="002468F5">
        <w:rPr>
          <w:rFonts w:cs="Times New Roman"/>
          <w:bCs/>
          <w:szCs w:val="24"/>
        </w:rPr>
        <w:t xml:space="preserve"> </w:t>
      </w:r>
    </w:p>
    <w:p w14:paraId="6F6A91BE" w14:textId="03F5AB5E" w:rsidR="002B6066" w:rsidRDefault="002B6066" w:rsidP="00654E8F">
      <w:pPr>
        <w:spacing w:before="240"/>
      </w:pPr>
      <w:bookmarkStart w:id="0" w:name="_GoBack"/>
      <w:bookmarkEnd w:id="0"/>
    </w:p>
    <w:p w14:paraId="0D5FCB61" w14:textId="77777777" w:rsidR="00FB3713" w:rsidRPr="00DB6B42" w:rsidRDefault="00FB3713" w:rsidP="00FB3713">
      <w:pPr>
        <w:rPr>
          <w:b/>
        </w:rPr>
      </w:pPr>
      <w:r w:rsidRPr="00DB6B42">
        <w:rPr>
          <w:b/>
        </w:rPr>
        <w:t>References</w:t>
      </w:r>
    </w:p>
    <w:p w14:paraId="188CBF54" w14:textId="5BD89566" w:rsidR="008717FA" w:rsidRPr="008717FA" w:rsidRDefault="00FB3713" w:rsidP="008717FA">
      <w:pPr>
        <w:widowControl w:val="0"/>
        <w:autoSpaceDE w:val="0"/>
        <w:autoSpaceDN w:val="0"/>
        <w:adjustRightInd w:val="0"/>
        <w:spacing w:before="240"/>
        <w:ind w:left="480" w:hanging="480"/>
        <w:rPr>
          <w:rFonts w:cs="Times New Roman"/>
          <w:noProof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="008717FA" w:rsidRPr="008717FA">
        <w:rPr>
          <w:rFonts w:cs="Times New Roman"/>
          <w:noProof/>
          <w:szCs w:val="24"/>
        </w:rPr>
        <w:t xml:space="preserve">Chang, J. M., Di Tommaso, P., Taly, J. F., and Notredame, C. (2012). Accurate multiple sequence alignment of transmembrane proteins with PSI-Coffee. </w:t>
      </w:r>
      <w:r w:rsidR="008717FA" w:rsidRPr="008717FA">
        <w:rPr>
          <w:rFonts w:cs="Times New Roman"/>
          <w:i/>
          <w:iCs/>
          <w:noProof/>
          <w:szCs w:val="24"/>
        </w:rPr>
        <w:t>BMC Bioinformatics</w:t>
      </w:r>
      <w:r w:rsidR="008717FA" w:rsidRPr="008717FA">
        <w:rPr>
          <w:rFonts w:cs="Times New Roman"/>
          <w:noProof/>
          <w:szCs w:val="24"/>
        </w:rPr>
        <w:t xml:space="preserve"> 13, 1–7. doi:10.1186/1471-2105-13-S4-S1.</w:t>
      </w:r>
    </w:p>
    <w:p w14:paraId="02BBE8A1" w14:textId="2521CBD1" w:rsidR="00FB3713" w:rsidRPr="002B6066" w:rsidRDefault="00FB3713" w:rsidP="00654E8F">
      <w:pPr>
        <w:spacing w:before="240"/>
      </w:pPr>
      <w:r>
        <w:fldChar w:fldCharType="end"/>
      </w:r>
    </w:p>
    <w:sectPr w:rsidR="00FB3713" w:rsidRPr="002B6066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3E65F" w14:textId="77777777" w:rsidR="000C5775" w:rsidRDefault="000C5775" w:rsidP="00117666">
      <w:pPr>
        <w:spacing w:after="0"/>
      </w:pPr>
      <w:r>
        <w:separator/>
      </w:r>
    </w:p>
  </w:endnote>
  <w:endnote w:type="continuationSeparator" w:id="0">
    <w:p w14:paraId="0C494A00" w14:textId="77777777" w:rsidR="000C5775" w:rsidRDefault="000C57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AC63E9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3B7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AC63E9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3B7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1A57AF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3B7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1A57AF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3B7F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696308" w14:textId="77777777" w:rsidR="000C5775" w:rsidRDefault="000C5775" w:rsidP="00117666">
      <w:pPr>
        <w:spacing w:after="0"/>
      </w:pPr>
      <w:r>
        <w:separator/>
      </w:r>
    </w:p>
  </w:footnote>
  <w:footnote w:type="continuationSeparator" w:id="0">
    <w:p w14:paraId="1BFD6D5E" w14:textId="77777777" w:rsidR="000C5775" w:rsidRDefault="000C57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FA04C3"/>
    <w:multiLevelType w:val="multilevel"/>
    <w:tmpl w:val="CDE8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289C"/>
    <w:rsid w:val="00005BBC"/>
    <w:rsid w:val="0001436A"/>
    <w:rsid w:val="00015098"/>
    <w:rsid w:val="000232A4"/>
    <w:rsid w:val="00034304"/>
    <w:rsid w:val="00035434"/>
    <w:rsid w:val="00052A14"/>
    <w:rsid w:val="00077D53"/>
    <w:rsid w:val="000A181D"/>
    <w:rsid w:val="000A20F8"/>
    <w:rsid w:val="000A2E0B"/>
    <w:rsid w:val="000C5775"/>
    <w:rsid w:val="001003DC"/>
    <w:rsid w:val="00101C74"/>
    <w:rsid w:val="00105FD9"/>
    <w:rsid w:val="00117666"/>
    <w:rsid w:val="001549D3"/>
    <w:rsid w:val="00155857"/>
    <w:rsid w:val="00160065"/>
    <w:rsid w:val="00177D84"/>
    <w:rsid w:val="00214B5E"/>
    <w:rsid w:val="002327E5"/>
    <w:rsid w:val="002338BC"/>
    <w:rsid w:val="002468F5"/>
    <w:rsid w:val="00267D18"/>
    <w:rsid w:val="00274347"/>
    <w:rsid w:val="00277B8E"/>
    <w:rsid w:val="002843C7"/>
    <w:rsid w:val="002868E2"/>
    <w:rsid w:val="002869C3"/>
    <w:rsid w:val="002936E4"/>
    <w:rsid w:val="002953CC"/>
    <w:rsid w:val="00296BD3"/>
    <w:rsid w:val="002A0271"/>
    <w:rsid w:val="002B4A57"/>
    <w:rsid w:val="002B6066"/>
    <w:rsid w:val="002C74CA"/>
    <w:rsid w:val="002D49B5"/>
    <w:rsid w:val="002E6276"/>
    <w:rsid w:val="002F1897"/>
    <w:rsid w:val="002F20D1"/>
    <w:rsid w:val="002F5780"/>
    <w:rsid w:val="003123F4"/>
    <w:rsid w:val="003544FB"/>
    <w:rsid w:val="003A5B1D"/>
    <w:rsid w:val="003D2F2D"/>
    <w:rsid w:val="003F2A30"/>
    <w:rsid w:val="00401590"/>
    <w:rsid w:val="00414B85"/>
    <w:rsid w:val="00420AA3"/>
    <w:rsid w:val="00444D2A"/>
    <w:rsid w:val="00447801"/>
    <w:rsid w:val="00452E9C"/>
    <w:rsid w:val="00462049"/>
    <w:rsid w:val="004735C8"/>
    <w:rsid w:val="0048226C"/>
    <w:rsid w:val="0048478F"/>
    <w:rsid w:val="00487214"/>
    <w:rsid w:val="004947A6"/>
    <w:rsid w:val="004961FF"/>
    <w:rsid w:val="004963A6"/>
    <w:rsid w:val="004A1BC2"/>
    <w:rsid w:val="004B1A91"/>
    <w:rsid w:val="004B7E6C"/>
    <w:rsid w:val="004F3B7F"/>
    <w:rsid w:val="004F74C6"/>
    <w:rsid w:val="00500D24"/>
    <w:rsid w:val="00517A89"/>
    <w:rsid w:val="005250F2"/>
    <w:rsid w:val="00593EEA"/>
    <w:rsid w:val="005A5EEE"/>
    <w:rsid w:val="005E15D8"/>
    <w:rsid w:val="0062260C"/>
    <w:rsid w:val="00630DEB"/>
    <w:rsid w:val="006375C7"/>
    <w:rsid w:val="00651F4D"/>
    <w:rsid w:val="00654E8F"/>
    <w:rsid w:val="00660D05"/>
    <w:rsid w:val="00680DFF"/>
    <w:rsid w:val="00680E6C"/>
    <w:rsid w:val="006820B1"/>
    <w:rsid w:val="00695805"/>
    <w:rsid w:val="006A77FC"/>
    <w:rsid w:val="006B0C6F"/>
    <w:rsid w:val="006B471C"/>
    <w:rsid w:val="006B7D14"/>
    <w:rsid w:val="006E3698"/>
    <w:rsid w:val="006F1A97"/>
    <w:rsid w:val="0070108F"/>
    <w:rsid w:val="00701727"/>
    <w:rsid w:val="0070566C"/>
    <w:rsid w:val="00714C50"/>
    <w:rsid w:val="00725A7D"/>
    <w:rsid w:val="007501BE"/>
    <w:rsid w:val="00761B2F"/>
    <w:rsid w:val="00790BB3"/>
    <w:rsid w:val="00796265"/>
    <w:rsid w:val="007C206C"/>
    <w:rsid w:val="007E3D03"/>
    <w:rsid w:val="00817DD6"/>
    <w:rsid w:val="008338F7"/>
    <w:rsid w:val="0083759F"/>
    <w:rsid w:val="00845222"/>
    <w:rsid w:val="0086520F"/>
    <w:rsid w:val="008717FA"/>
    <w:rsid w:val="00885156"/>
    <w:rsid w:val="008A253A"/>
    <w:rsid w:val="008D2B24"/>
    <w:rsid w:val="008E0004"/>
    <w:rsid w:val="009079AF"/>
    <w:rsid w:val="009151AA"/>
    <w:rsid w:val="0093429D"/>
    <w:rsid w:val="00943573"/>
    <w:rsid w:val="009533C2"/>
    <w:rsid w:val="00954B56"/>
    <w:rsid w:val="00964134"/>
    <w:rsid w:val="00970F7D"/>
    <w:rsid w:val="0099458D"/>
    <w:rsid w:val="00994A3D"/>
    <w:rsid w:val="009C032D"/>
    <w:rsid w:val="009C2B12"/>
    <w:rsid w:val="009E523A"/>
    <w:rsid w:val="009F3275"/>
    <w:rsid w:val="00A174D9"/>
    <w:rsid w:val="00A334A7"/>
    <w:rsid w:val="00A504A7"/>
    <w:rsid w:val="00A7428D"/>
    <w:rsid w:val="00A96FF5"/>
    <w:rsid w:val="00AA4BE9"/>
    <w:rsid w:val="00AA4D24"/>
    <w:rsid w:val="00AB6715"/>
    <w:rsid w:val="00B0378B"/>
    <w:rsid w:val="00B1671E"/>
    <w:rsid w:val="00B25EB8"/>
    <w:rsid w:val="00B37F4D"/>
    <w:rsid w:val="00BA417A"/>
    <w:rsid w:val="00C27DD2"/>
    <w:rsid w:val="00C44DED"/>
    <w:rsid w:val="00C44F3F"/>
    <w:rsid w:val="00C52A7B"/>
    <w:rsid w:val="00C56BAF"/>
    <w:rsid w:val="00C679AA"/>
    <w:rsid w:val="00C714A0"/>
    <w:rsid w:val="00C75972"/>
    <w:rsid w:val="00C92B00"/>
    <w:rsid w:val="00CB52F0"/>
    <w:rsid w:val="00CD066B"/>
    <w:rsid w:val="00CE4FEE"/>
    <w:rsid w:val="00D060CF"/>
    <w:rsid w:val="00D14677"/>
    <w:rsid w:val="00D334E7"/>
    <w:rsid w:val="00DB1452"/>
    <w:rsid w:val="00DB59C3"/>
    <w:rsid w:val="00DB6704"/>
    <w:rsid w:val="00DC259A"/>
    <w:rsid w:val="00DE23E8"/>
    <w:rsid w:val="00DF01A2"/>
    <w:rsid w:val="00E125BF"/>
    <w:rsid w:val="00E31CFA"/>
    <w:rsid w:val="00E52377"/>
    <w:rsid w:val="00E537AD"/>
    <w:rsid w:val="00E61AFC"/>
    <w:rsid w:val="00E64E17"/>
    <w:rsid w:val="00E667BE"/>
    <w:rsid w:val="00E70272"/>
    <w:rsid w:val="00E70B85"/>
    <w:rsid w:val="00E866C9"/>
    <w:rsid w:val="00EA3D3C"/>
    <w:rsid w:val="00EC090A"/>
    <w:rsid w:val="00EC519B"/>
    <w:rsid w:val="00ED20B5"/>
    <w:rsid w:val="00EF619E"/>
    <w:rsid w:val="00F46900"/>
    <w:rsid w:val="00F61D89"/>
    <w:rsid w:val="00FB3713"/>
    <w:rsid w:val="00FC2E7F"/>
    <w:rsid w:val="00FC6DBF"/>
    <w:rsid w:val="00FE02F3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68DA3E31-B8D3-4144-973D-32294CB4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6226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C1A7C72-6E83-4910-B587-5E9607B6D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1074</Words>
  <Characters>6768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Windows-Benutzer</cp:lastModifiedBy>
  <cp:revision>2</cp:revision>
  <cp:lastPrinted>2013-10-03T12:51:00Z</cp:lastPrinted>
  <dcterms:created xsi:type="dcterms:W3CDTF">2019-05-24T14:26:00Z</dcterms:created>
  <dcterms:modified xsi:type="dcterms:W3CDTF">2019-05-24T14:26:00Z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http://www.zotero.org/styles/frontiers-in-plant-science</vt:lpwstr>
  </property>
  <property fmtid="{D5CDD505-2E9C-101B-9397-08002B2CF9AE}" pid="13" name="Mendeley Recent Style Name 5_1">
    <vt:lpwstr>Frontiers in Plant Science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http://www.zotero.org/styles/molecular-plant</vt:lpwstr>
  </property>
  <property fmtid="{D5CDD505-2E9C-101B-9397-08002B2CF9AE}" pid="19" name="Mendeley Recent Style Name 8_1">
    <vt:lpwstr>Molecular Plant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ef704cbd-19ed-364c-975e-b07ffe22a2d5</vt:lpwstr>
  </property>
  <property fmtid="{D5CDD505-2E9C-101B-9397-08002B2CF9AE}" pid="24" name="Mendeley Citation Style_1">
    <vt:lpwstr>http://www.zotero.org/styles/frontiers-in-plant-science</vt:lpwstr>
  </property>
</Properties>
</file>