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F902A" w14:textId="295A5FAD" w:rsidR="008B024D" w:rsidRPr="00B732BB" w:rsidRDefault="008B024D" w:rsidP="008B024D">
      <w:pPr>
        <w:rPr>
          <w:rFonts w:ascii="Times New Roman" w:hAnsi="Times New Roman" w:cs="Times New Roman"/>
          <w:sz w:val="24"/>
          <w:szCs w:val="24"/>
        </w:rPr>
      </w:pPr>
      <w:r w:rsidRPr="00B732BB">
        <w:rPr>
          <w:rFonts w:ascii="Times New Roman" w:hAnsi="Times New Roman" w:cs="Times New Roman"/>
          <w:sz w:val="24"/>
          <w:szCs w:val="24"/>
        </w:rPr>
        <w:t>Table</w:t>
      </w:r>
      <w:r w:rsidR="00E07BA8" w:rsidRPr="00B732BB">
        <w:rPr>
          <w:rFonts w:ascii="Times New Roman" w:hAnsi="Times New Roman" w:cs="Times New Roman"/>
          <w:sz w:val="24"/>
          <w:szCs w:val="24"/>
        </w:rPr>
        <w:t xml:space="preserve"> S1</w:t>
      </w:r>
      <w:r w:rsidR="00C1782C">
        <w:rPr>
          <w:rFonts w:ascii="Times New Roman" w:hAnsi="Times New Roman" w:cs="Times New Roman"/>
          <w:sz w:val="24"/>
          <w:szCs w:val="24"/>
        </w:rPr>
        <w:t>2</w:t>
      </w:r>
      <w:r w:rsidRPr="00B732BB">
        <w:rPr>
          <w:rFonts w:ascii="Times New Roman" w:hAnsi="Times New Roman" w:cs="Times New Roman"/>
          <w:sz w:val="24"/>
          <w:szCs w:val="24"/>
        </w:rPr>
        <w:t>. Off-target sites studied for rate of mutagenesis. The selected targets differed by three or four bases (the bases that did not match the target are shown in lowercase). PAM sites shown in lowercase and in bold. N; number.</w:t>
      </w:r>
    </w:p>
    <w:tbl>
      <w:tblPr>
        <w:tblStyle w:val="PlainTable21"/>
        <w:tblW w:w="13410" w:type="dxa"/>
        <w:tblLayout w:type="fixed"/>
        <w:tblLook w:val="0420" w:firstRow="1" w:lastRow="0" w:firstColumn="0" w:lastColumn="0" w:noHBand="0" w:noVBand="1"/>
      </w:tblPr>
      <w:tblGrid>
        <w:gridCol w:w="1080"/>
        <w:gridCol w:w="990"/>
        <w:gridCol w:w="3870"/>
        <w:gridCol w:w="1396"/>
        <w:gridCol w:w="65"/>
        <w:gridCol w:w="2049"/>
        <w:gridCol w:w="1620"/>
        <w:gridCol w:w="990"/>
        <w:gridCol w:w="90"/>
        <w:gridCol w:w="1260"/>
      </w:tblGrid>
      <w:tr w:rsidR="008B024D" w:rsidRPr="00B732BB" w14:paraId="14095F23" w14:textId="77777777" w:rsidTr="00F70CF1">
        <w:trPr>
          <w:cnfStyle w:val="100000000000" w:firstRow="1" w:lastRow="0" w:firstColumn="0" w:lastColumn="0" w:oddVBand="0" w:evenVBand="0" w:oddHBand="0" w:evenHBand="0" w:firstRowFirstColumn="0" w:firstRowLastColumn="0" w:lastRowFirstColumn="0" w:lastRowLastColumn="0"/>
          <w:trHeight w:val="584"/>
        </w:trPr>
        <w:tc>
          <w:tcPr>
            <w:tcW w:w="1080" w:type="dxa"/>
          </w:tcPr>
          <w:p w14:paraId="240A7C84"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 xml:space="preserve">Target </w:t>
            </w:r>
            <w:proofErr w:type="spellStart"/>
            <w:r w:rsidRPr="00B732BB">
              <w:rPr>
                <w:rFonts w:ascii="Times New Roman" w:hAnsi="Times New Roman" w:cs="Times New Roman"/>
                <w:sz w:val="24"/>
                <w:szCs w:val="24"/>
              </w:rPr>
              <w:t>sgRNA</w:t>
            </w:r>
            <w:proofErr w:type="spellEnd"/>
          </w:p>
        </w:tc>
        <w:tc>
          <w:tcPr>
            <w:tcW w:w="990" w:type="dxa"/>
            <w:hideMark/>
          </w:tcPr>
          <w:p w14:paraId="4157A4F3"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Target gene</w:t>
            </w:r>
          </w:p>
        </w:tc>
        <w:tc>
          <w:tcPr>
            <w:tcW w:w="3870" w:type="dxa"/>
            <w:hideMark/>
          </w:tcPr>
          <w:p w14:paraId="5A5FE5AD"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Off-target site sequence</w:t>
            </w:r>
          </w:p>
        </w:tc>
        <w:tc>
          <w:tcPr>
            <w:tcW w:w="1396" w:type="dxa"/>
          </w:tcPr>
          <w:p w14:paraId="2BFB112A" w14:textId="77777777" w:rsidR="008B024D" w:rsidRPr="00B732BB" w:rsidRDefault="008B024D" w:rsidP="00754D31">
            <w:pPr>
              <w:jc w:val="center"/>
              <w:rPr>
                <w:rFonts w:ascii="Times New Roman" w:hAnsi="Times New Roman" w:cs="Times New Roman"/>
                <w:i/>
                <w:sz w:val="24"/>
                <w:szCs w:val="24"/>
              </w:rPr>
            </w:pPr>
            <w:r w:rsidRPr="00B732BB">
              <w:rPr>
                <w:rFonts w:ascii="Times New Roman" w:hAnsi="Times New Roman" w:cs="Times New Roman"/>
                <w:sz w:val="24"/>
                <w:szCs w:val="24"/>
              </w:rPr>
              <w:t xml:space="preserve">Gene name in </w:t>
            </w:r>
            <w:r w:rsidRPr="00B732BB">
              <w:rPr>
                <w:rFonts w:ascii="Times New Roman" w:hAnsi="Times New Roman" w:cs="Times New Roman"/>
                <w:i/>
                <w:sz w:val="24"/>
                <w:szCs w:val="24"/>
              </w:rPr>
              <w:t>Arabidopsis</w:t>
            </w:r>
          </w:p>
        </w:tc>
        <w:tc>
          <w:tcPr>
            <w:tcW w:w="2114" w:type="dxa"/>
            <w:gridSpan w:val="2"/>
            <w:hideMark/>
          </w:tcPr>
          <w:p w14:paraId="59CE40A3"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Poplar gene ID</w:t>
            </w:r>
          </w:p>
        </w:tc>
        <w:tc>
          <w:tcPr>
            <w:tcW w:w="1620" w:type="dxa"/>
          </w:tcPr>
          <w:p w14:paraId="589298E3"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Mismatches (N)</w:t>
            </w:r>
          </w:p>
        </w:tc>
        <w:tc>
          <w:tcPr>
            <w:tcW w:w="990" w:type="dxa"/>
          </w:tcPr>
          <w:p w14:paraId="0B0016FB"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Events (N)</w:t>
            </w:r>
          </w:p>
        </w:tc>
        <w:tc>
          <w:tcPr>
            <w:tcW w:w="1350" w:type="dxa"/>
            <w:gridSpan w:val="2"/>
          </w:tcPr>
          <w:p w14:paraId="1D7E5ED9"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Mutations (N)</w:t>
            </w:r>
          </w:p>
        </w:tc>
      </w:tr>
      <w:tr w:rsidR="008B024D" w:rsidRPr="00B732BB" w14:paraId="70C9F26C" w14:textId="77777777" w:rsidTr="00F70CF1">
        <w:trPr>
          <w:cnfStyle w:val="000000100000" w:firstRow="0" w:lastRow="0" w:firstColumn="0" w:lastColumn="0" w:oddVBand="0" w:evenVBand="0" w:oddHBand="1" w:evenHBand="0" w:firstRowFirstColumn="0" w:firstRowLastColumn="0" w:lastRowFirstColumn="0" w:lastRowLastColumn="0"/>
          <w:trHeight w:val="584"/>
        </w:trPr>
        <w:tc>
          <w:tcPr>
            <w:tcW w:w="1080" w:type="dxa"/>
            <w:vMerge w:val="restart"/>
          </w:tcPr>
          <w:p w14:paraId="46936CF3" w14:textId="77777777" w:rsidR="008B024D" w:rsidRPr="00B732BB" w:rsidRDefault="008B024D" w:rsidP="00754D31">
            <w:pPr>
              <w:rPr>
                <w:rFonts w:ascii="Times New Roman" w:hAnsi="Times New Roman" w:cs="Times New Roman"/>
                <w:i/>
                <w:iCs/>
                <w:sz w:val="24"/>
                <w:szCs w:val="24"/>
              </w:rPr>
            </w:pPr>
            <w:r w:rsidRPr="00B732BB">
              <w:rPr>
                <w:rFonts w:ascii="Times New Roman" w:hAnsi="Times New Roman" w:cs="Times New Roman"/>
                <w:i/>
                <w:sz w:val="24"/>
                <w:szCs w:val="24"/>
              </w:rPr>
              <w:t>LFY</w:t>
            </w:r>
            <w:r w:rsidRPr="00B732BB">
              <w:rPr>
                <w:rFonts w:ascii="Times New Roman" w:hAnsi="Times New Roman" w:cs="Times New Roman"/>
                <w:sz w:val="24"/>
                <w:szCs w:val="24"/>
              </w:rPr>
              <w:t>-sg1</w:t>
            </w:r>
          </w:p>
        </w:tc>
        <w:tc>
          <w:tcPr>
            <w:tcW w:w="990" w:type="dxa"/>
            <w:vMerge w:val="restart"/>
            <w:hideMark/>
          </w:tcPr>
          <w:p w14:paraId="20C778B3" w14:textId="49882E78" w:rsidR="008B024D" w:rsidRPr="00B732BB" w:rsidRDefault="008B024D" w:rsidP="00754D31">
            <w:pPr>
              <w:rPr>
                <w:rFonts w:ascii="Times New Roman" w:hAnsi="Times New Roman" w:cs="Times New Roman"/>
                <w:sz w:val="24"/>
                <w:szCs w:val="24"/>
              </w:rPr>
            </w:pPr>
            <w:r w:rsidRPr="00B732BB">
              <w:rPr>
                <w:rFonts w:ascii="Times New Roman" w:hAnsi="Times New Roman" w:cs="Times New Roman"/>
                <w:i/>
                <w:iCs/>
                <w:sz w:val="24"/>
                <w:szCs w:val="24"/>
              </w:rPr>
              <w:t>PLFY</w:t>
            </w:r>
          </w:p>
        </w:tc>
        <w:tc>
          <w:tcPr>
            <w:tcW w:w="3870" w:type="dxa"/>
            <w:hideMark/>
          </w:tcPr>
          <w:p w14:paraId="1F6E3D60" w14:textId="77777777" w:rsidR="008B024D" w:rsidRPr="00B732BB" w:rsidRDefault="008B024D" w:rsidP="00754D31">
            <w:pPr>
              <w:jc w:val="center"/>
              <w:rPr>
                <w:rFonts w:ascii="Times New Roman" w:hAnsi="Times New Roman" w:cs="Times New Roman"/>
                <w:sz w:val="24"/>
                <w:szCs w:val="24"/>
              </w:rPr>
            </w:pPr>
            <w:proofErr w:type="spellStart"/>
            <w:r w:rsidRPr="00B732BB">
              <w:rPr>
                <w:rFonts w:ascii="Times New Roman" w:hAnsi="Times New Roman" w:cs="Times New Roman"/>
                <w:sz w:val="24"/>
                <w:szCs w:val="24"/>
              </w:rPr>
              <w:t>GtCCCCGCCggAGCAGCCAC</w:t>
            </w:r>
            <w:r w:rsidRPr="00B732BB">
              <w:rPr>
                <w:rFonts w:ascii="Times New Roman" w:hAnsi="Times New Roman" w:cs="Times New Roman"/>
                <w:b/>
                <w:sz w:val="24"/>
                <w:szCs w:val="24"/>
              </w:rPr>
              <w:t>cgg</w:t>
            </w:r>
            <w:proofErr w:type="spellEnd"/>
          </w:p>
        </w:tc>
        <w:tc>
          <w:tcPr>
            <w:tcW w:w="1461" w:type="dxa"/>
            <w:gridSpan w:val="2"/>
          </w:tcPr>
          <w:p w14:paraId="63355740"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Ubiquitin-conjugating enzyme 19 (UBC19)</w:t>
            </w:r>
          </w:p>
        </w:tc>
        <w:tc>
          <w:tcPr>
            <w:tcW w:w="2049" w:type="dxa"/>
            <w:hideMark/>
          </w:tcPr>
          <w:p w14:paraId="1061281E"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Potri.001G254500</w:t>
            </w:r>
          </w:p>
        </w:tc>
        <w:tc>
          <w:tcPr>
            <w:tcW w:w="1620" w:type="dxa"/>
          </w:tcPr>
          <w:p w14:paraId="7A4CAFA8"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3</w:t>
            </w:r>
          </w:p>
        </w:tc>
        <w:tc>
          <w:tcPr>
            <w:tcW w:w="1080" w:type="dxa"/>
            <w:gridSpan w:val="2"/>
          </w:tcPr>
          <w:p w14:paraId="6AFBB90A"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19</w:t>
            </w:r>
          </w:p>
        </w:tc>
        <w:tc>
          <w:tcPr>
            <w:tcW w:w="1260" w:type="dxa"/>
          </w:tcPr>
          <w:p w14:paraId="55F69BF5"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0</w:t>
            </w:r>
          </w:p>
        </w:tc>
      </w:tr>
      <w:tr w:rsidR="008B024D" w:rsidRPr="00B732BB" w14:paraId="19BAD6B5" w14:textId="77777777" w:rsidTr="00F70CF1">
        <w:trPr>
          <w:trHeight w:val="584"/>
        </w:trPr>
        <w:tc>
          <w:tcPr>
            <w:tcW w:w="1080" w:type="dxa"/>
            <w:vMerge/>
          </w:tcPr>
          <w:p w14:paraId="0E661312" w14:textId="77777777" w:rsidR="008B024D" w:rsidRPr="00B732BB" w:rsidRDefault="008B024D" w:rsidP="00754D31">
            <w:pPr>
              <w:rPr>
                <w:rFonts w:ascii="Times New Roman" w:hAnsi="Times New Roman" w:cs="Times New Roman"/>
                <w:sz w:val="24"/>
                <w:szCs w:val="24"/>
              </w:rPr>
            </w:pPr>
          </w:p>
        </w:tc>
        <w:tc>
          <w:tcPr>
            <w:tcW w:w="990" w:type="dxa"/>
            <w:vMerge/>
            <w:hideMark/>
          </w:tcPr>
          <w:p w14:paraId="7CF65A80" w14:textId="77777777" w:rsidR="008B024D" w:rsidRPr="00B732BB" w:rsidRDefault="008B024D" w:rsidP="00754D31">
            <w:pPr>
              <w:rPr>
                <w:rFonts w:ascii="Times New Roman" w:hAnsi="Times New Roman" w:cs="Times New Roman"/>
                <w:sz w:val="24"/>
                <w:szCs w:val="24"/>
              </w:rPr>
            </w:pPr>
          </w:p>
        </w:tc>
        <w:tc>
          <w:tcPr>
            <w:tcW w:w="3870" w:type="dxa"/>
            <w:hideMark/>
          </w:tcPr>
          <w:p w14:paraId="11FACCD9" w14:textId="77777777" w:rsidR="008B024D" w:rsidRPr="00B732BB" w:rsidRDefault="008B024D" w:rsidP="00754D31">
            <w:pPr>
              <w:jc w:val="center"/>
              <w:rPr>
                <w:rFonts w:ascii="Times New Roman" w:hAnsi="Times New Roman" w:cs="Times New Roman"/>
                <w:sz w:val="24"/>
                <w:szCs w:val="24"/>
              </w:rPr>
            </w:pPr>
            <w:proofErr w:type="spellStart"/>
            <w:r w:rsidRPr="00B732BB">
              <w:rPr>
                <w:rFonts w:ascii="Times New Roman" w:hAnsi="Times New Roman" w:cs="Times New Roman"/>
                <w:sz w:val="24"/>
                <w:szCs w:val="24"/>
              </w:rPr>
              <w:t>GtCCCtGCCggAGCAGCCAC</w:t>
            </w:r>
            <w:r w:rsidRPr="00B732BB">
              <w:rPr>
                <w:rFonts w:ascii="Times New Roman" w:hAnsi="Times New Roman" w:cs="Times New Roman"/>
                <w:b/>
                <w:sz w:val="24"/>
                <w:szCs w:val="24"/>
              </w:rPr>
              <w:t>cgg</w:t>
            </w:r>
            <w:proofErr w:type="spellEnd"/>
          </w:p>
        </w:tc>
        <w:tc>
          <w:tcPr>
            <w:tcW w:w="1461" w:type="dxa"/>
            <w:gridSpan w:val="2"/>
          </w:tcPr>
          <w:p w14:paraId="5D916D7B"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 xml:space="preserve">Ubiquitin-conjugating enzyme 20 (UBC20)  </w:t>
            </w:r>
          </w:p>
        </w:tc>
        <w:tc>
          <w:tcPr>
            <w:tcW w:w="2049" w:type="dxa"/>
            <w:hideMark/>
          </w:tcPr>
          <w:p w14:paraId="2F2200EB"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Potri.009G049600</w:t>
            </w:r>
          </w:p>
        </w:tc>
        <w:tc>
          <w:tcPr>
            <w:tcW w:w="1620" w:type="dxa"/>
          </w:tcPr>
          <w:p w14:paraId="468A0D2A"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4</w:t>
            </w:r>
          </w:p>
        </w:tc>
        <w:tc>
          <w:tcPr>
            <w:tcW w:w="1080" w:type="dxa"/>
            <w:gridSpan w:val="2"/>
          </w:tcPr>
          <w:p w14:paraId="3927DD46"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19</w:t>
            </w:r>
          </w:p>
        </w:tc>
        <w:tc>
          <w:tcPr>
            <w:tcW w:w="1260" w:type="dxa"/>
          </w:tcPr>
          <w:p w14:paraId="4960982D"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0</w:t>
            </w:r>
          </w:p>
        </w:tc>
      </w:tr>
      <w:tr w:rsidR="008B024D" w:rsidRPr="00B732BB" w14:paraId="1FB4F97A" w14:textId="77777777" w:rsidTr="00F70CF1">
        <w:trPr>
          <w:cnfStyle w:val="000000100000" w:firstRow="0" w:lastRow="0" w:firstColumn="0" w:lastColumn="0" w:oddVBand="0" w:evenVBand="0" w:oddHBand="1" w:evenHBand="0" w:firstRowFirstColumn="0" w:firstRowLastColumn="0" w:lastRowFirstColumn="0" w:lastRowLastColumn="0"/>
          <w:trHeight w:val="584"/>
        </w:trPr>
        <w:tc>
          <w:tcPr>
            <w:tcW w:w="1080" w:type="dxa"/>
            <w:vMerge w:val="restart"/>
          </w:tcPr>
          <w:p w14:paraId="2FCBA7DC" w14:textId="77777777" w:rsidR="008B024D" w:rsidRPr="00B732BB" w:rsidRDefault="008B024D" w:rsidP="00754D31">
            <w:pPr>
              <w:rPr>
                <w:rFonts w:ascii="Times New Roman" w:hAnsi="Times New Roman" w:cs="Times New Roman"/>
                <w:i/>
                <w:sz w:val="24"/>
                <w:szCs w:val="24"/>
              </w:rPr>
            </w:pPr>
            <w:r w:rsidRPr="00B732BB">
              <w:rPr>
                <w:rFonts w:ascii="Times New Roman" w:hAnsi="Times New Roman" w:cs="Times New Roman"/>
                <w:i/>
                <w:sz w:val="24"/>
                <w:szCs w:val="24"/>
              </w:rPr>
              <w:t>AG</w:t>
            </w:r>
            <w:r w:rsidRPr="00B732BB">
              <w:rPr>
                <w:rFonts w:ascii="Times New Roman" w:hAnsi="Times New Roman" w:cs="Times New Roman"/>
                <w:sz w:val="24"/>
                <w:szCs w:val="24"/>
              </w:rPr>
              <w:t>-sg2</w:t>
            </w:r>
          </w:p>
        </w:tc>
        <w:tc>
          <w:tcPr>
            <w:tcW w:w="990" w:type="dxa"/>
            <w:vMerge w:val="restart"/>
            <w:hideMark/>
          </w:tcPr>
          <w:p w14:paraId="32F36F0D" w14:textId="7BB23BBC" w:rsidR="008B024D" w:rsidRPr="00B732BB" w:rsidRDefault="008B024D" w:rsidP="00754D31">
            <w:pPr>
              <w:rPr>
                <w:rFonts w:ascii="Times New Roman" w:hAnsi="Times New Roman" w:cs="Times New Roman"/>
                <w:sz w:val="24"/>
                <w:szCs w:val="24"/>
              </w:rPr>
            </w:pPr>
            <w:r w:rsidRPr="00B732BB">
              <w:rPr>
                <w:rFonts w:ascii="Times New Roman" w:hAnsi="Times New Roman" w:cs="Times New Roman"/>
                <w:i/>
                <w:sz w:val="24"/>
                <w:szCs w:val="24"/>
              </w:rPr>
              <w:t>P</w:t>
            </w:r>
            <w:bookmarkStart w:id="0" w:name="_GoBack"/>
            <w:bookmarkEnd w:id="0"/>
            <w:r w:rsidRPr="00B732BB">
              <w:rPr>
                <w:rFonts w:ascii="Times New Roman" w:hAnsi="Times New Roman" w:cs="Times New Roman"/>
                <w:i/>
                <w:sz w:val="24"/>
                <w:szCs w:val="24"/>
              </w:rPr>
              <w:t>AG1</w:t>
            </w:r>
            <w:r w:rsidRPr="00B732BB">
              <w:rPr>
                <w:rFonts w:ascii="Times New Roman" w:hAnsi="Times New Roman" w:cs="Times New Roman"/>
                <w:sz w:val="24"/>
                <w:szCs w:val="24"/>
              </w:rPr>
              <w:t xml:space="preserve">, </w:t>
            </w:r>
            <w:r w:rsidRPr="00B732BB">
              <w:rPr>
                <w:rFonts w:ascii="Times New Roman" w:hAnsi="Times New Roman" w:cs="Times New Roman"/>
                <w:i/>
                <w:sz w:val="24"/>
                <w:szCs w:val="24"/>
              </w:rPr>
              <w:t>PAG2</w:t>
            </w:r>
            <w:r w:rsidRPr="00B732BB">
              <w:rPr>
                <w:rFonts w:ascii="Times New Roman" w:hAnsi="Times New Roman" w:cs="Times New Roman"/>
                <w:sz w:val="24"/>
                <w:szCs w:val="24"/>
              </w:rPr>
              <w:t xml:space="preserve"> </w:t>
            </w:r>
          </w:p>
        </w:tc>
        <w:tc>
          <w:tcPr>
            <w:tcW w:w="3870" w:type="dxa"/>
            <w:hideMark/>
          </w:tcPr>
          <w:p w14:paraId="3FF80E2E" w14:textId="77777777" w:rsidR="008B024D" w:rsidRPr="00B732BB" w:rsidRDefault="008B024D" w:rsidP="00754D31">
            <w:pPr>
              <w:jc w:val="center"/>
              <w:rPr>
                <w:rFonts w:ascii="Times New Roman" w:hAnsi="Times New Roman" w:cs="Times New Roman"/>
                <w:sz w:val="24"/>
                <w:szCs w:val="24"/>
              </w:rPr>
            </w:pPr>
            <w:proofErr w:type="spellStart"/>
            <w:r w:rsidRPr="00B732BB">
              <w:rPr>
                <w:rFonts w:ascii="Times New Roman" w:hAnsi="Times New Roman" w:cs="Times New Roman"/>
                <w:sz w:val="24"/>
                <w:szCs w:val="24"/>
              </w:rPr>
              <w:t>cGaGAAAGGaGGAGATCAAG</w:t>
            </w:r>
            <w:r w:rsidRPr="00B732BB">
              <w:rPr>
                <w:rFonts w:ascii="Times New Roman" w:hAnsi="Times New Roman" w:cs="Times New Roman"/>
                <w:b/>
                <w:sz w:val="24"/>
                <w:szCs w:val="24"/>
              </w:rPr>
              <w:t>agg</w:t>
            </w:r>
            <w:proofErr w:type="spellEnd"/>
          </w:p>
        </w:tc>
        <w:tc>
          <w:tcPr>
            <w:tcW w:w="1461" w:type="dxa"/>
            <w:gridSpan w:val="2"/>
          </w:tcPr>
          <w:p w14:paraId="2A44C6FD"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Ubiquitin-specific protease 16 (USP36)</w:t>
            </w:r>
          </w:p>
        </w:tc>
        <w:tc>
          <w:tcPr>
            <w:tcW w:w="2049" w:type="dxa"/>
            <w:hideMark/>
          </w:tcPr>
          <w:p w14:paraId="2B92AE4E"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Potri.005G156900</w:t>
            </w:r>
          </w:p>
        </w:tc>
        <w:tc>
          <w:tcPr>
            <w:tcW w:w="1620" w:type="dxa"/>
          </w:tcPr>
          <w:p w14:paraId="3535AA5F"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3</w:t>
            </w:r>
          </w:p>
        </w:tc>
        <w:tc>
          <w:tcPr>
            <w:tcW w:w="1080" w:type="dxa"/>
            <w:gridSpan w:val="2"/>
          </w:tcPr>
          <w:p w14:paraId="66D5D5A7"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39</w:t>
            </w:r>
          </w:p>
        </w:tc>
        <w:tc>
          <w:tcPr>
            <w:tcW w:w="1260" w:type="dxa"/>
          </w:tcPr>
          <w:p w14:paraId="34724B06"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0</w:t>
            </w:r>
          </w:p>
        </w:tc>
      </w:tr>
      <w:tr w:rsidR="008B024D" w:rsidRPr="00B732BB" w14:paraId="146C773E" w14:textId="77777777" w:rsidTr="00F70CF1">
        <w:trPr>
          <w:trHeight w:val="584"/>
        </w:trPr>
        <w:tc>
          <w:tcPr>
            <w:tcW w:w="1080" w:type="dxa"/>
            <w:vMerge/>
          </w:tcPr>
          <w:p w14:paraId="7CD37E0E" w14:textId="77777777" w:rsidR="008B024D" w:rsidRPr="00B732BB" w:rsidRDefault="008B024D" w:rsidP="00754D31">
            <w:pPr>
              <w:rPr>
                <w:rFonts w:ascii="Times New Roman" w:hAnsi="Times New Roman" w:cs="Times New Roman"/>
                <w:sz w:val="24"/>
                <w:szCs w:val="24"/>
              </w:rPr>
            </w:pPr>
          </w:p>
        </w:tc>
        <w:tc>
          <w:tcPr>
            <w:tcW w:w="990" w:type="dxa"/>
            <w:vMerge/>
            <w:hideMark/>
          </w:tcPr>
          <w:p w14:paraId="5897DCE4" w14:textId="77777777" w:rsidR="008B024D" w:rsidRPr="00B732BB" w:rsidRDefault="008B024D" w:rsidP="00754D31">
            <w:pPr>
              <w:rPr>
                <w:rFonts w:ascii="Times New Roman" w:hAnsi="Times New Roman" w:cs="Times New Roman"/>
                <w:sz w:val="24"/>
                <w:szCs w:val="24"/>
              </w:rPr>
            </w:pPr>
          </w:p>
        </w:tc>
        <w:tc>
          <w:tcPr>
            <w:tcW w:w="3870" w:type="dxa"/>
            <w:hideMark/>
          </w:tcPr>
          <w:p w14:paraId="5501EFC4" w14:textId="77777777" w:rsidR="008B024D" w:rsidRPr="00B732BB" w:rsidRDefault="008B024D" w:rsidP="00754D31">
            <w:pPr>
              <w:jc w:val="center"/>
              <w:rPr>
                <w:rFonts w:ascii="Times New Roman" w:hAnsi="Times New Roman" w:cs="Times New Roman"/>
                <w:b/>
                <w:bCs/>
                <w:sz w:val="24"/>
                <w:szCs w:val="24"/>
              </w:rPr>
            </w:pPr>
            <w:proofErr w:type="spellStart"/>
            <w:r w:rsidRPr="00B732BB">
              <w:rPr>
                <w:rFonts w:ascii="Times New Roman" w:hAnsi="Times New Roman" w:cs="Times New Roman"/>
                <w:sz w:val="24"/>
                <w:szCs w:val="24"/>
              </w:rPr>
              <w:t>GaGGAAAGaTtGAGATCAAG</w:t>
            </w:r>
            <w:r w:rsidRPr="00B732BB">
              <w:rPr>
                <w:rFonts w:ascii="Times New Roman" w:hAnsi="Times New Roman" w:cs="Times New Roman"/>
                <w:b/>
                <w:sz w:val="24"/>
                <w:szCs w:val="24"/>
              </w:rPr>
              <w:t>agg</w:t>
            </w:r>
            <w:proofErr w:type="spellEnd"/>
          </w:p>
        </w:tc>
        <w:tc>
          <w:tcPr>
            <w:tcW w:w="1461" w:type="dxa"/>
            <w:gridSpan w:val="2"/>
          </w:tcPr>
          <w:p w14:paraId="46582358"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i/>
                <w:sz w:val="24"/>
                <w:szCs w:val="24"/>
              </w:rPr>
              <w:t>SEEDSTICK (STK)</w:t>
            </w:r>
          </w:p>
        </w:tc>
        <w:tc>
          <w:tcPr>
            <w:tcW w:w="2049" w:type="dxa"/>
            <w:hideMark/>
          </w:tcPr>
          <w:p w14:paraId="3E50CB73"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Potri.013G104900</w:t>
            </w:r>
          </w:p>
        </w:tc>
        <w:tc>
          <w:tcPr>
            <w:tcW w:w="1620" w:type="dxa"/>
          </w:tcPr>
          <w:p w14:paraId="3C99C482"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3</w:t>
            </w:r>
          </w:p>
        </w:tc>
        <w:tc>
          <w:tcPr>
            <w:tcW w:w="1080" w:type="dxa"/>
            <w:gridSpan w:val="2"/>
          </w:tcPr>
          <w:p w14:paraId="72147EDF"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39</w:t>
            </w:r>
          </w:p>
        </w:tc>
        <w:tc>
          <w:tcPr>
            <w:tcW w:w="1260" w:type="dxa"/>
          </w:tcPr>
          <w:p w14:paraId="17543470"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0</w:t>
            </w:r>
          </w:p>
        </w:tc>
      </w:tr>
      <w:tr w:rsidR="008B024D" w:rsidRPr="00B732BB" w14:paraId="34C145E8" w14:textId="77777777" w:rsidTr="00F70CF1">
        <w:trPr>
          <w:cnfStyle w:val="000000100000" w:firstRow="0" w:lastRow="0" w:firstColumn="0" w:lastColumn="0" w:oddVBand="0" w:evenVBand="0" w:oddHBand="1" w:evenHBand="0" w:firstRowFirstColumn="0" w:firstRowLastColumn="0" w:lastRowFirstColumn="0" w:lastRowLastColumn="0"/>
          <w:trHeight w:val="584"/>
        </w:trPr>
        <w:tc>
          <w:tcPr>
            <w:tcW w:w="1080" w:type="dxa"/>
            <w:vMerge/>
          </w:tcPr>
          <w:p w14:paraId="20275519" w14:textId="77777777" w:rsidR="008B024D" w:rsidRPr="00B732BB" w:rsidRDefault="008B024D" w:rsidP="00754D31">
            <w:pPr>
              <w:rPr>
                <w:rFonts w:ascii="Times New Roman" w:hAnsi="Times New Roman" w:cs="Times New Roman"/>
                <w:sz w:val="24"/>
                <w:szCs w:val="24"/>
              </w:rPr>
            </w:pPr>
          </w:p>
        </w:tc>
        <w:tc>
          <w:tcPr>
            <w:tcW w:w="990" w:type="dxa"/>
            <w:vMerge/>
            <w:hideMark/>
          </w:tcPr>
          <w:p w14:paraId="1FF8762D" w14:textId="77777777" w:rsidR="008B024D" w:rsidRPr="00B732BB" w:rsidRDefault="008B024D" w:rsidP="00754D31">
            <w:pPr>
              <w:rPr>
                <w:rFonts w:ascii="Times New Roman" w:hAnsi="Times New Roman" w:cs="Times New Roman"/>
                <w:sz w:val="24"/>
                <w:szCs w:val="24"/>
              </w:rPr>
            </w:pPr>
          </w:p>
        </w:tc>
        <w:tc>
          <w:tcPr>
            <w:tcW w:w="3870" w:type="dxa"/>
            <w:hideMark/>
          </w:tcPr>
          <w:p w14:paraId="19DA6AE0" w14:textId="77777777" w:rsidR="008B024D" w:rsidRPr="00B732BB" w:rsidRDefault="008B024D" w:rsidP="00754D31">
            <w:pPr>
              <w:jc w:val="center"/>
              <w:rPr>
                <w:rFonts w:ascii="Times New Roman" w:hAnsi="Times New Roman" w:cs="Times New Roman"/>
                <w:sz w:val="24"/>
                <w:szCs w:val="24"/>
              </w:rPr>
            </w:pPr>
            <w:proofErr w:type="spellStart"/>
            <w:r w:rsidRPr="00B732BB">
              <w:rPr>
                <w:rFonts w:ascii="Times New Roman" w:hAnsi="Times New Roman" w:cs="Times New Roman"/>
                <w:sz w:val="24"/>
                <w:szCs w:val="24"/>
              </w:rPr>
              <w:t>GaGGAAAGaTtGAGATCAAG</w:t>
            </w:r>
            <w:r w:rsidRPr="00B732BB">
              <w:rPr>
                <w:rFonts w:ascii="Times New Roman" w:hAnsi="Times New Roman" w:cs="Times New Roman"/>
                <w:b/>
                <w:sz w:val="24"/>
                <w:szCs w:val="24"/>
              </w:rPr>
              <w:t>agg</w:t>
            </w:r>
            <w:proofErr w:type="spellEnd"/>
          </w:p>
        </w:tc>
        <w:tc>
          <w:tcPr>
            <w:tcW w:w="1461" w:type="dxa"/>
            <w:gridSpan w:val="2"/>
          </w:tcPr>
          <w:p w14:paraId="6B42D4A3"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i/>
                <w:sz w:val="24"/>
                <w:szCs w:val="24"/>
              </w:rPr>
              <w:t>SEEDSTICK (STK)</w:t>
            </w:r>
          </w:p>
        </w:tc>
        <w:tc>
          <w:tcPr>
            <w:tcW w:w="2049" w:type="dxa"/>
            <w:hideMark/>
          </w:tcPr>
          <w:p w14:paraId="7DE45311"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Potri.019G077200</w:t>
            </w:r>
          </w:p>
        </w:tc>
        <w:tc>
          <w:tcPr>
            <w:tcW w:w="1620" w:type="dxa"/>
          </w:tcPr>
          <w:p w14:paraId="3B53BC12"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3</w:t>
            </w:r>
          </w:p>
        </w:tc>
        <w:tc>
          <w:tcPr>
            <w:tcW w:w="1080" w:type="dxa"/>
            <w:gridSpan w:val="2"/>
          </w:tcPr>
          <w:p w14:paraId="1662D2FC"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39</w:t>
            </w:r>
          </w:p>
        </w:tc>
        <w:tc>
          <w:tcPr>
            <w:tcW w:w="1260" w:type="dxa"/>
          </w:tcPr>
          <w:p w14:paraId="6844DC38" w14:textId="77777777" w:rsidR="008B024D" w:rsidRPr="00B732BB" w:rsidRDefault="008B024D" w:rsidP="00754D31">
            <w:pPr>
              <w:jc w:val="center"/>
              <w:rPr>
                <w:rFonts w:ascii="Times New Roman" w:hAnsi="Times New Roman" w:cs="Times New Roman"/>
                <w:sz w:val="24"/>
                <w:szCs w:val="24"/>
              </w:rPr>
            </w:pPr>
            <w:r w:rsidRPr="00B732BB">
              <w:rPr>
                <w:rFonts w:ascii="Times New Roman" w:hAnsi="Times New Roman" w:cs="Times New Roman"/>
                <w:sz w:val="24"/>
                <w:szCs w:val="24"/>
              </w:rPr>
              <w:t>0</w:t>
            </w:r>
          </w:p>
        </w:tc>
      </w:tr>
    </w:tbl>
    <w:p w14:paraId="75A3AEE4" w14:textId="77777777" w:rsidR="008B024D" w:rsidRPr="00B732BB" w:rsidRDefault="008B024D" w:rsidP="008B024D">
      <w:pPr>
        <w:rPr>
          <w:rFonts w:ascii="Times New Roman" w:hAnsi="Times New Roman" w:cs="Times New Roman"/>
          <w:sz w:val="24"/>
          <w:szCs w:val="24"/>
        </w:rPr>
      </w:pPr>
    </w:p>
    <w:p w14:paraId="4B9EFC57" w14:textId="77777777" w:rsidR="00235A1B" w:rsidRPr="00B732BB" w:rsidRDefault="00235A1B" w:rsidP="007E3F6E">
      <w:pPr>
        <w:rPr>
          <w:rFonts w:ascii="Times New Roman" w:hAnsi="Times New Roman" w:cs="Times New Roman"/>
          <w:sz w:val="24"/>
          <w:szCs w:val="24"/>
        </w:rPr>
      </w:pPr>
    </w:p>
    <w:sectPr w:rsidR="00235A1B" w:rsidRPr="00B732BB" w:rsidSect="008B024D">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20F8" w14:textId="77777777" w:rsidR="00F917C1" w:rsidRDefault="00F917C1" w:rsidP="00F40289">
      <w:pPr>
        <w:spacing w:after="0" w:line="240" w:lineRule="auto"/>
      </w:pPr>
      <w:r>
        <w:separator/>
      </w:r>
    </w:p>
  </w:endnote>
  <w:endnote w:type="continuationSeparator" w:id="0">
    <w:p w14:paraId="0A68D255" w14:textId="77777777" w:rsidR="00F917C1" w:rsidRDefault="00F917C1" w:rsidP="00F4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1945760286"/>
      <w:docPartObj>
        <w:docPartGallery w:val="Page Numbers (Bottom of Page)"/>
        <w:docPartUnique/>
      </w:docPartObj>
    </w:sdtPr>
    <w:sdtEndPr>
      <w:rPr>
        <w:noProof/>
      </w:rPr>
    </w:sdtEndPr>
    <w:sdtContent>
      <w:p w14:paraId="7CF21F61" w14:textId="4EE2D1D5" w:rsidR="00F917C1" w:rsidRPr="00F40289" w:rsidRDefault="00F917C1">
        <w:pPr>
          <w:pStyle w:val="Footer"/>
          <w:jc w:val="right"/>
          <w:rPr>
            <w:rFonts w:ascii="Arial" w:hAnsi="Arial" w:cs="Arial"/>
            <w:sz w:val="20"/>
          </w:rPr>
        </w:pPr>
        <w:r w:rsidRPr="00F40289">
          <w:rPr>
            <w:rFonts w:ascii="Arial" w:hAnsi="Arial" w:cs="Arial"/>
            <w:sz w:val="20"/>
          </w:rPr>
          <w:fldChar w:fldCharType="begin"/>
        </w:r>
        <w:r w:rsidRPr="00F40289">
          <w:rPr>
            <w:rFonts w:ascii="Arial" w:hAnsi="Arial" w:cs="Arial"/>
            <w:sz w:val="20"/>
          </w:rPr>
          <w:instrText xml:space="preserve"> PAGE   \* MERGEFORMAT </w:instrText>
        </w:r>
        <w:r w:rsidRPr="00F40289">
          <w:rPr>
            <w:rFonts w:ascii="Arial" w:hAnsi="Arial" w:cs="Arial"/>
            <w:sz w:val="20"/>
          </w:rPr>
          <w:fldChar w:fldCharType="separate"/>
        </w:r>
        <w:r w:rsidR="00B558E5">
          <w:rPr>
            <w:rFonts w:ascii="Arial" w:hAnsi="Arial" w:cs="Arial"/>
            <w:noProof/>
            <w:sz w:val="20"/>
          </w:rPr>
          <w:t>1</w:t>
        </w:r>
        <w:r w:rsidRPr="00F40289">
          <w:rPr>
            <w:rFonts w:ascii="Arial" w:hAnsi="Arial" w:cs="Arial"/>
            <w:noProof/>
            <w:sz w:val="20"/>
          </w:rPr>
          <w:fldChar w:fldCharType="end"/>
        </w:r>
      </w:p>
    </w:sdtContent>
  </w:sdt>
  <w:p w14:paraId="6FAAC146" w14:textId="77777777" w:rsidR="00F917C1" w:rsidRPr="00F40289" w:rsidRDefault="00F917C1">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D23ED" w14:textId="77777777" w:rsidR="00F917C1" w:rsidRDefault="00F917C1" w:rsidP="00F40289">
      <w:pPr>
        <w:spacing w:after="0" w:line="240" w:lineRule="auto"/>
      </w:pPr>
      <w:r>
        <w:separator/>
      </w:r>
    </w:p>
  </w:footnote>
  <w:footnote w:type="continuationSeparator" w:id="0">
    <w:p w14:paraId="5E0DB7CB" w14:textId="77777777" w:rsidR="00F917C1" w:rsidRDefault="00F917C1" w:rsidP="00F402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F0E2A"/>
    <w:multiLevelType w:val="hybridMultilevel"/>
    <w:tmpl w:val="B81808E4"/>
    <w:lvl w:ilvl="0" w:tplc="D45A08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5A6652"/>
    <w:multiLevelType w:val="hybridMultilevel"/>
    <w:tmpl w:val="2EC8F2D2"/>
    <w:lvl w:ilvl="0" w:tplc="9DB4AEB0">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8262EA"/>
    <w:multiLevelType w:val="hybridMultilevel"/>
    <w:tmpl w:val="2AE2A6DE"/>
    <w:lvl w:ilvl="0" w:tplc="F38246E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30D81"/>
    <w:multiLevelType w:val="hybridMultilevel"/>
    <w:tmpl w:val="B66E0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6E"/>
    <w:rsid w:val="000014F7"/>
    <w:rsid w:val="0000680D"/>
    <w:rsid w:val="00020327"/>
    <w:rsid w:val="00022B9C"/>
    <w:rsid w:val="00033E99"/>
    <w:rsid w:val="000370E3"/>
    <w:rsid w:val="0004070D"/>
    <w:rsid w:val="00041097"/>
    <w:rsid w:val="00045D98"/>
    <w:rsid w:val="00055317"/>
    <w:rsid w:val="00067EF6"/>
    <w:rsid w:val="00077317"/>
    <w:rsid w:val="0008266F"/>
    <w:rsid w:val="000827DC"/>
    <w:rsid w:val="000A2AF5"/>
    <w:rsid w:val="000B3220"/>
    <w:rsid w:val="000C50C4"/>
    <w:rsid w:val="000D4ECD"/>
    <w:rsid w:val="000E1CAB"/>
    <w:rsid w:val="000F51DD"/>
    <w:rsid w:val="00104189"/>
    <w:rsid w:val="00106911"/>
    <w:rsid w:val="00117B39"/>
    <w:rsid w:val="00117FF5"/>
    <w:rsid w:val="001213F2"/>
    <w:rsid w:val="00127588"/>
    <w:rsid w:val="00130368"/>
    <w:rsid w:val="0013199C"/>
    <w:rsid w:val="00134546"/>
    <w:rsid w:val="0013607E"/>
    <w:rsid w:val="0014349F"/>
    <w:rsid w:val="00146CC5"/>
    <w:rsid w:val="001510D1"/>
    <w:rsid w:val="001543EE"/>
    <w:rsid w:val="001557F8"/>
    <w:rsid w:val="00155C70"/>
    <w:rsid w:val="00167B75"/>
    <w:rsid w:val="0017029D"/>
    <w:rsid w:val="00186234"/>
    <w:rsid w:val="001A2A6A"/>
    <w:rsid w:val="001B2A9B"/>
    <w:rsid w:val="001B388B"/>
    <w:rsid w:val="001C1A4C"/>
    <w:rsid w:val="001C265E"/>
    <w:rsid w:val="001D12A4"/>
    <w:rsid w:val="001D1556"/>
    <w:rsid w:val="001D27E0"/>
    <w:rsid w:val="001D5921"/>
    <w:rsid w:val="001E3A21"/>
    <w:rsid w:val="001F6107"/>
    <w:rsid w:val="002009C3"/>
    <w:rsid w:val="0021372A"/>
    <w:rsid w:val="00222BB6"/>
    <w:rsid w:val="002233A4"/>
    <w:rsid w:val="0022437B"/>
    <w:rsid w:val="002243D8"/>
    <w:rsid w:val="00232B3A"/>
    <w:rsid w:val="00235A1B"/>
    <w:rsid w:val="0023636A"/>
    <w:rsid w:val="00237EA8"/>
    <w:rsid w:val="002448D3"/>
    <w:rsid w:val="0024746A"/>
    <w:rsid w:val="002504D1"/>
    <w:rsid w:val="00253420"/>
    <w:rsid w:val="00257140"/>
    <w:rsid w:val="00260B1C"/>
    <w:rsid w:val="002657A8"/>
    <w:rsid w:val="00276F32"/>
    <w:rsid w:val="002934B3"/>
    <w:rsid w:val="002A1DB0"/>
    <w:rsid w:val="002A3BD5"/>
    <w:rsid w:val="002A5BAC"/>
    <w:rsid w:val="002B23BE"/>
    <w:rsid w:val="002B2939"/>
    <w:rsid w:val="002B5B9B"/>
    <w:rsid w:val="002C129D"/>
    <w:rsid w:val="002C275D"/>
    <w:rsid w:val="002C2766"/>
    <w:rsid w:val="002C466C"/>
    <w:rsid w:val="002C6035"/>
    <w:rsid w:val="002C7B86"/>
    <w:rsid w:val="002E04C6"/>
    <w:rsid w:val="002E0966"/>
    <w:rsid w:val="00310785"/>
    <w:rsid w:val="003107CC"/>
    <w:rsid w:val="003142C8"/>
    <w:rsid w:val="00346F34"/>
    <w:rsid w:val="00347DEC"/>
    <w:rsid w:val="00356970"/>
    <w:rsid w:val="003638EF"/>
    <w:rsid w:val="00370778"/>
    <w:rsid w:val="00370DC6"/>
    <w:rsid w:val="00371B7B"/>
    <w:rsid w:val="003763F8"/>
    <w:rsid w:val="003907DD"/>
    <w:rsid w:val="0039781A"/>
    <w:rsid w:val="003A0965"/>
    <w:rsid w:val="003A0DFF"/>
    <w:rsid w:val="003A5B07"/>
    <w:rsid w:val="003B1BC7"/>
    <w:rsid w:val="003B37BB"/>
    <w:rsid w:val="003C0859"/>
    <w:rsid w:val="003D44A5"/>
    <w:rsid w:val="003E075F"/>
    <w:rsid w:val="003E2A92"/>
    <w:rsid w:val="003F4876"/>
    <w:rsid w:val="00400DF6"/>
    <w:rsid w:val="00400F9C"/>
    <w:rsid w:val="004107B7"/>
    <w:rsid w:val="00414D15"/>
    <w:rsid w:val="00414D66"/>
    <w:rsid w:val="0046172D"/>
    <w:rsid w:val="004657C8"/>
    <w:rsid w:val="00467A98"/>
    <w:rsid w:val="0047145C"/>
    <w:rsid w:val="00491600"/>
    <w:rsid w:val="004A1C0E"/>
    <w:rsid w:val="004A3083"/>
    <w:rsid w:val="004A54DC"/>
    <w:rsid w:val="004B1909"/>
    <w:rsid w:val="004B2C86"/>
    <w:rsid w:val="004B6289"/>
    <w:rsid w:val="004B764F"/>
    <w:rsid w:val="004C39AA"/>
    <w:rsid w:val="004D2CD8"/>
    <w:rsid w:val="004E227F"/>
    <w:rsid w:val="004E62B5"/>
    <w:rsid w:val="004F7DC9"/>
    <w:rsid w:val="00512B96"/>
    <w:rsid w:val="005133F1"/>
    <w:rsid w:val="005135BA"/>
    <w:rsid w:val="005136E0"/>
    <w:rsid w:val="00516CAA"/>
    <w:rsid w:val="00517B19"/>
    <w:rsid w:val="0052341B"/>
    <w:rsid w:val="00524A6F"/>
    <w:rsid w:val="00533464"/>
    <w:rsid w:val="00543A5B"/>
    <w:rsid w:val="00556F2B"/>
    <w:rsid w:val="00567AC1"/>
    <w:rsid w:val="005716D5"/>
    <w:rsid w:val="00577F19"/>
    <w:rsid w:val="005B2914"/>
    <w:rsid w:val="005B4408"/>
    <w:rsid w:val="005B7E02"/>
    <w:rsid w:val="005D43E5"/>
    <w:rsid w:val="005F3A24"/>
    <w:rsid w:val="005F55CD"/>
    <w:rsid w:val="006015F1"/>
    <w:rsid w:val="0061152D"/>
    <w:rsid w:val="0061300E"/>
    <w:rsid w:val="00616329"/>
    <w:rsid w:val="00630946"/>
    <w:rsid w:val="006405DE"/>
    <w:rsid w:val="00641BBD"/>
    <w:rsid w:val="00642918"/>
    <w:rsid w:val="006450BB"/>
    <w:rsid w:val="006460D8"/>
    <w:rsid w:val="00653DA8"/>
    <w:rsid w:val="00655874"/>
    <w:rsid w:val="0065671B"/>
    <w:rsid w:val="0066086F"/>
    <w:rsid w:val="00672184"/>
    <w:rsid w:val="0067638C"/>
    <w:rsid w:val="00683F56"/>
    <w:rsid w:val="00684779"/>
    <w:rsid w:val="006861FC"/>
    <w:rsid w:val="00692B1F"/>
    <w:rsid w:val="00696046"/>
    <w:rsid w:val="006A5D5A"/>
    <w:rsid w:val="006B139A"/>
    <w:rsid w:val="006B7DE2"/>
    <w:rsid w:val="006C4B94"/>
    <w:rsid w:val="006C4D17"/>
    <w:rsid w:val="006D13D8"/>
    <w:rsid w:val="006D21A6"/>
    <w:rsid w:val="006D333B"/>
    <w:rsid w:val="006E02CD"/>
    <w:rsid w:val="006E56AE"/>
    <w:rsid w:val="007028F2"/>
    <w:rsid w:val="00711855"/>
    <w:rsid w:val="00711CE7"/>
    <w:rsid w:val="00717592"/>
    <w:rsid w:val="0072543D"/>
    <w:rsid w:val="0073602B"/>
    <w:rsid w:val="00747D8B"/>
    <w:rsid w:val="00751D2F"/>
    <w:rsid w:val="007721F0"/>
    <w:rsid w:val="00772D99"/>
    <w:rsid w:val="00782D64"/>
    <w:rsid w:val="007973A5"/>
    <w:rsid w:val="007978BD"/>
    <w:rsid w:val="007A0E08"/>
    <w:rsid w:val="007A66E1"/>
    <w:rsid w:val="007B3CFB"/>
    <w:rsid w:val="007C01C1"/>
    <w:rsid w:val="007E3F6E"/>
    <w:rsid w:val="00800C33"/>
    <w:rsid w:val="00813FC9"/>
    <w:rsid w:val="00823295"/>
    <w:rsid w:val="00824A75"/>
    <w:rsid w:val="008304F1"/>
    <w:rsid w:val="008343CA"/>
    <w:rsid w:val="008517D1"/>
    <w:rsid w:val="008608A8"/>
    <w:rsid w:val="00864F6A"/>
    <w:rsid w:val="008706FF"/>
    <w:rsid w:val="008754F1"/>
    <w:rsid w:val="00885004"/>
    <w:rsid w:val="00896DCE"/>
    <w:rsid w:val="0089777B"/>
    <w:rsid w:val="008A02BD"/>
    <w:rsid w:val="008A2710"/>
    <w:rsid w:val="008B024D"/>
    <w:rsid w:val="008B2253"/>
    <w:rsid w:val="008B4BDC"/>
    <w:rsid w:val="008C19D8"/>
    <w:rsid w:val="008C364D"/>
    <w:rsid w:val="008D5004"/>
    <w:rsid w:val="008E038D"/>
    <w:rsid w:val="008F4094"/>
    <w:rsid w:val="00900E90"/>
    <w:rsid w:val="00904E31"/>
    <w:rsid w:val="009056D4"/>
    <w:rsid w:val="009127BF"/>
    <w:rsid w:val="00924268"/>
    <w:rsid w:val="00924A98"/>
    <w:rsid w:val="00930027"/>
    <w:rsid w:val="00932CAF"/>
    <w:rsid w:val="00934663"/>
    <w:rsid w:val="00957D95"/>
    <w:rsid w:val="009617F5"/>
    <w:rsid w:val="00976EFB"/>
    <w:rsid w:val="0098279D"/>
    <w:rsid w:val="0099297C"/>
    <w:rsid w:val="0099611D"/>
    <w:rsid w:val="009A44A5"/>
    <w:rsid w:val="009B06FC"/>
    <w:rsid w:val="009B2C9A"/>
    <w:rsid w:val="009C23F4"/>
    <w:rsid w:val="009E2564"/>
    <w:rsid w:val="009F09C4"/>
    <w:rsid w:val="009F2459"/>
    <w:rsid w:val="00A03B90"/>
    <w:rsid w:val="00A215AD"/>
    <w:rsid w:val="00A427D3"/>
    <w:rsid w:val="00A479AB"/>
    <w:rsid w:val="00A50131"/>
    <w:rsid w:val="00A50E74"/>
    <w:rsid w:val="00A51717"/>
    <w:rsid w:val="00A57439"/>
    <w:rsid w:val="00A608D5"/>
    <w:rsid w:val="00A62C3A"/>
    <w:rsid w:val="00A91CC8"/>
    <w:rsid w:val="00AA6CDE"/>
    <w:rsid w:val="00AB13F0"/>
    <w:rsid w:val="00AC2840"/>
    <w:rsid w:val="00AC4594"/>
    <w:rsid w:val="00AD5BD6"/>
    <w:rsid w:val="00AE03A6"/>
    <w:rsid w:val="00AE71F0"/>
    <w:rsid w:val="00AF0CB7"/>
    <w:rsid w:val="00AF1F94"/>
    <w:rsid w:val="00AF7576"/>
    <w:rsid w:val="00B05826"/>
    <w:rsid w:val="00B1132D"/>
    <w:rsid w:val="00B2786D"/>
    <w:rsid w:val="00B3616A"/>
    <w:rsid w:val="00B37D69"/>
    <w:rsid w:val="00B43573"/>
    <w:rsid w:val="00B44B23"/>
    <w:rsid w:val="00B51154"/>
    <w:rsid w:val="00B558E5"/>
    <w:rsid w:val="00B63C52"/>
    <w:rsid w:val="00B710F0"/>
    <w:rsid w:val="00B732BB"/>
    <w:rsid w:val="00B75452"/>
    <w:rsid w:val="00B863B2"/>
    <w:rsid w:val="00B927E9"/>
    <w:rsid w:val="00B94C18"/>
    <w:rsid w:val="00BA7557"/>
    <w:rsid w:val="00BC5CD1"/>
    <w:rsid w:val="00BC756B"/>
    <w:rsid w:val="00BD10DD"/>
    <w:rsid w:val="00BD2158"/>
    <w:rsid w:val="00BE2274"/>
    <w:rsid w:val="00BE3DAE"/>
    <w:rsid w:val="00BE515F"/>
    <w:rsid w:val="00BE5B06"/>
    <w:rsid w:val="00BE761F"/>
    <w:rsid w:val="00BE7DFC"/>
    <w:rsid w:val="00C06514"/>
    <w:rsid w:val="00C14762"/>
    <w:rsid w:val="00C16D91"/>
    <w:rsid w:val="00C1782C"/>
    <w:rsid w:val="00C338CB"/>
    <w:rsid w:val="00C47AFF"/>
    <w:rsid w:val="00C67CEB"/>
    <w:rsid w:val="00C8739E"/>
    <w:rsid w:val="00CA58B8"/>
    <w:rsid w:val="00CB0CA0"/>
    <w:rsid w:val="00CB48F5"/>
    <w:rsid w:val="00CC08F8"/>
    <w:rsid w:val="00CD0EB5"/>
    <w:rsid w:val="00D0599C"/>
    <w:rsid w:val="00D06B3A"/>
    <w:rsid w:val="00D32E75"/>
    <w:rsid w:val="00D45849"/>
    <w:rsid w:val="00D45A72"/>
    <w:rsid w:val="00D46A89"/>
    <w:rsid w:val="00D608D5"/>
    <w:rsid w:val="00D6094F"/>
    <w:rsid w:val="00D7426A"/>
    <w:rsid w:val="00D76C7C"/>
    <w:rsid w:val="00D80124"/>
    <w:rsid w:val="00D931EB"/>
    <w:rsid w:val="00DA235A"/>
    <w:rsid w:val="00DA2B72"/>
    <w:rsid w:val="00DA7882"/>
    <w:rsid w:val="00DC40C4"/>
    <w:rsid w:val="00DD3195"/>
    <w:rsid w:val="00DD608E"/>
    <w:rsid w:val="00DD7698"/>
    <w:rsid w:val="00DE4CFE"/>
    <w:rsid w:val="00DE4F03"/>
    <w:rsid w:val="00DF079A"/>
    <w:rsid w:val="00DF6BE5"/>
    <w:rsid w:val="00DF6EDF"/>
    <w:rsid w:val="00E07BA8"/>
    <w:rsid w:val="00E12E35"/>
    <w:rsid w:val="00E13E12"/>
    <w:rsid w:val="00E17BFA"/>
    <w:rsid w:val="00E21A83"/>
    <w:rsid w:val="00E30A89"/>
    <w:rsid w:val="00E33418"/>
    <w:rsid w:val="00E3417E"/>
    <w:rsid w:val="00E37B84"/>
    <w:rsid w:val="00E418A6"/>
    <w:rsid w:val="00E41E3C"/>
    <w:rsid w:val="00E44C0F"/>
    <w:rsid w:val="00E508C6"/>
    <w:rsid w:val="00E549CE"/>
    <w:rsid w:val="00E733D7"/>
    <w:rsid w:val="00E84BB2"/>
    <w:rsid w:val="00E91370"/>
    <w:rsid w:val="00E9524B"/>
    <w:rsid w:val="00EA290A"/>
    <w:rsid w:val="00EB023E"/>
    <w:rsid w:val="00EB208C"/>
    <w:rsid w:val="00EB2556"/>
    <w:rsid w:val="00EB536B"/>
    <w:rsid w:val="00EB6350"/>
    <w:rsid w:val="00EE430D"/>
    <w:rsid w:val="00EF1FCD"/>
    <w:rsid w:val="00F06A08"/>
    <w:rsid w:val="00F14C8F"/>
    <w:rsid w:val="00F169FC"/>
    <w:rsid w:val="00F365A5"/>
    <w:rsid w:val="00F40289"/>
    <w:rsid w:val="00F7081B"/>
    <w:rsid w:val="00F70CF1"/>
    <w:rsid w:val="00F85FD3"/>
    <w:rsid w:val="00F917C1"/>
    <w:rsid w:val="00F933D1"/>
    <w:rsid w:val="00F94D49"/>
    <w:rsid w:val="00FA0CBE"/>
    <w:rsid w:val="00FD7D5E"/>
    <w:rsid w:val="00FE04BD"/>
    <w:rsid w:val="00FF6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293A"/>
  <w15:docId w15:val="{71F21CA7-4E9C-4BB6-90E6-FE24E26F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F6E"/>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PlainTable31">
    <w:name w:val="Plain Table 31"/>
    <w:basedOn w:val="TableNormal"/>
    <w:uiPriority w:val="43"/>
    <w:rsid w:val="009A44A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BE51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1">
    <w:name w:val="Plain Table 51"/>
    <w:basedOn w:val="TableNormal"/>
    <w:uiPriority w:val="45"/>
    <w:rsid w:val="00A608D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A60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24B"/>
    <w:rPr>
      <w:rFonts w:ascii="Segoe UI" w:hAnsi="Segoe UI" w:cs="Segoe UI"/>
      <w:sz w:val="18"/>
      <w:szCs w:val="18"/>
    </w:rPr>
  </w:style>
  <w:style w:type="table" w:customStyle="1" w:styleId="PlainTable11">
    <w:name w:val="Plain Table 11"/>
    <w:basedOn w:val="TableNormal"/>
    <w:uiPriority w:val="41"/>
    <w:rsid w:val="008E038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8E038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7Colorful1">
    <w:name w:val="Grid Table 7 Colorful1"/>
    <w:basedOn w:val="TableNormal"/>
    <w:uiPriority w:val="52"/>
    <w:rsid w:val="00B3616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21">
    <w:name w:val="Grid Table 21"/>
    <w:basedOn w:val="TableNormal"/>
    <w:uiPriority w:val="47"/>
    <w:rsid w:val="00B3616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F85FD3"/>
    <w:pPr>
      <w:ind w:left="720"/>
      <w:contextualSpacing/>
    </w:pPr>
  </w:style>
  <w:style w:type="paragraph" w:styleId="Header">
    <w:name w:val="header"/>
    <w:basedOn w:val="Normal"/>
    <w:link w:val="HeaderChar"/>
    <w:uiPriority w:val="99"/>
    <w:unhideWhenUsed/>
    <w:rsid w:val="00F40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289"/>
  </w:style>
  <w:style w:type="paragraph" w:styleId="Footer">
    <w:name w:val="footer"/>
    <w:basedOn w:val="Normal"/>
    <w:link w:val="FooterChar"/>
    <w:uiPriority w:val="99"/>
    <w:unhideWhenUsed/>
    <w:rsid w:val="00F40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289"/>
  </w:style>
  <w:style w:type="character" w:styleId="CommentReference">
    <w:name w:val="annotation reference"/>
    <w:basedOn w:val="DefaultParagraphFont"/>
    <w:uiPriority w:val="99"/>
    <w:semiHidden/>
    <w:unhideWhenUsed/>
    <w:rsid w:val="00DF6BE5"/>
    <w:rPr>
      <w:sz w:val="16"/>
      <w:szCs w:val="16"/>
    </w:rPr>
  </w:style>
  <w:style w:type="paragraph" w:styleId="CommentText">
    <w:name w:val="annotation text"/>
    <w:basedOn w:val="Normal"/>
    <w:link w:val="CommentTextChar"/>
    <w:uiPriority w:val="99"/>
    <w:semiHidden/>
    <w:unhideWhenUsed/>
    <w:rsid w:val="00DF6BE5"/>
    <w:pPr>
      <w:spacing w:line="240" w:lineRule="auto"/>
    </w:pPr>
    <w:rPr>
      <w:sz w:val="20"/>
      <w:szCs w:val="20"/>
    </w:rPr>
  </w:style>
  <w:style w:type="character" w:customStyle="1" w:styleId="CommentTextChar">
    <w:name w:val="Comment Text Char"/>
    <w:basedOn w:val="DefaultParagraphFont"/>
    <w:link w:val="CommentText"/>
    <w:uiPriority w:val="99"/>
    <w:semiHidden/>
    <w:rsid w:val="00DF6BE5"/>
    <w:rPr>
      <w:sz w:val="20"/>
      <w:szCs w:val="20"/>
    </w:rPr>
  </w:style>
  <w:style w:type="paragraph" w:styleId="CommentSubject">
    <w:name w:val="annotation subject"/>
    <w:basedOn w:val="CommentText"/>
    <w:next w:val="CommentText"/>
    <w:link w:val="CommentSubjectChar"/>
    <w:uiPriority w:val="99"/>
    <w:semiHidden/>
    <w:unhideWhenUsed/>
    <w:rsid w:val="00DF6BE5"/>
    <w:rPr>
      <w:b/>
      <w:bCs/>
    </w:rPr>
  </w:style>
  <w:style w:type="character" w:customStyle="1" w:styleId="CommentSubjectChar">
    <w:name w:val="Comment Subject Char"/>
    <w:basedOn w:val="CommentTextChar"/>
    <w:link w:val="CommentSubject"/>
    <w:uiPriority w:val="99"/>
    <w:semiHidden/>
    <w:rsid w:val="00DF6BE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6182">
      <w:bodyDiv w:val="1"/>
      <w:marLeft w:val="0"/>
      <w:marRight w:val="0"/>
      <w:marTop w:val="0"/>
      <w:marBottom w:val="0"/>
      <w:divBdr>
        <w:top w:val="none" w:sz="0" w:space="0" w:color="auto"/>
        <w:left w:val="none" w:sz="0" w:space="0" w:color="auto"/>
        <w:bottom w:val="none" w:sz="0" w:space="0" w:color="auto"/>
        <w:right w:val="none" w:sz="0" w:space="0" w:color="auto"/>
      </w:divBdr>
    </w:div>
    <w:div w:id="290982266">
      <w:bodyDiv w:val="1"/>
      <w:marLeft w:val="0"/>
      <w:marRight w:val="0"/>
      <w:marTop w:val="0"/>
      <w:marBottom w:val="0"/>
      <w:divBdr>
        <w:top w:val="none" w:sz="0" w:space="0" w:color="auto"/>
        <w:left w:val="none" w:sz="0" w:space="0" w:color="auto"/>
        <w:bottom w:val="none" w:sz="0" w:space="0" w:color="auto"/>
        <w:right w:val="none" w:sz="0" w:space="0" w:color="auto"/>
      </w:divBdr>
    </w:div>
    <w:div w:id="380599143">
      <w:bodyDiv w:val="1"/>
      <w:marLeft w:val="0"/>
      <w:marRight w:val="0"/>
      <w:marTop w:val="0"/>
      <w:marBottom w:val="0"/>
      <w:divBdr>
        <w:top w:val="none" w:sz="0" w:space="0" w:color="auto"/>
        <w:left w:val="none" w:sz="0" w:space="0" w:color="auto"/>
        <w:bottom w:val="none" w:sz="0" w:space="0" w:color="auto"/>
        <w:right w:val="none" w:sz="0" w:space="0" w:color="auto"/>
      </w:divBdr>
    </w:div>
    <w:div w:id="413674606">
      <w:bodyDiv w:val="1"/>
      <w:marLeft w:val="0"/>
      <w:marRight w:val="0"/>
      <w:marTop w:val="0"/>
      <w:marBottom w:val="0"/>
      <w:divBdr>
        <w:top w:val="none" w:sz="0" w:space="0" w:color="auto"/>
        <w:left w:val="none" w:sz="0" w:space="0" w:color="auto"/>
        <w:bottom w:val="none" w:sz="0" w:space="0" w:color="auto"/>
        <w:right w:val="none" w:sz="0" w:space="0" w:color="auto"/>
      </w:divBdr>
    </w:div>
    <w:div w:id="634219003">
      <w:bodyDiv w:val="1"/>
      <w:marLeft w:val="0"/>
      <w:marRight w:val="0"/>
      <w:marTop w:val="0"/>
      <w:marBottom w:val="0"/>
      <w:divBdr>
        <w:top w:val="none" w:sz="0" w:space="0" w:color="auto"/>
        <w:left w:val="none" w:sz="0" w:space="0" w:color="auto"/>
        <w:bottom w:val="none" w:sz="0" w:space="0" w:color="auto"/>
        <w:right w:val="none" w:sz="0" w:space="0" w:color="auto"/>
      </w:divBdr>
    </w:div>
    <w:div w:id="893931237">
      <w:bodyDiv w:val="1"/>
      <w:marLeft w:val="0"/>
      <w:marRight w:val="0"/>
      <w:marTop w:val="0"/>
      <w:marBottom w:val="0"/>
      <w:divBdr>
        <w:top w:val="none" w:sz="0" w:space="0" w:color="auto"/>
        <w:left w:val="none" w:sz="0" w:space="0" w:color="auto"/>
        <w:bottom w:val="none" w:sz="0" w:space="0" w:color="auto"/>
        <w:right w:val="none" w:sz="0" w:space="0" w:color="auto"/>
      </w:divBdr>
    </w:div>
    <w:div w:id="901526524">
      <w:bodyDiv w:val="1"/>
      <w:marLeft w:val="0"/>
      <w:marRight w:val="0"/>
      <w:marTop w:val="0"/>
      <w:marBottom w:val="0"/>
      <w:divBdr>
        <w:top w:val="none" w:sz="0" w:space="0" w:color="auto"/>
        <w:left w:val="none" w:sz="0" w:space="0" w:color="auto"/>
        <w:bottom w:val="none" w:sz="0" w:space="0" w:color="auto"/>
        <w:right w:val="none" w:sz="0" w:space="0" w:color="auto"/>
      </w:divBdr>
    </w:div>
    <w:div w:id="1191257007">
      <w:bodyDiv w:val="1"/>
      <w:marLeft w:val="0"/>
      <w:marRight w:val="0"/>
      <w:marTop w:val="0"/>
      <w:marBottom w:val="0"/>
      <w:divBdr>
        <w:top w:val="none" w:sz="0" w:space="0" w:color="auto"/>
        <w:left w:val="none" w:sz="0" w:space="0" w:color="auto"/>
        <w:bottom w:val="none" w:sz="0" w:space="0" w:color="auto"/>
        <w:right w:val="none" w:sz="0" w:space="0" w:color="auto"/>
      </w:divBdr>
    </w:div>
    <w:div w:id="1373848259">
      <w:bodyDiv w:val="1"/>
      <w:marLeft w:val="0"/>
      <w:marRight w:val="0"/>
      <w:marTop w:val="0"/>
      <w:marBottom w:val="0"/>
      <w:divBdr>
        <w:top w:val="none" w:sz="0" w:space="0" w:color="auto"/>
        <w:left w:val="none" w:sz="0" w:space="0" w:color="auto"/>
        <w:bottom w:val="none" w:sz="0" w:space="0" w:color="auto"/>
        <w:right w:val="none" w:sz="0" w:space="0" w:color="auto"/>
      </w:divBdr>
    </w:div>
    <w:div w:id="1375235492">
      <w:bodyDiv w:val="1"/>
      <w:marLeft w:val="0"/>
      <w:marRight w:val="0"/>
      <w:marTop w:val="0"/>
      <w:marBottom w:val="0"/>
      <w:divBdr>
        <w:top w:val="none" w:sz="0" w:space="0" w:color="auto"/>
        <w:left w:val="none" w:sz="0" w:space="0" w:color="auto"/>
        <w:bottom w:val="none" w:sz="0" w:space="0" w:color="auto"/>
        <w:right w:val="none" w:sz="0" w:space="0" w:color="auto"/>
      </w:divBdr>
    </w:div>
    <w:div w:id="1566601003">
      <w:bodyDiv w:val="1"/>
      <w:marLeft w:val="0"/>
      <w:marRight w:val="0"/>
      <w:marTop w:val="0"/>
      <w:marBottom w:val="0"/>
      <w:divBdr>
        <w:top w:val="none" w:sz="0" w:space="0" w:color="auto"/>
        <w:left w:val="none" w:sz="0" w:space="0" w:color="auto"/>
        <w:bottom w:val="none" w:sz="0" w:space="0" w:color="auto"/>
        <w:right w:val="none" w:sz="0" w:space="0" w:color="auto"/>
      </w:divBdr>
    </w:div>
    <w:div w:id="1571816715">
      <w:bodyDiv w:val="1"/>
      <w:marLeft w:val="0"/>
      <w:marRight w:val="0"/>
      <w:marTop w:val="0"/>
      <w:marBottom w:val="0"/>
      <w:divBdr>
        <w:top w:val="none" w:sz="0" w:space="0" w:color="auto"/>
        <w:left w:val="none" w:sz="0" w:space="0" w:color="auto"/>
        <w:bottom w:val="none" w:sz="0" w:space="0" w:color="auto"/>
        <w:right w:val="none" w:sz="0" w:space="0" w:color="auto"/>
      </w:divBdr>
    </w:div>
    <w:div w:id="1617565212">
      <w:bodyDiv w:val="1"/>
      <w:marLeft w:val="0"/>
      <w:marRight w:val="0"/>
      <w:marTop w:val="0"/>
      <w:marBottom w:val="0"/>
      <w:divBdr>
        <w:top w:val="none" w:sz="0" w:space="0" w:color="auto"/>
        <w:left w:val="none" w:sz="0" w:space="0" w:color="auto"/>
        <w:bottom w:val="none" w:sz="0" w:space="0" w:color="auto"/>
        <w:right w:val="none" w:sz="0" w:space="0" w:color="auto"/>
      </w:divBdr>
    </w:div>
    <w:div w:id="1877769467">
      <w:bodyDiv w:val="1"/>
      <w:marLeft w:val="0"/>
      <w:marRight w:val="0"/>
      <w:marTop w:val="0"/>
      <w:marBottom w:val="0"/>
      <w:divBdr>
        <w:top w:val="none" w:sz="0" w:space="0" w:color="auto"/>
        <w:left w:val="none" w:sz="0" w:space="0" w:color="auto"/>
        <w:bottom w:val="none" w:sz="0" w:space="0" w:color="auto"/>
        <w:right w:val="none" w:sz="0" w:space="0" w:color="auto"/>
      </w:divBdr>
    </w:div>
    <w:div w:id="1993295180">
      <w:bodyDiv w:val="1"/>
      <w:marLeft w:val="0"/>
      <w:marRight w:val="0"/>
      <w:marTop w:val="0"/>
      <w:marBottom w:val="0"/>
      <w:divBdr>
        <w:top w:val="none" w:sz="0" w:space="0" w:color="auto"/>
        <w:left w:val="none" w:sz="0" w:space="0" w:color="auto"/>
        <w:bottom w:val="none" w:sz="0" w:space="0" w:color="auto"/>
        <w:right w:val="none" w:sz="0" w:space="0" w:color="auto"/>
      </w:divBdr>
    </w:div>
    <w:div w:id="2041318009">
      <w:bodyDiv w:val="1"/>
      <w:marLeft w:val="0"/>
      <w:marRight w:val="0"/>
      <w:marTop w:val="0"/>
      <w:marBottom w:val="0"/>
      <w:divBdr>
        <w:top w:val="none" w:sz="0" w:space="0" w:color="auto"/>
        <w:left w:val="none" w:sz="0" w:space="0" w:color="auto"/>
        <w:bottom w:val="none" w:sz="0" w:space="0" w:color="auto"/>
        <w:right w:val="none" w:sz="0" w:space="0" w:color="auto"/>
      </w:divBdr>
    </w:div>
    <w:div w:id="213910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7349-C730-427E-BC46-AE3DBF966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Elorriaga, Estefania</dc:creator>
  <cp:lastModifiedBy>Elorriaga, Estefania</cp:lastModifiedBy>
  <cp:revision>5</cp:revision>
  <dcterms:created xsi:type="dcterms:W3CDTF">2018-02-21T17:29:00Z</dcterms:created>
  <dcterms:modified xsi:type="dcterms:W3CDTF">2018-04-25T18:50:00Z</dcterms:modified>
</cp:coreProperties>
</file>