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F0" w:rsidRPr="002F709C" w:rsidRDefault="007E10F0" w:rsidP="007E10F0">
      <w:pPr>
        <w:pStyle w:val="Heading3"/>
        <w:rPr>
          <w:noProof/>
        </w:rPr>
      </w:pPr>
      <w:r w:rsidRPr="00A14897">
        <w:t>TABLE S1 | Model parameters for PSII function under transient heat stress</w:t>
      </w:r>
      <w:r w:rsidRPr="00A14897">
        <w:rPr>
          <w:rStyle w:val="Heading3Char"/>
        </w:rPr>
        <w:t>.</w:t>
      </w:r>
      <w:r>
        <w:rPr>
          <w:noProof/>
        </w:rPr>
        <w:t xml:space="preserve"> </w:t>
      </w:r>
      <w:r w:rsidRPr="00A14897">
        <w:rPr>
          <w:b w:val="0"/>
          <w:noProof/>
        </w:rPr>
        <w:t xml:space="preserve">The inverted exponential function </w:t>
      </w:r>
      <w:r w:rsidRPr="00A14897">
        <w:rPr>
          <w:b w:val="0"/>
          <w:i/>
          <w:noProof/>
        </w:rPr>
        <w:t>F</w:t>
      </w:r>
      <w:r w:rsidRPr="00A14897">
        <w:rPr>
          <w:b w:val="0"/>
          <w:i/>
          <w:noProof/>
          <w:vertAlign w:val="subscript"/>
        </w:rPr>
        <w:t>v</w:t>
      </w:r>
      <w:r w:rsidRPr="00A14897">
        <w:rPr>
          <w:b w:val="0"/>
          <w:i/>
          <w:noProof/>
        </w:rPr>
        <w:t>/F</w:t>
      </w:r>
      <w:r w:rsidRPr="00A14897">
        <w:rPr>
          <w:b w:val="0"/>
          <w:i/>
          <w:noProof/>
          <w:vertAlign w:val="subscript"/>
        </w:rPr>
        <w:t>m</w:t>
      </w:r>
      <w:r w:rsidRPr="00A14897">
        <w:rPr>
          <w:b w:val="0"/>
          <w:noProof/>
        </w:rPr>
        <w:t xml:space="preserve"> = </w:t>
      </w:r>
      <w:r w:rsidRPr="00A14897">
        <w:rPr>
          <w:b w:val="0"/>
          <w:i/>
          <w:noProof/>
        </w:rPr>
        <w:t>F</w:t>
      </w:r>
      <w:r w:rsidRPr="00A14897">
        <w:rPr>
          <w:b w:val="0"/>
          <w:i/>
          <w:noProof/>
          <w:vertAlign w:val="subscript"/>
        </w:rPr>
        <w:t>v</w:t>
      </w:r>
      <w:r w:rsidRPr="00A14897">
        <w:rPr>
          <w:b w:val="0"/>
          <w:i/>
          <w:noProof/>
        </w:rPr>
        <w:t>/F</w:t>
      </w:r>
      <w:r w:rsidRPr="00A14897">
        <w:rPr>
          <w:b w:val="0"/>
          <w:i/>
          <w:noProof/>
          <w:vertAlign w:val="subscript"/>
        </w:rPr>
        <w:t>m</w:t>
      </w:r>
      <w:r w:rsidRPr="00A14897">
        <w:rPr>
          <w:b w:val="0"/>
          <w:noProof/>
          <w:vertAlign w:val="subscript"/>
        </w:rPr>
        <w:t xml:space="preserve"> (0) </w:t>
      </w:r>
      <w:r w:rsidRPr="00A14897">
        <w:rPr>
          <w:b w:val="0"/>
          <w:noProof/>
        </w:rPr>
        <w:t xml:space="preserve">– e </w:t>
      </w:r>
      <w:r w:rsidRPr="00A14897">
        <w:rPr>
          <w:b w:val="0"/>
          <w:noProof/>
          <w:vertAlign w:val="superscript"/>
        </w:rPr>
        <w:t>-</w:t>
      </w:r>
      <w:r w:rsidRPr="00801993">
        <w:rPr>
          <w:b w:val="0"/>
          <w:i/>
          <w:noProof/>
          <w:vertAlign w:val="superscript"/>
        </w:rPr>
        <w:t>S</w:t>
      </w:r>
      <w:r w:rsidRPr="00A14897">
        <w:rPr>
          <w:b w:val="0"/>
          <w:noProof/>
          <w:vertAlign w:val="superscript"/>
        </w:rPr>
        <w:t>+</w:t>
      </w:r>
      <w:r w:rsidRPr="00A14897">
        <w:rPr>
          <w:b w:val="0"/>
          <w:i/>
          <w:noProof/>
          <w:vertAlign w:val="superscript"/>
        </w:rPr>
        <w:t>kx</w:t>
      </w:r>
      <w:r>
        <w:rPr>
          <w:b w:val="0"/>
          <w:noProof/>
        </w:rPr>
        <w:t xml:space="preserve"> was used to model changes in</w:t>
      </w:r>
      <w:r w:rsidRPr="00A14897">
        <w:rPr>
          <w:b w:val="0"/>
          <w:noProof/>
        </w:rPr>
        <w:t xml:space="preserve"> </w:t>
      </w:r>
      <w:r w:rsidRPr="00A14897">
        <w:rPr>
          <w:b w:val="0"/>
          <w:i/>
          <w:noProof/>
        </w:rPr>
        <w:t>F</w:t>
      </w:r>
      <w:r w:rsidRPr="00A14897">
        <w:rPr>
          <w:b w:val="0"/>
          <w:i/>
          <w:noProof/>
          <w:vertAlign w:val="subscript"/>
        </w:rPr>
        <w:t>v</w:t>
      </w:r>
      <w:r w:rsidRPr="00A14897">
        <w:rPr>
          <w:b w:val="0"/>
          <w:i/>
          <w:noProof/>
        </w:rPr>
        <w:t>/F</w:t>
      </w:r>
      <w:r w:rsidRPr="00A14897">
        <w:rPr>
          <w:b w:val="0"/>
          <w:i/>
          <w:noProof/>
          <w:vertAlign w:val="subscript"/>
        </w:rPr>
        <w:t>m</w:t>
      </w:r>
      <w:r>
        <w:rPr>
          <w:b w:val="0"/>
          <w:noProof/>
        </w:rPr>
        <w:t xml:space="preserve"> under transient heat stress</w:t>
      </w:r>
      <w:r w:rsidRPr="00A14897">
        <w:rPr>
          <w:b w:val="0"/>
          <w:noProof/>
        </w:rPr>
        <w:t xml:space="preserve">, where </w:t>
      </w:r>
      <w:r w:rsidRPr="00A14897">
        <w:rPr>
          <w:b w:val="0"/>
          <w:i/>
          <w:noProof/>
        </w:rPr>
        <w:t>F</w:t>
      </w:r>
      <w:r w:rsidRPr="00A14897">
        <w:rPr>
          <w:b w:val="0"/>
          <w:i/>
          <w:noProof/>
          <w:vertAlign w:val="subscript"/>
        </w:rPr>
        <w:t>v</w:t>
      </w:r>
      <w:r w:rsidRPr="00A14897">
        <w:rPr>
          <w:b w:val="0"/>
          <w:i/>
          <w:noProof/>
        </w:rPr>
        <w:t>/F</w:t>
      </w:r>
      <w:r w:rsidRPr="00A14897">
        <w:rPr>
          <w:b w:val="0"/>
          <w:i/>
          <w:noProof/>
          <w:vertAlign w:val="subscript"/>
        </w:rPr>
        <w:t xml:space="preserve">m </w:t>
      </w:r>
      <w:r w:rsidRPr="00A14897">
        <w:rPr>
          <w:b w:val="0"/>
          <w:noProof/>
        </w:rPr>
        <w:t>is expressed as % (relative to untreated fragments)</w:t>
      </w:r>
      <w:r w:rsidRPr="00A14897">
        <w:rPr>
          <w:b w:val="0"/>
          <w:i/>
          <w:noProof/>
        </w:rPr>
        <w:t>, F</w:t>
      </w:r>
      <w:r w:rsidRPr="00A14897">
        <w:rPr>
          <w:b w:val="0"/>
          <w:i/>
          <w:noProof/>
          <w:vertAlign w:val="subscript"/>
        </w:rPr>
        <w:t>v</w:t>
      </w:r>
      <w:r w:rsidRPr="00A14897">
        <w:rPr>
          <w:b w:val="0"/>
          <w:i/>
          <w:noProof/>
        </w:rPr>
        <w:t>/F</w:t>
      </w:r>
      <w:r w:rsidRPr="00A14897">
        <w:rPr>
          <w:b w:val="0"/>
          <w:i/>
          <w:noProof/>
          <w:vertAlign w:val="subscript"/>
        </w:rPr>
        <w:t>m</w:t>
      </w:r>
      <w:r w:rsidRPr="00A14897">
        <w:rPr>
          <w:b w:val="0"/>
          <w:noProof/>
          <w:vertAlign w:val="subscript"/>
        </w:rPr>
        <w:t xml:space="preserve"> (0) </w:t>
      </w:r>
      <w:r w:rsidRPr="00A14897">
        <w:rPr>
          <w:b w:val="0"/>
          <w:noProof/>
        </w:rPr>
        <w:t xml:space="preserve">= </w:t>
      </w:r>
      <w:r w:rsidRPr="00A14897">
        <w:rPr>
          <w:b w:val="0"/>
          <w:i/>
          <w:noProof/>
        </w:rPr>
        <w:t>F</w:t>
      </w:r>
      <w:r w:rsidRPr="00A14897">
        <w:rPr>
          <w:b w:val="0"/>
          <w:i/>
          <w:noProof/>
          <w:vertAlign w:val="subscript"/>
        </w:rPr>
        <w:t>v</w:t>
      </w:r>
      <w:r w:rsidRPr="00A14897">
        <w:rPr>
          <w:b w:val="0"/>
          <w:i/>
          <w:noProof/>
        </w:rPr>
        <w:t>/F</w:t>
      </w:r>
      <w:r w:rsidRPr="00A14897">
        <w:rPr>
          <w:b w:val="0"/>
          <w:i/>
          <w:noProof/>
          <w:vertAlign w:val="subscript"/>
        </w:rPr>
        <w:t>m</w:t>
      </w:r>
      <w:r w:rsidRPr="00A14897">
        <w:rPr>
          <w:b w:val="0"/>
          <w:noProof/>
          <w:vertAlign w:val="subscript"/>
        </w:rPr>
        <w:t xml:space="preserve"> </w:t>
      </w:r>
      <w:r w:rsidRPr="00A14897">
        <w:rPr>
          <w:b w:val="0"/>
          <w:noProof/>
        </w:rPr>
        <w:t xml:space="preserve">prior to thermal stress (i.e. </w:t>
      </w:r>
      <w:r w:rsidRPr="00A14897">
        <w:rPr>
          <w:b w:val="0"/>
          <w:i/>
          <w:noProof/>
        </w:rPr>
        <w:t xml:space="preserve">x = </w:t>
      </w:r>
      <w:r w:rsidRPr="00A14897">
        <w:rPr>
          <w:b w:val="0"/>
          <w:noProof/>
        </w:rPr>
        <w:t xml:space="preserve">0), </w:t>
      </w:r>
      <w:r w:rsidRPr="00A14897">
        <w:rPr>
          <w:b w:val="0"/>
          <w:i/>
          <w:noProof/>
          <w:vertAlign w:val="subscript"/>
        </w:rPr>
        <w:t xml:space="preserve"> </w:t>
      </w:r>
      <w:r w:rsidRPr="00A14897">
        <w:rPr>
          <w:b w:val="0"/>
          <w:i/>
          <w:noProof/>
        </w:rPr>
        <w:t>x</w:t>
      </w:r>
      <w:r w:rsidRPr="00A14897">
        <w:rPr>
          <w:b w:val="0"/>
          <w:noProof/>
        </w:rPr>
        <w:t xml:space="preserve"> = time (d), </w:t>
      </w:r>
      <w:r>
        <w:rPr>
          <w:b w:val="0"/>
          <w:i/>
          <w:noProof/>
        </w:rPr>
        <w:t>S</w:t>
      </w:r>
      <w:r w:rsidRPr="00A14897">
        <w:rPr>
          <w:b w:val="0"/>
          <w:i/>
          <w:noProof/>
        </w:rPr>
        <w:t xml:space="preserve"> </w:t>
      </w:r>
      <w:r w:rsidRPr="00A14897">
        <w:rPr>
          <w:b w:val="0"/>
          <w:noProof/>
        </w:rPr>
        <w:t xml:space="preserve">is a parameter related to the length of the period during which </w:t>
      </w:r>
      <w:r w:rsidRPr="00A14897">
        <w:rPr>
          <w:b w:val="0"/>
          <w:i/>
          <w:noProof/>
        </w:rPr>
        <w:t>F</w:t>
      </w:r>
      <w:r w:rsidRPr="00A14897">
        <w:rPr>
          <w:b w:val="0"/>
          <w:i/>
          <w:noProof/>
          <w:vertAlign w:val="subscript"/>
        </w:rPr>
        <w:t>v</w:t>
      </w:r>
      <w:r w:rsidRPr="00A14897">
        <w:rPr>
          <w:b w:val="0"/>
          <w:i/>
          <w:noProof/>
        </w:rPr>
        <w:t>/F</w:t>
      </w:r>
      <w:r w:rsidRPr="00A14897">
        <w:rPr>
          <w:b w:val="0"/>
          <w:i/>
          <w:noProof/>
          <w:vertAlign w:val="subscript"/>
        </w:rPr>
        <w:t>m</w:t>
      </w:r>
      <w:r w:rsidRPr="00A14897">
        <w:rPr>
          <w:b w:val="0"/>
          <w:i/>
          <w:noProof/>
        </w:rPr>
        <w:t xml:space="preserve"> </w:t>
      </w:r>
      <w:r w:rsidRPr="00A14897">
        <w:rPr>
          <w:b w:val="0"/>
          <w:noProof/>
        </w:rPr>
        <w:t xml:space="preserve">remains </w:t>
      </w:r>
      <w:r>
        <w:rPr>
          <w:b w:val="0"/>
          <w:noProof/>
        </w:rPr>
        <w:t>stable</w:t>
      </w:r>
      <w:r w:rsidRPr="00A14897">
        <w:rPr>
          <w:b w:val="0"/>
          <w:noProof/>
        </w:rPr>
        <w:t xml:space="preserve">, and </w:t>
      </w:r>
      <w:r w:rsidRPr="00A14897">
        <w:rPr>
          <w:b w:val="0"/>
          <w:i/>
          <w:noProof/>
        </w:rPr>
        <w:t xml:space="preserve">k </w:t>
      </w:r>
      <w:r w:rsidRPr="00A14897">
        <w:rPr>
          <w:b w:val="0"/>
          <w:noProof/>
        </w:rPr>
        <w:t>(d</w:t>
      </w:r>
      <w:r w:rsidRPr="00A14897">
        <w:rPr>
          <w:b w:val="0"/>
          <w:noProof/>
          <w:vertAlign w:val="superscript"/>
        </w:rPr>
        <w:t>-1</w:t>
      </w:r>
      <w:r w:rsidRPr="00A14897">
        <w:rPr>
          <w:b w:val="0"/>
          <w:noProof/>
        </w:rPr>
        <w:t>) is the rate constant that quantif</w:t>
      </w:r>
      <w:r>
        <w:rPr>
          <w:b w:val="0"/>
          <w:noProof/>
        </w:rPr>
        <w:t>ie</w:t>
      </w:r>
      <w:r w:rsidRPr="00A14897">
        <w:rPr>
          <w:b w:val="0"/>
          <w:noProof/>
        </w:rPr>
        <w:t xml:space="preserve">s the rate of </w:t>
      </w:r>
      <w:r w:rsidRPr="00A14897">
        <w:rPr>
          <w:b w:val="0"/>
          <w:i/>
          <w:noProof/>
        </w:rPr>
        <w:t>F</w:t>
      </w:r>
      <w:r w:rsidRPr="00A14897">
        <w:rPr>
          <w:b w:val="0"/>
          <w:i/>
          <w:noProof/>
          <w:vertAlign w:val="subscript"/>
        </w:rPr>
        <w:t>v</w:t>
      </w:r>
      <w:r w:rsidRPr="00A14897">
        <w:rPr>
          <w:b w:val="0"/>
          <w:i/>
          <w:noProof/>
        </w:rPr>
        <w:t>/F</w:t>
      </w:r>
      <w:r w:rsidRPr="00A14897">
        <w:rPr>
          <w:b w:val="0"/>
          <w:i/>
          <w:noProof/>
          <w:vertAlign w:val="subscript"/>
        </w:rPr>
        <w:t>m</w:t>
      </w:r>
      <w:r w:rsidRPr="00A14897">
        <w:rPr>
          <w:b w:val="0"/>
          <w:noProof/>
        </w:rPr>
        <w:t xml:space="preserve"> decrease.</w:t>
      </w:r>
      <w:r>
        <w:rPr>
          <w:b w:val="0"/>
          <w:noProof/>
        </w:rPr>
        <w:t xml:space="preserve"> This model does not fit </w:t>
      </w:r>
      <w:r>
        <w:rPr>
          <w:b w:val="0"/>
          <w:i/>
          <w:noProof/>
        </w:rPr>
        <w:t xml:space="preserve">M. digitata </w:t>
      </w:r>
      <w:r>
        <w:rPr>
          <w:b w:val="0"/>
          <w:noProof/>
        </w:rPr>
        <w:t xml:space="preserve">or </w:t>
      </w:r>
      <w:r>
        <w:rPr>
          <w:b w:val="0"/>
          <w:i/>
          <w:noProof/>
        </w:rPr>
        <w:t xml:space="preserve">P. lutea </w:t>
      </w:r>
      <w:r>
        <w:rPr>
          <w:b w:val="0"/>
          <w:noProof/>
        </w:rPr>
        <w:t xml:space="preserve">adequately (or at all in Summer) due to the thermal tolerance of PSII function in these two species. </w:t>
      </w:r>
      <w:proofErr w:type="spellStart"/>
      <w:r w:rsidRPr="003E35BB">
        <w:rPr>
          <w:b w:val="0"/>
          <w:i/>
          <w:color w:val="000000"/>
        </w:rPr>
        <w:t>F</w:t>
      </w:r>
      <w:r w:rsidRPr="003E35BB">
        <w:rPr>
          <w:b w:val="0"/>
          <w:i/>
          <w:color w:val="000000"/>
          <w:vertAlign w:val="subscript"/>
        </w:rPr>
        <w:t>v</w:t>
      </w:r>
      <w:proofErr w:type="spellEnd"/>
      <w:r w:rsidRPr="003E35BB">
        <w:rPr>
          <w:b w:val="0"/>
          <w:i/>
          <w:color w:val="000000"/>
        </w:rPr>
        <w:t>/</w:t>
      </w:r>
      <w:proofErr w:type="spellStart"/>
      <w:r w:rsidRPr="003E35BB">
        <w:rPr>
          <w:b w:val="0"/>
          <w:i/>
          <w:color w:val="000000"/>
        </w:rPr>
        <w:t>F</w:t>
      </w:r>
      <w:r w:rsidRPr="003E35BB">
        <w:rPr>
          <w:b w:val="0"/>
          <w:i/>
          <w:color w:val="000000"/>
          <w:vertAlign w:val="subscript"/>
        </w:rPr>
        <w:t>m</w:t>
      </w:r>
      <w:proofErr w:type="spellEnd"/>
      <w:r>
        <w:rPr>
          <w:b w:val="0"/>
          <w:color w:val="000000"/>
          <w:vertAlign w:val="subscript"/>
        </w:rPr>
        <w:t>(min</w:t>
      </w:r>
      <w:r w:rsidRPr="003E35BB">
        <w:rPr>
          <w:b w:val="0"/>
          <w:color w:val="000000"/>
          <w:vertAlign w:val="subscript"/>
        </w:rPr>
        <w:t>)</w:t>
      </w:r>
      <w:r>
        <w:rPr>
          <w:b w:val="0"/>
          <w:noProof/>
        </w:rPr>
        <w:t xml:space="preserve"> represents the final </w:t>
      </w:r>
      <w:r w:rsidRPr="00A14897">
        <w:rPr>
          <w:b w:val="0"/>
          <w:i/>
          <w:noProof/>
        </w:rPr>
        <w:t>F</w:t>
      </w:r>
      <w:r w:rsidRPr="00A14897">
        <w:rPr>
          <w:b w:val="0"/>
          <w:i/>
          <w:noProof/>
          <w:vertAlign w:val="subscript"/>
        </w:rPr>
        <w:t>v</w:t>
      </w:r>
      <w:r w:rsidRPr="00A14897">
        <w:rPr>
          <w:b w:val="0"/>
          <w:i/>
          <w:noProof/>
        </w:rPr>
        <w:t>/F</w:t>
      </w:r>
      <w:r w:rsidRPr="00A14897">
        <w:rPr>
          <w:b w:val="0"/>
          <w:i/>
          <w:noProof/>
          <w:vertAlign w:val="subscript"/>
        </w:rPr>
        <w:t>m</w:t>
      </w:r>
      <w:r w:rsidRPr="00A14897">
        <w:rPr>
          <w:b w:val="0"/>
          <w:noProof/>
        </w:rPr>
        <w:t xml:space="preserve"> expressed as % (relative to untreated fragments)</w:t>
      </w:r>
      <w:r>
        <w:rPr>
          <w:b w:val="0"/>
          <w:noProof/>
        </w:rPr>
        <w:t xml:space="preserve"> reached at the conclusion of the experiment. Values represent means (N = 4) </w:t>
      </w:r>
      <w:r>
        <w:rPr>
          <w:rFonts w:cs="Times New Roman"/>
          <w:b w:val="0"/>
          <w:noProof/>
        </w:rPr>
        <w:t>±</w:t>
      </w:r>
      <w:r>
        <w:rPr>
          <w:b w:val="0"/>
          <w:noProof/>
        </w:rPr>
        <w:t xml:space="preserve"> SE.</w:t>
      </w:r>
    </w:p>
    <w:p w:rsidR="007E10F0" w:rsidRPr="00994A7E" w:rsidRDefault="007E10F0" w:rsidP="007E10F0">
      <w:pPr>
        <w:rPr>
          <w:lang w:eastAsia="en-US"/>
        </w:rPr>
      </w:pP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1031"/>
        <w:gridCol w:w="1282"/>
        <w:gridCol w:w="1282"/>
        <w:gridCol w:w="1323"/>
        <w:gridCol w:w="1281"/>
        <w:gridCol w:w="1281"/>
        <w:gridCol w:w="1323"/>
        <w:gridCol w:w="1323"/>
        <w:gridCol w:w="1281"/>
        <w:gridCol w:w="1281"/>
        <w:gridCol w:w="1270"/>
      </w:tblGrid>
      <w:tr w:rsidR="007E10F0" w:rsidRPr="009B42E5" w:rsidTr="005715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rPr>
                <w:sz w:val="18"/>
                <w:szCs w:val="16"/>
              </w:rPr>
            </w:pPr>
            <w:r w:rsidRPr="00644CF6">
              <w:rPr>
                <w:color w:val="000000"/>
                <w:sz w:val="18"/>
                <w:szCs w:val="16"/>
              </w:rPr>
              <w:t>Spring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A. aspera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A. digitifera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A. formosa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A. millepora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P. damicornis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M. digitata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I. palifera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S. pistillata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P. cylindrica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noWrap/>
            <w:hideMark/>
          </w:tcPr>
          <w:p w:rsidR="007E10F0" w:rsidRPr="00644CF6" w:rsidRDefault="007E10F0" w:rsidP="005715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iCs/>
                <w:sz w:val="18"/>
                <w:szCs w:val="16"/>
              </w:rPr>
            </w:pPr>
            <w:r w:rsidRPr="00644CF6">
              <w:rPr>
                <w:b w:val="0"/>
                <w:i/>
                <w:iCs/>
                <w:sz w:val="18"/>
                <w:szCs w:val="16"/>
              </w:rPr>
              <w:t>P. lutea</w:t>
            </w:r>
          </w:p>
        </w:tc>
      </w:tr>
      <w:tr w:rsidR="007E10F0" w:rsidRPr="009B42E5" w:rsidTr="0057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rPr>
                <w:b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5.18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3.26)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2.67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1.52)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4.94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2.81)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2.64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1.59)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6.00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2.63)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1.74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4.11)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1.12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2.015)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1.96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0.94)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6.80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5.17)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-0.69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1.01)</w:t>
            </w:r>
          </w:p>
        </w:tc>
      </w:tr>
      <w:tr w:rsidR="007E10F0" w:rsidRPr="009B42E5" w:rsidTr="0057152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rPr>
                <w:b w:val="0"/>
                <w:i/>
                <w:color w:val="000000"/>
                <w:sz w:val="18"/>
                <w:szCs w:val="18"/>
              </w:rPr>
            </w:pPr>
            <w:r w:rsidRPr="00F120F5">
              <w:rPr>
                <w:b w:val="0"/>
                <w:i/>
                <w:color w:val="000000"/>
                <w:sz w:val="18"/>
                <w:szCs w:val="18"/>
              </w:rPr>
              <w:t>k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0.94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0.40)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0.72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0.19)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1.07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0.34)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0.65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0.20)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1.08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0.0.32)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0.32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0.55)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0.59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0.25)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0.78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 xml:space="preserve"> (± 0.12)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1.11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0.63)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0.16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 xml:space="preserve"> (± 0.14)</w:t>
            </w:r>
          </w:p>
        </w:tc>
      </w:tr>
      <w:tr w:rsidR="007E10F0" w:rsidRPr="009B42E5" w:rsidTr="0057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120F5">
              <w:rPr>
                <w:b w:val="0"/>
                <w:i/>
                <w:color w:val="000000"/>
                <w:sz w:val="18"/>
                <w:szCs w:val="18"/>
              </w:rPr>
              <w:t>R</w:t>
            </w:r>
            <w:r w:rsidRPr="00F120F5">
              <w:rPr>
                <w:b w:val="0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0.26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0.44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0.43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0.35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0.02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0.22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0.75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0.03</w:t>
            </w:r>
          </w:p>
        </w:tc>
      </w:tr>
      <w:tr w:rsidR="007E10F0" w:rsidRPr="009B42E5" w:rsidTr="0057152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rPr>
                <w:b w:val="0"/>
                <w:i/>
                <w:color w:val="000000"/>
                <w:sz w:val="18"/>
                <w:szCs w:val="18"/>
              </w:rPr>
            </w:pPr>
            <w:proofErr w:type="spellStart"/>
            <w:r w:rsidRPr="00F120F5">
              <w:rPr>
                <w:b w:val="0"/>
                <w:i/>
                <w:color w:val="000000"/>
                <w:sz w:val="18"/>
                <w:szCs w:val="18"/>
              </w:rPr>
              <w:t>F</w:t>
            </w:r>
            <w:r w:rsidRPr="00F120F5">
              <w:rPr>
                <w:b w:val="0"/>
                <w:i/>
                <w:color w:val="000000"/>
                <w:sz w:val="18"/>
                <w:szCs w:val="18"/>
                <w:vertAlign w:val="subscript"/>
              </w:rPr>
              <w:t>v</w:t>
            </w:r>
            <w:proofErr w:type="spellEnd"/>
            <w:r w:rsidRPr="00F120F5">
              <w:rPr>
                <w:b w:val="0"/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F120F5">
              <w:rPr>
                <w:b w:val="0"/>
                <w:i/>
                <w:color w:val="000000"/>
                <w:sz w:val="18"/>
                <w:szCs w:val="18"/>
              </w:rPr>
              <w:t>F</w:t>
            </w:r>
            <w:r w:rsidRPr="00F120F5">
              <w:rPr>
                <w:b w:val="0"/>
                <w:i/>
                <w:color w:val="000000"/>
                <w:sz w:val="18"/>
                <w:szCs w:val="18"/>
                <w:vertAlign w:val="subscript"/>
              </w:rPr>
              <w:t>m</w:t>
            </w:r>
            <w:proofErr w:type="spellEnd"/>
            <w:r w:rsidRPr="00F120F5">
              <w:rPr>
                <w:b w:val="0"/>
                <w:color w:val="000000"/>
                <w:sz w:val="18"/>
                <w:szCs w:val="18"/>
                <w:vertAlign w:val="subscript"/>
              </w:rPr>
              <w:t>(</w:t>
            </w:r>
            <w:r>
              <w:rPr>
                <w:b w:val="0"/>
                <w:color w:val="000000"/>
                <w:sz w:val="18"/>
                <w:szCs w:val="18"/>
                <w:vertAlign w:val="subscript"/>
              </w:rPr>
              <w:t>min</w:t>
            </w:r>
            <w:r w:rsidRPr="00F120F5">
              <w:rPr>
                <w:b w:val="0"/>
                <w:color w:val="000000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83.33</w:t>
            </w:r>
          </w:p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8.43)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68.28</w:t>
            </w:r>
          </w:p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10.12)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44.63</w:t>
            </w:r>
          </w:p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25.81)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79.61</w:t>
            </w:r>
          </w:p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8.14)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75.31</w:t>
            </w:r>
          </w:p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8.85)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98.99</w:t>
            </w:r>
          </w:p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2.09)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50.74</w:t>
            </w:r>
          </w:p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23.43)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85.85</w:t>
            </w:r>
          </w:p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9.17)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92.79</w:t>
            </w:r>
          </w:p>
          <w:p w:rsidR="007E10F0" w:rsidRPr="000D70C6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3.44)</w:t>
            </w:r>
          </w:p>
        </w:tc>
      </w:tr>
      <w:tr w:rsidR="007E10F0" w:rsidRPr="009B42E5" w:rsidTr="0057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F120F5">
              <w:rPr>
                <w:color w:val="000000"/>
                <w:sz w:val="18"/>
                <w:szCs w:val="18"/>
              </w:rPr>
              <w:t>Summer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A63E4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A63E4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A63E4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A63E4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A63E4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2F709C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A63E4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A63E4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A63E4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7E10F0" w:rsidRPr="00A63E4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</w:tr>
      <w:tr w:rsidR="007E10F0" w:rsidRPr="009B42E5" w:rsidTr="0057152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rPr>
                <w:b w:val="0"/>
                <w:i/>
                <w:color w:val="000000"/>
                <w:sz w:val="18"/>
                <w:szCs w:val="18"/>
              </w:rPr>
            </w:pPr>
            <w:r>
              <w:rPr>
                <w:b w:val="0"/>
                <w:i/>
                <w:color w:val="000000"/>
                <w:sz w:val="18"/>
                <w:szCs w:val="18"/>
              </w:rPr>
              <w:t>S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1.64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0.53)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0.09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0.34)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3.24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1.43)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0.84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0.47)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0.38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0.73)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2F709C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1.08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1.25)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0.69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0.56)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0.69</w:t>
            </w:r>
          </w:p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0.43)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E10F0" w:rsidRPr="002F709C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-</w:t>
            </w:r>
          </w:p>
        </w:tc>
      </w:tr>
      <w:tr w:rsidR="007E10F0" w:rsidRPr="009B42E5" w:rsidTr="0057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rPr>
                <w:b w:val="0"/>
                <w:i/>
                <w:color w:val="000000"/>
                <w:sz w:val="18"/>
                <w:szCs w:val="18"/>
              </w:rPr>
            </w:pPr>
            <w:r w:rsidRPr="00F120F5">
              <w:rPr>
                <w:b w:val="0"/>
                <w:i/>
                <w:color w:val="000000"/>
                <w:sz w:val="18"/>
                <w:szCs w:val="18"/>
              </w:rPr>
              <w:t>k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0.58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0.06)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0.39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0.05)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0.82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0.18)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0.45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0.06)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0.58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0.09)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2F709C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0.56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0.16)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0.57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0.07)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0.29</w:t>
            </w:r>
          </w:p>
          <w:p w:rsidR="007E10F0" w:rsidRPr="00F120F5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(± 0.06)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2F709C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-</w:t>
            </w:r>
          </w:p>
        </w:tc>
      </w:tr>
      <w:tr w:rsidR="007E10F0" w:rsidRPr="009B42E5" w:rsidTr="0057152B">
        <w:trPr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r w:rsidRPr="00F120F5">
              <w:rPr>
                <w:b w:val="0"/>
                <w:i/>
                <w:color w:val="000000"/>
                <w:sz w:val="18"/>
                <w:szCs w:val="18"/>
              </w:rPr>
              <w:t>R</w:t>
            </w:r>
            <w:r w:rsidRPr="00F120F5">
              <w:rPr>
                <w:b w:val="0"/>
                <w:i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0.77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0.68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0.54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0.68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0.63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2F709C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-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0.36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0.74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120F5">
              <w:rPr>
                <w:sz w:val="18"/>
                <w:szCs w:val="18"/>
              </w:rPr>
              <w:t>0.4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2F709C" w:rsidRDefault="007E10F0" w:rsidP="005715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-</w:t>
            </w:r>
          </w:p>
        </w:tc>
      </w:tr>
      <w:tr w:rsidR="007E10F0" w:rsidRPr="009B42E5" w:rsidTr="005715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F120F5" w:rsidRDefault="007E10F0" w:rsidP="0057152B">
            <w:pPr>
              <w:jc w:val="center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F120F5">
              <w:rPr>
                <w:b w:val="0"/>
                <w:i/>
                <w:color w:val="000000"/>
                <w:sz w:val="18"/>
                <w:szCs w:val="18"/>
              </w:rPr>
              <w:t>F</w:t>
            </w:r>
            <w:r w:rsidRPr="00F120F5">
              <w:rPr>
                <w:b w:val="0"/>
                <w:i/>
                <w:color w:val="000000"/>
                <w:sz w:val="18"/>
                <w:szCs w:val="18"/>
                <w:vertAlign w:val="subscript"/>
              </w:rPr>
              <w:t>v</w:t>
            </w:r>
            <w:proofErr w:type="spellEnd"/>
            <w:r w:rsidRPr="00F120F5">
              <w:rPr>
                <w:b w:val="0"/>
                <w:i/>
                <w:color w:val="000000"/>
                <w:sz w:val="18"/>
                <w:szCs w:val="18"/>
              </w:rPr>
              <w:t>/</w:t>
            </w:r>
            <w:proofErr w:type="spellStart"/>
            <w:r w:rsidRPr="00F120F5">
              <w:rPr>
                <w:b w:val="0"/>
                <w:i/>
                <w:color w:val="000000"/>
                <w:sz w:val="18"/>
                <w:szCs w:val="18"/>
              </w:rPr>
              <w:t>F</w:t>
            </w:r>
            <w:r w:rsidRPr="00F120F5">
              <w:rPr>
                <w:b w:val="0"/>
                <w:i/>
                <w:color w:val="000000"/>
                <w:sz w:val="18"/>
                <w:szCs w:val="18"/>
                <w:vertAlign w:val="subscript"/>
              </w:rPr>
              <w:t>m</w:t>
            </w:r>
            <w:proofErr w:type="spellEnd"/>
            <w:r w:rsidRPr="00F120F5">
              <w:rPr>
                <w:b w:val="0"/>
                <w:color w:val="000000"/>
                <w:sz w:val="18"/>
                <w:szCs w:val="18"/>
                <w:vertAlign w:val="subscript"/>
              </w:rPr>
              <w:t>(</w:t>
            </w:r>
            <w:r>
              <w:rPr>
                <w:b w:val="0"/>
                <w:color w:val="000000"/>
                <w:sz w:val="18"/>
                <w:szCs w:val="18"/>
                <w:vertAlign w:val="subscript"/>
              </w:rPr>
              <w:t>min</w:t>
            </w:r>
            <w:r w:rsidRPr="00F120F5">
              <w:rPr>
                <w:b w:val="0"/>
                <w:color w:val="000000"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75.76</w:t>
            </w:r>
          </w:p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4.19)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78.39</w:t>
            </w:r>
          </w:p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3.66)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56.83</w:t>
            </w:r>
          </w:p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19.86)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81.07</w:t>
            </w:r>
          </w:p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3.98)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19.91</w:t>
            </w:r>
          </w:p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19.91)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2F709C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103.73</w:t>
            </w:r>
          </w:p>
          <w:p w:rsidR="007E10F0" w:rsidRPr="002F709C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(± 8.99)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60.88</w:t>
            </w:r>
          </w:p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20.54)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41.13</w:t>
            </w:r>
          </w:p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13.91)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88.56</w:t>
            </w:r>
          </w:p>
          <w:p w:rsidR="007E10F0" w:rsidRPr="000D70C6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D70C6">
              <w:rPr>
                <w:sz w:val="18"/>
                <w:szCs w:val="18"/>
              </w:rPr>
              <w:t>(± 4.92)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E10F0" w:rsidRPr="002F709C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92.19</w:t>
            </w:r>
          </w:p>
          <w:p w:rsidR="007E10F0" w:rsidRPr="002F709C" w:rsidRDefault="007E10F0" w:rsidP="005715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F709C">
              <w:rPr>
                <w:sz w:val="18"/>
                <w:szCs w:val="18"/>
              </w:rPr>
              <w:t>(± 3.98)</w:t>
            </w:r>
          </w:p>
        </w:tc>
      </w:tr>
    </w:tbl>
    <w:p w:rsidR="00320DF5" w:rsidRDefault="00320DF5">
      <w:bookmarkStart w:id="0" w:name="_GoBack"/>
      <w:bookmarkEnd w:id="0"/>
    </w:p>
    <w:sectPr w:rsidR="00320DF5" w:rsidSect="007E10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F0"/>
    <w:rsid w:val="002B57D8"/>
    <w:rsid w:val="00320DF5"/>
    <w:rsid w:val="006B020A"/>
    <w:rsid w:val="007E10F0"/>
    <w:rsid w:val="007E7279"/>
    <w:rsid w:val="00D23392"/>
    <w:rsid w:val="00EC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C4DC0-FD56-4097-ACB0-B26BE198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10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0F0"/>
    <w:pPr>
      <w:keepNext/>
      <w:keepLines/>
      <w:spacing w:before="40"/>
      <w:outlineLvl w:val="2"/>
    </w:pPr>
    <w:rPr>
      <w:rFonts w:eastAsiaTheme="majorEastAsia" w:cstheme="majorBid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10F0"/>
    <w:rPr>
      <w:rFonts w:ascii="Times New Roman" w:eastAsiaTheme="majorEastAsia" w:hAnsi="Times New Roman" w:cstheme="majorBidi"/>
      <w:b/>
      <w:sz w:val="24"/>
      <w:szCs w:val="24"/>
    </w:rPr>
  </w:style>
  <w:style w:type="table" w:customStyle="1" w:styleId="PlainTable21">
    <w:name w:val="Plain Table 21"/>
    <w:basedOn w:val="TableNormal"/>
    <w:uiPriority w:val="99"/>
    <w:rsid w:val="007E10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12A87F99FF348A66FB79500AC35D3" ma:contentTypeVersion="7" ma:contentTypeDescription="Create a new document." ma:contentTypeScope="" ma:versionID="ea5c7574c025ad035446bb163f78c564">
  <xsd:schema xmlns:xsd="http://www.w3.org/2001/XMLSchema" xmlns:p="http://schemas.microsoft.com/office/2006/metadata/properties" xmlns:ns2="6df7bdf2-287c-4b62-b173-97760a2ee62f" targetNamespace="http://schemas.microsoft.com/office/2006/metadata/properties" ma:root="true" ma:fieldsID="f8304e220aa978344f03b66abc3c3130" ns2:_="">
    <xsd:import namespace="6df7bdf2-287c-4b62-b173-97760a2ee62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df7bdf2-287c-4b62-b173-97760a2ee62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6df7bdf2-287c-4b62-b173-97760a2ee62f">DOCX</FileFormat>
    <StageName xmlns="6df7bdf2-287c-4b62-b173-97760a2ee62f" xsi:nil="true"/>
    <TitleName xmlns="6df7bdf2-287c-4b62-b173-97760a2ee62f">Table 1.DOCX</TitleName>
    <IsDeleted xmlns="6df7bdf2-287c-4b62-b173-97760a2ee62f">false</IsDeleted>
    <DocumentType xmlns="6df7bdf2-287c-4b62-b173-97760a2ee62f">Table</DocumentType>
    <DocumentId xmlns="6df7bdf2-287c-4b62-b173-97760a2ee62f">Table 1.DOCX</DocumentId>
    <Checked_x0020_Out_x0020_To xmlns="6df7bdf2-287c-4b62-b173-97760a2ee62f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595D0B27-A872-4509-9A15-712D24ADAB34}"/>
</file>

<file path=customXml/itemProps2.xml><?xml version="1.0" encoding="utf-8"?>
<ds:datastoreItem xmlns:ds="http://schemas.openxmlformats.org/officeDocument/2006/customXml" ds:itemID="{1ECEED32-0674-4F9E-AD20-8661AFCEFF1C}"/>
</file>

<file path=customXml/itemProps3.xml><?xml version="1.0" encoding="utf-8"?>
<ds:datastoreItem xmlns:ds="http://schemas.openxmlformats.org/officeDocument/2006/customXml" ds:itemID="{CBA39219-39E9-4A1C-8718-8E0F54BF2A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</dc:creator>
  <cp:keywords/>
  <dc:description/>
  <cp:lastModifiedBy>Matthew</cp:lastModifiedBy>
  <cp:revision>1</cp:revision>
  <dcterms:created xsi:type="dcterms:W3CDTF">2017-04-19T00:19:00Z</dcterms:created>
  <dcterms:modified xsi:type="dcterms:W3CDTF">2017-04-19T00:19:00Z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0x01010040312A87F99FF348A66FB79500AC35D3</vt:lpwstr>
  </property>
</Properties>
</file>