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98" w:rsidRDefault="005A2F09" w:rsidP="0022069D">
      <w:pPr>
        <w:jc w:val="center"/>
      </w:pPr>
      <w:r w:rsidRPr="005A2F09">
        <w:rPr>
          <w:noProof/>
        </w:rPr>
        <w:drawing>
          <wp:inline distT="0" distB="0" distL="0" distR="0">
            <wp:extent cx="3604570" cy="26569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49" cy="266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9D" w:rsidRPr="00251FE2" w:rsidRDefault="00F11175" w:rsidP="0022069D">
      <w:pPr>
        <w:tabs>
          <w:tab w:val="left" w:pos="6750"/>
        </w:tabs>
        <w:rPr>
          <w:rFonts w:ascii="Times New Roman" w:hAnsi="Times New Roman"/>
          <w:color w:val="131413"/>
          <w:kern w:val="0"/>
          <w:sz w:val="24"/>
          <w:szCs w:val="24"/>
          <w:highlight w:val="yellow"/>
        </w:rPr>
      </w:pPr>
      <w:r>
        <w:rPr>
          <w:rFonts w:ascii="Times New Roman" w:hAnsi="Times New Roman" w:hint="eastAsia"/>
          <w:color w:val="131413"/>
          <w:kern w:val="0"/>
          <w:sz w:val="24"/>
          <w:szCs w:val="24"/>
        </w:rPr>
        <w:t>Supplemental Figure S1.</w:t>
      </w:r>
      <w:r w:rsidR="0022069D" w:rsidRPr="00251FE2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Effect of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Ca</w:t>
      </w:r>
      <w:r w:rsidR="0022069D" w:rsidRPr="00FB7254">
        <w:rPr>
          <w:rFonts w:ascii="Times New Roman" w:hAnsi="Times New Roman"/>
          <w:color w:val="131413"/>
          <w:kern w:val="0"/>
          <w:sz w:val="24"/>
          <w:szCs w:val="24"/>
          <w:vertAlign w:val="superscript"/>
        </w:rPr>
        <w:t>2</w:t>
      </w:r>
      <w:proofErr w:type="spellEnd"/>
      <w:r w:rsidR="0022069D" w:rsidRPr="00FB7254">
        <w:rPr>
          <w:rFonts w:ascii="Times New Roman" w:hAnsi="Times New Roman"/>
          <w:color w:val="131413"/>
          <w:kern w:val="0"/>
          <w:sz w:val="24"/>
          <w:szCs w:val="24"/>
          <w:vertAlign w:val="superscript"/>
        </w:rPr>
        <w:t>+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on the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electrophoretic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mobility of </w:t>
      </w:r>
      <w:r w:rsidR="00B771F9" w:rsidRPr="00B771F9">
        <w:rPr>
          <w:rFonts w:ascii="Times New Roman" w:hAnsi="Times New Roman" w:hint="eastAsia"/>
          <w:color w:val="131413"/>
          <w:kern w:val="0"/>
          <w:sz w:val="24"/>
          <w:szCs w:val="24"/>
        </w:rPr>
        <w:t>a non-</w:t>
      </w:r>
      <w:proofErr w:type="spellStart"/>
      <w:r w:rsidR="00B771F9" w:rsidRPr="00B771F9">
        <w:rPr>
          <w:rFonts w:ascii="Times New Roman" w:hAnsi="Times New Roman" w:hint="eastAsia"/>
          <w:color w:val="131413"/>
          <w:kern w:val="0"/>
          <w:sz w:val="24"/>
          <w:szCs w:val="24"/>
        </w:rPr>
        <w:t>Ca</w:t>
      </w:r>
      <w:r w:rsidR="00B771F9" w:rsidRPr="00AF6DAE">
        <w:rPr>
          <w:rFonts w:ascii="Times New Roman" w:hAnsi="Times New Roman" w:hint="eastAsia"/>
          <w:color w:val="131413"/>
          <w:kern w:val="0"/>
          <w:sz w:val="24"/>
          <w:szCs w:val="24"/>
          <w:vertAlign w:val="superscript"/>
        </w:rPr>
        <w:t>2</w:t>
      </w:r>
      <w:proofErr w:type="spellEnd"/>
      <w:r w:rsidR="00B771F9" w:rsidRPr="00AF6DAE">
        <w:rPr>
          <w:rFonts w:ascii="Times New Roman" w:hAnsi="Times New Roman" w:hint="eastAsia"/>
          <w:color w:val="131413"/>
          <w:kern w:val="0"/>
          <w:sz w:val="24"/>
          <w:szCs w:val="24"/>
          <w:vertAlign w:val="superscript"/>
        </w:rPr>
        <w:t>+</w:t>
      </w:r>
      <w:r w:rsidR="00B771F9" w:rsidRPr="00B771F9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-binding protein </w:t>
      </w:r>
      <w:proofErr w:type="spellStart"/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IPD3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. </w:t>
      </w:r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P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urified</w:t>
      </w:r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r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ecombinant </w:t>
      </w:r>
      <w:proofErr w:type="spellStart"/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IPD3</w:t>
      </w:r>
      <w:proofErr w:type="spellEnd"/>
      <w:r w:rsidR="0047238B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(segment of 68-265 </w:t>
      </w:r>
      <w:proofErr w:type="spellStart"/>
      <w:r w:rsidR="0047238B">
        <w:rPr>
          <w:rFonts w:ascii="Times New Roman" w:hAnsi="Times New Roman" w:hint="eastAsia"/>
          <w:color w:val="131413"/>
          <w:kern w:val="0"/>
          <w:sz w:val="24"/>
          <w:szCs w:val="24"/>
        </w:rPr>
        <w:t>aa</w:t>
      </w:r>
      <w:proofErr w:type="spellEnd"/>
      <w:r w:rsidR="0047238B">
        <w:rPr>
          <w:rFonts w:ascii="Times New Roman" w:hAnsi="Times New Roman" w:hint="eastAsia"/>
          <w:color w:val="131413"/>
          <w:kern w:val="0"/>
          <w:sz w:val="24"/>
          <w:szCs w:val="24"/>
        </w:rPr>
        <w:t>)</w:t>
      </w:r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(</w:t>
      </w:r>
      <w:proofErr w:type="spellStart"/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0.5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µg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) w</w:t>
      </w:r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as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separated on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SDS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-PAGE gels supplemented</w:t>
      </w:r>
      <w:r w:rsidR="0022069D" w:rsidRPr="00251FE2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with </w:t>
      </w:r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1.0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mM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CaCl</w:t>
      </w:r>
      <w:r w:rsidR="0022069D" w:rsidRPr="00202699">
        <w:rPr>
          <w:rFonts w:ascii="Times New Roman" w:hAnsi="Times New Roman"/>
          <w:color w:val="131413"/>
          <w:kern w:val="0"/>
          <w:sz w:val="24"/>
          <w:szCs w:val="24"/>
          <w:vertAlign w:val="subscript"/>
        </w:rPr>
        <w:t>2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, </w:t>
      </w:r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1.0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mM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EGTA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or </w:t>
      </w:r>
      <w:r w:rsidR="0022069D">
        <w:rPr>
          <w:rFonts w:ascii="Times New Roman" w:hAnsi="Times New Roman" w:hint="eastAsia"/>
          <w:color w:val="131413"/>
          <w:kern w:val="0"/>
          <w:sz w:val="24"/>
          <w:szCs w:val="24"/>
        </w:rPr>
        <w:t>1.0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mM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MgCl</w:t>
      </w:r>
      <w:r w:rsidR="0022069D" w:rsidRPr="00202699">
        <w:rPr>
          <w:rFonts w:ascii="Times New Roman" w:hAnsi="Times New Roman"/>
          <w:color w:val="131413"/>
          <w:kern w:val="0"/>
          <w:sz w:val="24"/>
          <w:szCs w:val="24"/>
          <w:vertAlign w:val="subscript"/>
        </w:rPr>
        <w:t>2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, respectively and</w:t>
      </w:r>
      <w:r w:rsidR="0022069D" w:rsidRPr="00251FE2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stained with 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Coomassie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 xml:space="preserve"> Brilliant Blue. </w:t>
      </w:r>
      <w:r w:rsidR="00EE0F42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The red arrow indicates the position of </w:t>
      </w:r>
      <w:proofErr w:type="spellStart"/>
      <w:r w:rsidR="00EE0F42">
        <w:rPr>
          <w:rFonts w:ascii="Times New Roman" w:hAnsi="Times New Roman" w:hint="eastAsia"/>
          <w:color w:val="131413"/>
          <w:kern w:val="0"/>
          <w:sz w:val="24"/>
          <w:szCs w:val="24"/>
        </w:rPr>
        <w:t>IPD3</w:t>
      </w:r>
      <w:proofErr w:type="spellEnd"/>
      <w:r w:rsidR="00EE0F42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segment. 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The positions of the molecular</w:t>
      </w:r>
      <w:r w:rsidR="0022069D" w:rsidRPr="00251FE2">
        <w:rPr>
          <w:rFonts w:ascii="Times New Roman" w:hAnsi="Times New Roman" w:hint="eastAsia"/>
          <w:color w:val="131413"/>
          <w:kern w:val="0"/>
          <w:sz w:val="24"/>
          <w:szCs w:val="24"/>
        </w:rPr>
        <w:t xml:space="preserve"> </w:t>
      </w:r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weight markers (</w:t>
      </w:r>
      <w:proofErr w:type="spellStart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kDa</w:t>
      </w:r>
      <w:proofErr w:type="spellEnd"/>
      <w:r w:rsidR="0022069D" w:rsidRPr="00251FE2">
        <w:rPr>
          <w:rFonts w:ascii="Times New Roman" w:hAnsi="Times New Roman"/>
          <w:color w:val="131413"/>
          <w:kern w:val="0"/>
          <w:sz w:val="24"/>
          <w:szCs w:val="24"/>
        </w:rPr>
        <w:t>) are indicated on the left</w:t>
      </w:r>
      <w:r w:rsidR="0022069D" w:rsidRPr="00251FE2">
        <w:rPr>
          <w:rFonts w:ascii="Times New Roman" w:hAnsi="Times New Roman" w:hint="eastAsia"/>
          <w:color w:val="131413"/>
          <w:kern w:val="0"/>
          <w:sz w:val="24"/>
          <w:szCs w:val="24"/>
        </w:rPr>
        <w:t>.</w:t>
      </w:r>
    </w:p>
    <w:p w:rsidR="0022069D" w:rsidRPr="0022069D" w:rsidRDefault="0022069D"/>
    <w:sectPr w:rsidR="0022069D" w:rsidRPr="0022069D" w:rsidSect="008D31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1DF" w:rsidRDefault="002801DF" w:rsidP="005A2F09">
      <w:r>
        <w:separator/>
      </w:r>
    </w:p>
  </w:endnote>
  <w:endnote w:type="continuationSeparator" w:id="0">
    <w:p w:rsidR="002801DF" w:rsidRDefault="002801DF" w:rsidP="005A2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1DF" w:rsidRDefault="002801DF" w:rsidP="005A2F09">
      <w:r>
        <w:separator/>
      </w:r>
    </w:p>
  </w:footnote>
  <w:footnote w:type="continuationSeparator" w:id="0">
    <w:p w:rsidR="002801DF" w:rsidRDefault="002801DF" w:rsidP="005A2F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2F09"/>
    <w:rsid w:val="00066213"/>
    <w:rsid w:val="0022069D"/>
    <w:rsid w:val="002801DF"/>
    <w:rsid w:val="0047238B"/>
    <w:rsid w:val="005A2F09"/>
    <w:rsid w:val="00721714"/>
    <w:rsid w:val="0073103E"/>
    <w:rsid w:val="008D3198"/>
    <w:rsid w:val="0098143B"/>
    <w:rsid w:val="00AA1963"/>
    <w:rsid w:val="00AF6DAE"/>
    <w:rsid w:val="00B01D5E"/>
    <w:rsid w:val="00B771F9"/>
    <w:rsid w:val="00BF3725"/>
    <w:rsid w:val="00DF67B1"/>
    <w:rsid w:val="00EA22C9"/>
    <w:rsid w:val="00EE0F42"/>
    <w:rsid w:val="00F1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1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2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2F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2F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2F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2F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2F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D655ED0060C4AAC022E8E2257A357" ma:contentTypeVersion="7" ma:contentTypeDescription="Create a new document." ma:contentTypeScope="" ma:versionID="0796be3df34c51f6c7617158e464225a">
  <xsd:schema xmlns:xsd="http://www.w3.org/2001/XMLSchema" xmlns:p="http://schemas.microsoft.com/office/2006/metadata/properties" xmlns:ns2="f1ac3016-fbeb-46df-af3f-f1b6e38c419b" targetNamespace="http://schemas.microsoft.com/office/2006/metadata/properties" ma:root="true" ma:fieldsID="d5f39de5fea44875788416896280277c" ns2:_="">
    <xsd:import namespace="f1ac3016-fbeb-46df-af3f-f1b6e38c419b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1ac3016-fbeb-46df-af3f-f1b6e38c419b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itleName xmlns="f1ac3016-fbeb-46df-af3f-f1b6e38c419b">Data Sheet 1.DOCX</TitleName>
    <DocumentId xmlns="f1ac3016-fbeb-46df-af3f-f1b6e38c419b">Data Sheet 1.DOCX</DocumentId>
    <DocumentType xmlns="f1ac3016-fbeb-46df-af3f-f1b6e38c419b">Data Sheet</DocumentType>
    <FileFormat xmlns="f1ac3016-fbeb-46df-af3f-f1b6e38c419b">DOCX</FileFormat>
    <Checked_x0020_Out_x0020_To xmlns="f1ac3016-fbeb-46df-af3f-f1b6e38c419b">
      <UserInfo>
        <DisplayName/>
        <AccountId xsi:nil="true"/>
        <AccountType/>
      </UserInfo>
    </Checked_x0020_Out_x0020_To>
    <IsDeleted xmlns="f1ac3016-fbeb-46df-af3f-f1b6e38c419b">false</IsDeleted>
    <StageName xmlns="f1ac3016-fbeb-46df-af3f-f1b6e38c419b" xsi:nil="true"/>
  </documentManagement>
</p:properties>
</file>

<file path=customXml/itemProps1.xml><?xml version="1.0" encoding="utf-8"?>
<ds:datastoreItem xmlns:ds="http://schemas.openxmlformats.org/officeDocument/2006/customXml" ds:itemID="{F67ED165-5DE1-475C-9EBE-F64461AECC24}"/>
</file>

<file path=customXml/itemProps2.xml><?xml version="1.0" encoding="utf-8"?>
<ds:datastoreItem xmlns:ds="http://schemas.openxmlformats.org/officeDocument/2006/customXml" ds:itemID="{A79BF97F-9BC6-4BB8-838F-0F1B445E34F4}"/>
</file>

<file path=customXml/itemProps3.xml><?xml version="1.0" encoding="utf-8"?>
<ds:datastoreItem xmlns:ds="http://schemas.openxmlformats.org/officeDocument/2006/customXml" ds:itemID="{48513D32-62BE-4A9D-98E2-E266128705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 HQ</dc:creator>
  <cp:keywords/>
  <dc:description/>
  <cp:lastModifiedBy>Zeng HQ</cp:lastModifiedBy>
  <cp:revision>9</cp:revision>
  <dcterms:created xsi:type="dcterms:W3CDTF">2017-04-26T13:57:00Z</dcterms:created>
  <dcterms:modified xsi:type="dcterms:W3CDTF">2017-05-03T15:02:00Z</dcterms:modified>
</cp:coreProperties>
</file>