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3631"/>
        <w:tblOverlap w:val="never"/>
        <w:tblW w:w="6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5153"/>
      </w:tblGrid>
      <w:tr w14:paraId="2B3D0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86" w:type="dxa"/>
            <w:tcBorders>
              <w:top w:val="single" w:color="000000" w:themeColor="text1" w:sz="12" w:space="0"/>
              <w:left w:val="nil"/>
              <w:bottom w:val="single" w:color="auto" w:sz="4" w:space="0"/>
              <w:right w:val="nil"/>
            </w:tcBorders>
            <w:vAlign w:val="bottom"/>
          </w:tcPr>
          <w:p w14:paraId="490FBE5F">
            <w:pPr>
              <w:widowControl/>
              <w:spacing w:line="480" w:lineRule="auto"/>
              <w:jc w:val="center"/>
              <w:textAlignment w:val="bottom"/>
              <w:rPr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Gene name</w:t>
            </w:r>
          </w:p>
        </w:tc>
        <w:tc>
          <w:tcPr>
            <w:tcW w:w="5153" w:type="dxa"/>
            <w:tcBorders>
              <w:top w:val="single" w:color="000000" w:themeColor="text1" w:sz="12" w:space="0"/>
              <w:left w:val="nil"/>
              <w:bottom w:val="single" w:color="auto" w:sz="4" w:space="0"/>
              <w:right w:val="nil"/>
            </w:tcBorders>
            <w:vAlign w:val="bottom"/>
          </w:tcPr>
          <w:p w14:paraId="7975ECF3">
            <w:pPr>
              <w:widowControl/>
              <w:spacing w:line="480" w:lineRule="auto"/>
              <w:jc w:val="center"/>
              <w:textAlignment w:val="bottom"/>
              <w:rPr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annotation</w:t>
            </w:r>
          </w:p>
        </w:tc>
      </w:tr>
      <w:tr w14:paraId="68C0A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0227ABC4">
            <w:pPr>
              <w:widowControl/>
              <w:spacing w:line="480" w:lineRule="auto"/>
              <w:jc w:val="center"/>
              <w:textAlignment w:val="bottom"/>
              <w:rPr>
                <w:i/>
                <w:iCs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 w:val="22"/>
                <w:szCs w:val="22"/>
                <w:highlight w:val="none"/>
                <w:lang w:bidi="ar"/>
              </w:rPr>
              <w:t>ASCL1</w:t>
            </w:r>
          </w:p>
        </w:tc>
        <w:tc>
          <w:tcPr>
            <w:tcW w:w="515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3A4018A0">
            <w:pPr>
              <w:widowControl/>
              <w:spacing w:line="480" w:lineRule="auto"/>
              <w:jc w:val="center"/>
              <w:textAlignment w:val="bottom"/>
              <w:rPr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Long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 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chain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 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fatty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 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acid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 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CoA ligase 1</w:t>
            </w:r>
          </w:p>
        </w:tc>
      </w:tr>
      <w:tr w14:paraId="7741E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45E18">
            <w:pPr>
              <w:widowControl/>
              <w:spacing w:line="480" w:lineRule="auto"/>
              <w:jc w:val="center"/>
              <w:textAlignment w:val="bottom"/>
              <w:rPr>
                <w:i/>
                <w:iCs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 w:val="22"/>
                <w:szCs w:val="22"/>
                <w:highlight w:val="none"/>
                <w:lang w:bidi="ar"/>
              </w:rPr>
              <w:t>TPN1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037E6">
            <w:pPr>
              <w:widowControl/>
              <w:spacing w:line="480" w:lineRule="auto"/>
              <w:jc w:val="center"/>
              <w:textAlignment w:val="bottom"/>
              <w:rPr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Vitamin B6 transporter</w:t>
            </w:r>
          </w:p>
        </w:tc>
      </w:tr>
      <w:tr w14:paraId="318D5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573B5">
            <w:pPr>
              <w:widowControl/>
              <w:spacing w:line="480" w:lineRule="auto"/>
              <w:jc w:val="center"/>
              <w:textAlignment w:val="bottom"/>
              <w:rPr>
                <w:i/>
                <w:iCs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 w:val="22"/>
                <w:szCs w:val="22"/>
                <w:highlight w:val="none"/>
                <w:lang w:bidi="ar"/>
              </w:rPr>
              <w:t>PAL1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E6646">
            <w:pPr>
              <w:widowControl/>
              <w:spacing w:line="480" w:lineRule="auto"/>
              <w:jc w:val="center"/>
              <w:textAlignment w:val="bottom"/>
              <w:rPr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Phenylalanine ammonia-lyase</w:t>
            </w:r>
          </w:p>
        </w:tc>
      </w:tr>
      <w:tr w14:paraId="4B4B8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1EEB8">
            <w:pPr>
              <w:widowControl/>
              <w:spacing w:line="480" w:lineRule="auto"/>
              <w:jc w:val="center"/>
              <w:textAlignment w:val="bottom"/>
              <w:rPr>
                <w:i/>
                <w:iCs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 w:val="22"/>
                <w:szCs w:val="22"/>
                <w:highlight w:val="none"/>
                <w:lang w:bidi="ar"/>
              </w:rPr>
              <w:t>MUG72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71E84">
            <w:pPr>
              <w:widowControl/>
              <w:spacing w:line="480" w:lineRule="auto"/>
              <w:jc w:val="center"/>
              <w:textAlignment w:val="bottom"/>
              <w:rPr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Meiotically up-regulated gene 72 protein</w:t>
            </w:r>
          </w:p>
        </w:tc>
      </w:tr>
      <w:tr w14:paraId="7E74A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86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  <w:vAlign w:val="bottom"/>
          </w:tcPr>
          <w:p w14:paraId="0EEAC69E">
            <w:pPr>
              <w:widowControl/>
              <w:spacing w:line="480" w:lineRule="auto"/>
              <w:jc w:val="center"/>
              <w:textAlignment w:val="bottom"/>
              <w:rPr>
                <w:i/>
                <w:iCs/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 w:val="22"/>
                <w:szCs w:val="22"/>
                <w:highlight w:val="none"/>
                <w:lang w:bidi="ar"/>
              </w:rPr>
              <w:t>GMT1</w:t>
            </w:r>
          </w:p>
        </w:tc>
        <w:tc>
          <w:tcPr>
            <w:tcW w:w="5153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  <w:vAlign w:val="bottom"/>
          </w:tcPr>
          <w:p w14:paraId="66811491">
            <w:pPr>
              <w:widowControl/>
              <w:spacing w:line="480" w:lineRule="auto"/>
              <w:jc w:val="center"/>
              <w:textAlignment w:val="bottom"/>
              <w:rPr>
                <w:highlight w:val="none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highlight w:val="none"/>
                <w:lang w:bidi="ar"/>
              </w:rPr>
              <w:t>GDP-mannose transporters</w:t>
            </w:r>
          </w:p>
        </w:tc>
      </w:tr>
    </w:tbl>
    <w:p w14:paraId="747F5606"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988060</wp:posOffset>
                </wp:positionV>
                <wp:extent cx="4359910" cy="333375"/>
                <wp:effectExtent l="0" t="0" r="254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991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9FB92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b/>
                                <w:bCs/>
                                <w:lang w:bidi="ar"/>
                              </w:rPr>
                              <w:t>Table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lang w:bidi="ar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lang w:val="en-US" w:eastAsia="zh-CN" w:bidi="ar"/>
                              </w:rPr>
                              <w:t>S4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b/>
                                <w:bCs/>
                                <w:lang w:bidi="ar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szCs w:val="21"/>
                                <w:lang w:bidi="a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lang w:bidi="ar"/>
                              </w:rPr>
                              <w:t>Functional annotation of module core gene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lang w:bidi="ar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5pt;margin-top:77.8pt;height:26.25pt;width:343.3pt;z-index:251659264;mso-width-relative:page;mso-height-relative:page;" fillcolor="#FFFFFF [3201]" filled="t" stroked="f" coordsize="21600,21600" o:gfxdata="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vGF7b1QAAAAoBAAAPAAAAAAAA&#10;AAEAIAAAACIAAABkcnMvZG93bnJldi54bWxQSwECFAAUAAAACACHTuJAQtBdZ04CAACPBAAADgAA&#10;AAAAAAABACAAAAAk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709FB92">
                      <w:pPr>
                        <w:jc w:val="center"/>
                      </w:pPr>
                      <w:r>
                        <w:rPr>
                          <w:rFonts w:ascii="Times New Roman" w:hAnsi="Times New Roman" w:eastAsia="宋体" w:cs="Times New Roman"/>
                          <w:b/>
                          <w:bCs/>
                          <w:lang w:bidi="ar"/>
                        </w:rPr>
                        <w:t>Table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lang w:bidi="ar"/>
                        </w:rPr>
                        <w:t xml:space="preserve"> 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lang w:val="en-US" w:eastAsia="zh-CN" w:bidi="ar"/>
                        </w:rPr>
                        <w:t>S4</w:t>
                      </w:r>
                      <w:r>
                        <w:rPr>
                          <w:rFonts w:ascii="Times New Roman" w:hAnsi="Times New Roman" w:eastAsia="宋体" w:cs="Times New Roman"/>
                          <w:b/>
                          <w:bCs/>
                          <w:lang w:bidi="ar"/>
                        </w:rPr>
                        <w:t>.</w:t>
                      </w:r>
                      <w:r>
                        <w:rPr>
                          <w:rFonts w:ascii="Times New Roman" w:hAnsi="Times New Roman" w:eastAsia="宋体" w:cs="Times New Roman"/>
                          <w:szCs w:val="21"/>
                          <w:lang w:bidi="ar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宋体" w:cs="Times New Roman"/>
                          <w:lang w:bidi="ar"/>
                        </w:rPr>
                        <w:t>Functional annotation of module core gene</w:t>
                      </w:r>
                      <w:r>
                        <w:rPr>
                          <w:rFonts w:hint="eastAsia" w:ascii="Times New Roman" w:hAnsi="Times New Roman" w:eastAsia="宋体" w:cs="Times New Roman"/>
                          <w:lang w:bidi="ar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YzAwYTE1ZDMzNzhjMDY5MDFjM2JiMzM1OGZhMzUifQ=="/>
  </w:docVars>
  <w:rsids>
    <w:rsidRoot w:val="3AF71FE7"/>
    <w:rsid w:val="2E770114"/>
    <w:rsid w:val="3AF71FE7"/>
    <w:rsid w:val="6F48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173</Characters>
  <Lines>0</Lines>
  <Paragraphs>0</Paragraphs>
  <TotalTime>0</TotalTime>
  <ScaleCrop>false</ScaleCrop>
  <LinksUpToDate>false</LinksUpToDate>
  <CharactersWithSpaces>188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2024-04-17T01:43:00Z</dcterms:created>
  <dc:creator>哆啦P梦</dc:creator>
  <cp:lastModifiedBy>哆啦P梦</cp:lastModifiedBy>
  <dcterms:modified xsi:type="dcterms:W3CDTF">2024-06-15T08:33:57Z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DD58B7FA65C84021895597F061805D9F_11</vt:lpwstr>
  </property>
</Properties>
</file>