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408"/>
        <w:tblOverlap w:val="never"/>
        <w:tblW w:w="95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981"/>
        <w:gridCol w:w="1160"/>
        <w:gridCol w:w="3127"/>
      </w:tblGrid>
      <w:tr w14:paraId="3DD95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27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2296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bookmarkStart w:id="2" w:name="_GoBack"/>
            <w:bookmarkEnd w:id="2"/>
            <w:bookmarkStart w:id="0" w:name="OLE_LINK1"/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-820420</wp:posOffset>
                      </wp:positionV>
                      <wp:extent cx="5462905" cy="269875"/>
                      <wp:effectExtent l="0" t="0" r="4445" b="635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54400" y="968375"/>
                                <a:ext cx="546290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B9872">
                                  <w:pPr>
                                    <w:pStyle w:val="4"/>
                                    <w:rPr>
                                      <w:rFonts w:hint="default" w:eastAsia="宋体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bidi="ar"/>
                                    </w:rPr>
                                    <w:t xml:space="preserve">Table </w:t>
                                  </w:r>
                                  <w:r>
                                    <w:rPr>
                                      <w:rFonts w:hint="eastAsia"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S2</w:t>
                                  </w:r>
                                  <w:r>
                                    <w:rPr>
                                      <w:rFonts w:eastAsia="宋体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bidi="ar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宋体" w:cs="Times New Roman"/>
                                      <w:sz w:val="21"/>
                                      <w:szCs w:val="21"/>
                                      <w:lang w:bidi="ar"/>
                                    </w:rPr>
                                    <w:t xml:space="preserve"> Analysis of </w:t>
                                  </w:r>
                                  <w:r>
                                    <w:rPr>
                                      <w:rFonts w:eastAsia="宋体" w:cs="Times New Roman"/>
                                      <w:i/>
                                      <w:iCs/>
                                      <w:sz w:val="21"/>
                                      <w:szCs w:val="21"/>
                                      <w:lang w:bidi="ar"/>
                                    </w:rPr>
                                    <w:t xml:space="preserve">Phoebe bournei </w:t>
                                  </w:r>
                                  <w:r>
                                    <w:rPr>
                                      <w:rFonts w:eastAsia="宋体" w:cs="Times New Roman"/>
                                      <w:sz w:val="21"/>
                                      <w:szCs w:val="21"/>
                                      <w:lang w:bidi="ar"/>
                                    </w:rPr>
                                    <w:t>wood volatile oil components</w:t>
                                  </w:r>
                                  <w:r>
                                    <w:rPr>
                                      <w:rFonts w:hint="eastAsia" w:eastAsia="宋体" w:cs="Times New Roman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 xml:space="preserve"> (m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g/μ</w:t>
                                  </w:r>
                                  <w:r>
                                    <w:rPr>
                                      <w:rFonts w:hint="eastAsia" w:eastAsia="宋体" w:cs="Times New Roman"/>
                                      <w:sz w:val="21"/>
                                      <w:szCs w:val="21"/>
                                      <w:lang w:val="en-US" w:eastAsia="zh-CN" w:bidi="ar"/>
                                    </w:rPr>
                                    <w:t>L)</w:t>
                                  </w:r>
                                </w:p>
                                <w:p w14:paraId="34D25E7E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85pt;margin-top:-64.6pt;height:21.25pt;width:430.15pt;z-index:251659264;mso-width-relative:page;mso-height-relative:page;" fillcolor="#FFFFFF [3201]" filled="t" stroked="f" coordsize="21600,21600" o:gfxdata="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Irkt&#10;1gAAAAsBAAAPAAAAAAAAAAEAIAAAACIAAABkcnMvZG93bnJldi54bWxQSwECFAAUAAAACACHTuJA&#10;plgJNFwCAACaBAAADgAAAAAAAAABACAAAAAl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07B9872">
                            <w:pPr>
                              <w:pStyle w:val="4"/>
                              <w:rPr>
                                <w:rFonts w:hint="default" w:eastAsia="宋体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宋体" w:cs="Times New Roman"/>
                                <w:b/>
                                <w:bCs/>
                                <w:sz w:val="21"/>
                                <w:szCs w:val="21"/>
                                <w:lang w:bidi="ar"/>
                              </w:rPr>
                              <w:t xml:space="preserve">Table </w:t>
                            </w:r>
                            <w:r>
                              <w:rPr>
                                <w:rFonts w:hint="eastAsia" w:eastAsia="宋体" w:cs="Times New Roman"/>
                                <w:b/>
                                <w:bCs/>
                                <w:sz w:val="21"/>
                                <w:szCs w:val="21"/>
                                <w:lang w:val="en-US" w:eastAsia="zh-CN" w:bidi="ar"/>
                              </w:rPr>
                              <w:t>S2</w:t>
                            </w:r>
                            <w:r>
                              <w:rPr>
                                <w:rFonts w:eastAsia="宋体" w:cs="Times New Roman"/>
                                <w:b/>
                                <w:bCs/>
                                <w:sz w:val="21"/>
                                <w:szCs w:val="21"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eastAsia="宋体" w:cs="Times New Roman"/>
                                <w:sz w:val="21"/>
                                <w:szCs w:val="21"/>
                                <w:lang w:bidi="ar"/>
                              </w:rPr>
                              <w:t xml:space="preserve"> Analysis of </w:t>
                            </w:r>
                            <w:r>
                              <w:rPr>
                                <w:rFonts w:eastAsia="宋体" w:cs="Times New Roman"/>
                                <w:i/>
                                <w:iCs/>
                                <w:sz w:val="21"/>
                                <w:szCs w:val="21"/>
                                <w:lang w:bidi="ar"/>
                              </w:rPr>
                              <w:t xml:space="preserve">Phoebe bournei </w:t>
                            </w:r>
                            <w:r>
                              <w:rPr>
                                <w:rFonts w:eastAsia="宋体" w:cs="Times New Roman"/>
                                <w:sz w:val="21"/>
                                <w:szCs w:val="21"/>
                                <w:lang w:bidi="ar"/>
                              </w:rPr>
                              <w:t>wood volatile oil components</w:t>
                            </w: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 (m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1"/>
                                <w:szCs w:val="21"/>
                                <w:lang w:val="en-US" w:eastAsia="zh-CN" w:bidi="ar"/>
                              </w:rPr>
                              <w:t>g/μ</w:t>
                            </w:r>
                            <w:r>
                              <w:rPr>
                                <w:rFonts w:hint="eastAsia" w:eastAsia="宋体" w:cs="Times New Roman"/>
                                <w:sz w:val="21"/>
                                <w:szCs w:val="21"/>
                                <w:lang w:val="en-US" w:eastAsia="zh-CN" w:bidi="ar"/>
                              </w:rPr>
                              <w:t>L)</w:t>
                            </w:r>
                          </w:p>
                          <w:p w14:paraId="34D25E7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398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6000A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Compounds</w:t>
            </w:r>
          </w:p>
        </w:tc>
        <w:tc>
          <w:tcPr>
            <w:tcW w:w="11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0CB95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Formula</w:t>
            </w:r>
          </w:p>
        </w:tc>
        <w:tc>
          <w:tcPr>
            <w:tcW w:w="312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5AA3E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P. bournei</w:t>
            </w:r>
          </w:p>
        </w:tc>
      </w:tr>
      <w:tr w14:paraId="5F571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8A97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bookmarkStart w:id="1" w:name="OLE_LINK5" w:colFirst="5" w:colLast="5"/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A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Agarospirol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A13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A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0.0675 ±0.00172 </w:t>
            </w:r>
          </w:p>
        </w:tc>
      </w:tr>
      <w:tr w14:paraId="2B37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A69B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2C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trans-Calamenene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166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22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2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0.0307 ±0.00186 </w:t>
            </w:r>
          </w:p>
        </w:tc>
      </w:tr>
      <w:tr w14:paraId="3425C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6294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1E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7-epi-a-Eudesmol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5175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 xml:space="preserve">6 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5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0.0234 ±0.00135 </w:t>
            </w:r>
          </w:p>
        </w:tc>
      </w:tr>
      <w:tr w14:paraId="4BFB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787C2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A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1,5-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enthadien-7-ol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65C7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28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0.0225 ±0.00327 </w:t>
            </w:r>
          </w:p>
        </w:tc>
      </w:tr>
      <w:tr w14:paraId="61F66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C0B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B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α-Phellandren-8-ol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87C4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CB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0.0214 ±0.00052 </w:t>
            </w:r>
          </w:p>
        </w:tc>
      </w:tr>
      <w:tr w14:paraId="2DD4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88C84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9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(Z)-Carveol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E7C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EA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0.0175 ±0.00104 </w:t>
            </w:r>
          </w:p>
        </w:tc>
      </w:tr>
      <w:tr w14:paraId="63CA9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13FD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A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ɑ,3-Dimethylstyrene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81B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F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0.0157 ±0.00116 </w:t>
            </w:r>
          </w:p>
        </w:tc>
      </w:tr>
      <w:tr w14:paraId="789F5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6A17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2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α-Thujenal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B7E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3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0.0144 ±0.00046 </w:t>
            </w:r>
          </w:p>
        </w:tc>
      </w:tr>
      <w:tr w14:paraId="3ADD6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CC1D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E2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Terpineol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91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BC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0.0139 ±0.00091 </w:t>
            </w:r>
          </w:p>
        </w:tc>
      </w:tr>
      <w:tr w14:paraId="56BDB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4FB59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4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 Cadaline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B5DF5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5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0.0124 ±0.00045 </w:t>
            </w:r>
          </w:p>
        </w:tc>
      </w:tr>
      <w:tr w14:paraId="52389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23F19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L-pinocarveol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2CE4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3D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0.0113 ±0.00072 </w:t>
            </w:r>
          </w:p>
        </w:tc>
      </w:tr>
      <w:tr w14:paraId="5B8DF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5F467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BE5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D-Carvone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4E5E8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F61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0.0103 ±0.00076 </w:t>
            </w:r>
          </w:p>
        </w:tc>
      </w:tr>
      <w:tr w14:paraId="45F60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4C2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4B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3,7(11)-Eudesmadiene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9B19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24</w:t>
            </w: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0E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0.0099 ±0.00043 </w:t>
            </w:r>
          </w:p>
        </w:tc>
      </w:tr>
      <w:tr w14:paraId="0FDD9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DA6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F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Copaene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DF47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E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0.0091 ±0.00071 </w:t>
            </w:r>
          </w:p>
        </w:tc>
      </w:tr>
      <w:tr w14:paraId="469E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CA07B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50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9aβ-methano-1-benzoxepin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F17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2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0.0066 ±0.00033 </w:t>
            </w:r>
          </w:p>
        </w:tc>
      </w:tr>
      <w:tr w14:paraId="745F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C1A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0E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δ-Cadinene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876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2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0.0065 ±0.00044 </w:t>
            </w:r>
          </w:p>
        </w:tc>
      </w:tr>
      <w:tr w14:paraId="358E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C0A17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FF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trans-Verbenol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0579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0.0048 ±0.00036 </w:t>
            </w:r>
          </w:p>
        </w:tc>
      </w:tr>
      <w:tr w14:paraId="0FCD5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76BD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9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 2,4-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hujadiene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AAC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35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0.0048 ±0.00053 </w:t>
            </w:r>
          </w:p>
        </w:tc>
      </w:tr>
      <w:tr w14:paraId="53D03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7929B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B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(3R,5aR,9S,9aS)-2,2,5a,9-Tetramethyloctahydro-2H-3,9a-methanobenzo[b]oxepine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22C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B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0.0047 ±0.00025 </w:t>
            </w:r>
          </w:p>
        </w:tc>
      </w:tr>
      <w:tr w14:paraId="3F890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10347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21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Caryophyllene oxide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3F5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D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0.0038 ±0.00018 </w:t>
            </w:r>
          </w:p>
        </w:tc>
      </w:tr>
      <w:tr w14:paraId="45C4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9739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FB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Thymol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2C83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A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0.0037 ±0.00027 </w:t>
            </w:r>
          </w:p>
        </w:tc>
      </w:tr>
      <w:tr w14:paraId="2E1CB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6EFC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2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Pinocarvone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1D1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26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0.0033 ±0.00023 </w:t>
            </w:r>
          </w:p>
        </w:tc>
      </w:tr>
      <w:tr w14:paraId="2F7CF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F5332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8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Fenchol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96D3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0.0030 ±0.00021 </w:t>
            </w:r>
          </w:p>
        </w:tc>
      </w:tr>
      <w:tr w14:paraId="5D739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7EAEF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648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Ethanone, 1-(4-methylphenyl)-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0ADDA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1C2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0.0028 ±0.00039 </w:t>
            </w:r>
          </w:p>
        </w:tc>
      </w:tr>
      <w:tr w14:paraId="2D89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776A4B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439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β-Vetivone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6F021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B77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0.0025 ±0.00007 </w:t>
            </w:r>
          </w:p>
        </w:tc>
      </w:tr>
      <w:tr w14:paraId="4C2C7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065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2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1,6-dimethyl-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aphthalen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329F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12</w:t>
            </w: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3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0.0023 ±0.00279 </w:t>
            </w:r>
          </w:p>
        </w:tc>
      </w:tr>
      <w:tr w14:paraId="7348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B04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Terpinen-4-ol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04954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1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0.0021 ±0.00021 </w:t>
            </w:r>
          </w:p>
        </w:tc>
      </w:tr>
      <w:tr w14:paraId="0128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956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4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(-)-Bornyl acetate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4AA6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3B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0.0021 ±0.00018 </w:t>
            </w:r>
          </w:p>
        </w:tc>
      </w:tr>
      <w:tr w14:paraId="34A4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BF51F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F4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10-Northuja-2-ene-4-one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775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baseline"/>
                <w:lang w:val="en-US" w:eastAsia="zh-CN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0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0.0021 ±0.00026 </w:t>
            </w:r>
          </w:p>
        </w:tc>
      </w:tr>
      <w:tr w14:paraId="2FE1C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AF7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A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β-Thujene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A8DE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16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7C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0.0018 ±0.00017 </w:t>
            </w:r>
          </w:p>
        </w:tc>
      </w:tr>
      <w:tr w14:paraId="196E2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084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34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1,3-ditert-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utylbenzene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61B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6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0.0018 ±0.00022 </w:t>
            </w:r>
          </w:p>
        </w:tc>
      </w:tr>
      <w:tr w14:paraId="442E8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0F6F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5E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(+)-Valencen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6E01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 ±0.00013 </w:t>
            </w:r>
          </w:p>
        </w:tc>
      </w:tr>
      <w:tr w14:paraId="6478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757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6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α-Calacorene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5C3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84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0.0016 ±0.00009 </w:t>
            </w:r>
          </w:p>
        </w:tc>
      </w:tr>
      <w:tr w14:paraId="7359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4DFF7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B680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4,8,8-trimethyl-2-methylene-4-vinylbicyclo[5.2.0]nonane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7E29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D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0.0015 ±0.00022 </w:t>
            </w:r>
          </w:p>
        </w:tc>
      </w:tr>
      <w:tr w14:paraId="4FF50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7C8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F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3-Phenylmethacrolein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0D9C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A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0.0014 ±0.00010 </w:t>
            </w:r>
          </w:p>
        </w:tc>
      </w:tr>
      <w:tr w14:paraId="09B8F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6678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7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instrText xml:space="preserve"> HYPERLINK "https://china.guidechem.com/9846613/detail.html" \o "3,5,5-trimethyl-9-methylene-7,8-dihydro-6H-benzo[7]annulene" \t "https://china.guidechem.com/dict/_blank" </w:instrTex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3,5,5-trimethyl-9-methylene-7,8-dihydro-6H-benzo[7]annulene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5B5F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3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0.0014 ±0.00010 </w:t>
            </w:r>
          </w:p>
        </w:tc>
      </w:tr>
      <w:tr w14:paraId="75563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7506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E8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o-Cymene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C0FE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A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0.0012 ±0.00009 </w:t>
            </w:r>
          </w:p>
        </w:tc>
      </w:tr>
      <w:tr w14:paraId="0C63E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ECEF9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7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α-Cubebene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FF1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88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0.0010 ±0.00009 </w:t>
            </w:r>
          </w:p>
        </w:tc>
      </w:tr>
      <w:tr w14:paraId="7868B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5CAB7B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82D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Camphene</w:t>
            </w:r>
          </w:p>
        </w:tc>
        <w:tc>
          <w:tcPr>
            <w:tcW w:w="1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92A7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16</w:t>
            </w:r>
          </w:p>
        </w:tc>
        <w:tc>
          <w:tcPr>
            <w:tcW w:w="312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474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0.0010 ±0.00010 </w:t>
            </w:r>
          </w:p>
        </w:tc>
      </w:tr>
      <w:tr w14:paraId="5A483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6FA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 (-)-β-Elemene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7BF9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D1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0.0010 ±0.00007 </w:t>
            </w:r>
          </w:p>
        </w:tc>
      </w:tr>
      <w:tr w14:paraId="3F3E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A7EE4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1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α-Corocalene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71E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2A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 ±0.00004 </w:t>
            </w:r>
          </w:p>
        </w:tc>
      </w:tr>
      <w:tr w14:paraId="6CCEC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4C7F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F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1,8-Cineole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DCC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 ±0.00007 </w:t>
            </w:r>
          </w:p>
        </w:tc>
      </w:tr>
      <w:tr w14:paraId="2078F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5EBF5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2F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Eudesma-4(14),7(11)-diene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5C4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0.0009 ±0.00005 </w:t>
            </w:r>
          </w:p>
        </w:tc>
      </w:tr>
      <w:tr w14:paraId="0DA8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53BD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D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3-Isopropylbenzaldehyde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2383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B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0.0008 ±0.00006 </w:t>
            </w:r>
          </w:p>
        </w:tc>
      </w:tr>
      <w:tr w14:paraId="36C42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1C2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27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10,11-Epoxycalamenene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471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D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0.0008 ±0.00006 </w:t>
            </w:r>
          </w:p>
        </w:tc>
      </w:tr>
      <w:tr w14:paraId="51B6E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2C52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0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Selina-3,7(11)-diene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25AC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79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0.0007 ±0.00024 </w:t>
            </w:r>
          </w:p>
        </w:tc>
      </w:tr>
      <w:tr w14:paraId="278B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5ADB2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F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Dibutyl phthalate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3D9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8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0.0006 ±0.00004 </w:t>
            </w:r>
          </w:p>
        </w:tc>
      </w:tr>
      <w:tr w14:paraId="12C5B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BD57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A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β-Bergamotene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A36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F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±0.00007 </w:t>
            </w:r>
          </w:p>
        </w:tc>
      </w:tr>
      <w:tr w14:paraId="0E35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3B8D3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0D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1,2,4-Metheno-1H-indene, octahydro-1,7a-dimethyl-5-(1-methylethyl)-, [1S-(1.alpha.,2.alpha.,3a.beta.,4.alpha.,5.alpha.,7a.beta.,8S*)]-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7227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0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±0.00005 </w:t>
            </w:r>
          </w:p>
        </w:tc>
      </w:tr>
      <w:tr w14:paraId="4249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022E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A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4-Terpinenyl acetate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2801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1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±0.00002 </w:t>
            </w:r>
          </w:p>
        </w:tc>
      </w:tr>
      <w:tr w14:paraId="10089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77F1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64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Dodecanal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0F2E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FE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±0.00011 </w:t>
            </w:r>
          </w:p>
        </w:tc>
      </w:tr>
      <w:tr w14:paraId="5B32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F62C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7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(+)-β-selinene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702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0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0.0005 ±0.00005 </w:t>
            </w:r>
          </w:p>
        </w:tc>
      </w:tr>
      <w:tr w14:paraId="64D56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07CB7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D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Perillaldehyde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487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D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±0.00003 </w:t>
            </w:r>
          </w:p>
        </w:tc>
      </w:tr>
      <w:tr w14:paraId="3DB1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7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14:paraId="7E13FB1F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14:paraId="4826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1,2-Benzenedicarboxylic acid, bis(2-methylpropyl) 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14:paraId="12EED118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H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>
              <w:rPr>
                <w:rFonts w:hint="eastAsia" w:ascii="Times New Roman" w:hAnsi="Times New Roman" w:cs="Times New Roman"/>
                <w:kern w:val="0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14:paraId="4BF14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0.0003 ±0.00001 </w:t>
            </w:r>
          </w:p>
        </w:tc>
      </w:tr>
      <w:bookmarkEnd w:id="0"/>
      <w:bookmarkEnd w:id="1"/>
    </w:tbl>
    <w:p w14:paraId="75C51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A6597"/>
    <w:multiLevelType w:val="singleLevel"/>
    <w:tmpl w:val="9F7A659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zAwYTE1ZDMzNzhjMDY5MDFjM2JiMzM1OGZhMzUifQ=="/>
  </w:docVars>
  <w:rsids>
    <w:rsidRoot w:val="67BA6399"/>
    <w:rsid w:val="67B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注"/>
    <w:basedOn w:val="1"/>
    <w:autoRedefine/>
    <w:qFormat/>
    <w:uiPriority w:val="0"/>
    <w:pPr>
      <w:jc w:val="center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2024-11-01T02:33:00Z</dcterms:created>
  <dc:creator>Junhao Zhuge</dc:creator>
  <cp:lastModifiedBy>Junhao Zhuge</cp:lastModifiedBy>
  <dcterms:modified xsi:type="dcterms:W3CDTF">2024-11-01T02:34:02Z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FC1B48C338844D419DD5B0CE4C8C1944_11</vt:lpwstr>
  </property>
</Properties>
</file>