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rPr>
      </w:pPr>
      <w:r>
        <w:rPr>
          <w:rFonts w:ascii="Times New Roman" w:hAnsi="Times New Roman" w:cs="Times New Roman"/>
          <w:b/>
          <w:bCs/>
          <w:sz w:val="24"/>
        </w:rPr>
        <w:t>Supplemental Content</w:t>
      </w:r>
    </w:p>
    <w:p/>
    <w:p>
      <w:pPr>
        <w:rPr>
          <w:rFonts w:ascii="Times New Roman" w:hAnsi="Times New Roman" w:cs="Times New Roman"/>
          <w:sz w:val="20"/>
          <w:szCs w:val="20"/>
        </w:rPr>
      </w:pPr>
      <w:r>
        <w:rPr>
          <w:rFonts w:ascii="Times New Roman" w:hAnsi="Times New Roman" w:cs="Times New Roman"/>
          <w:b/>
          <w:bCs/>
          <w:sz w:val="20"/>
          <w:szCs w:val="20"/>
        </w:rPr>
        <w:t>eTable 1</w:t>
      </w:r>
      <w:r>
        <w:rPr>
          <w:rFonts w:hint="eastAsia" w:ascii="Times New Roman" w:hAnsi="Times New Roman" w:cs="Times New Roman"/>
          <w:b/>
          <w:bCs/>
          <w:sz w:val="20"/>
          <w:szCs w:val="20"/>
        </w:rPr>
        <w:t>：</w:t>
      </w:r>
      <w:r>
        <w:rPr>
          <w:rFonts w:ascii="Times New Roman" w:hAnsi="Times New Roman" w:cs="Times New Roman"/>
          <w:sz w:val="20"/>
          <w:szCs w:val="20"/>
        </w:rPr>
        <w:t xml:space="preserve">  Intravenous anesthesia scheme for EP group and P group</w:t>
      </w:r>
    </w:p>
    <w:p>
      <w:pPr>
        <w:numPr>
          <w:ilvl w:val="0"/>
          <w:numId w:val="0"/>
        </w:numPr>
        <w:rPr>
          <w:rFonts w:ascii="Times New Roman" w:hAnsi="Times New Roman" w:cs="Times New Roman"/>
          <w:sz w:val="20"/>
          <w:szCs w:val="20"/>
        </w:rPr>
      </w:pPr>
      <w:r>
        <w:rPr>
          <w:rFonts w:ascii="Times New Roman" w:hAnsi="Times New Roman" w:cs="Times New Roman"/>
          <w:b/>
          <w:bCs/>
          <w:sz w:val="20"/>
          <w:szCs w:val="20"/>
        </w:rPr>
        <w:t xml:space="preserve">eTable </w:t>
      </w:r>
      <w:r>
        <w:rPr>
          <w:rFonts w:hint="eastAsia" w:ascii="Times New Roman" w:hAnsi="Times New Roman" w:cs="Times New Roman"/>
          <w:b/>
          <w:bCs/>
          <w:sz w:val="20"/>
          <w:szCs w:val="20"/>
          <w:lang w:val="en-US" w:eastAsia="zh-CN"/>
        </w:rPr>
        <w:t>2：</w:t>
      </w:r>
      <w:r>
        <w:rPr>
          <w:rFonts w:hint="eastAsia" w:ascii="Arial" w:hAnsi="Arial" w:cs="Arial"/>
          <w:b/>
          <w:bCs/>
          <w:sz w:val="24"/>
          <w:lang w:val="en-US" w:eastAsia="zh-CN"/>
        </w:rPr>
        <w:t xml:space="preserve"> </w:t>
      </w:r>
      <w:r>
        <w:rPr>
          <w:rFonts w:hint="eastAsia" w:ascii="Times New Roman" w:hAnsi="Times New Roman" w:cs="Times New Roman"/>
          <w:sz w:val="20"/>
          <w:szCs w:val="20"/>
          <w:lang w:val="en-US" w:eastAsia="zh-CN"/>
        </w:rPr>
        <w:t>The information of the EEG data.</w:t>
      </w:r>
    </w:p>
    <w:p>
      <w:pPr>
        <w:rPr>
          <w:rFonts w:ascii="Times New Roman" w:hAnsi="Times New Roman" w:cs="Times New Roman"/>
          <w:sz w:val="20"/>
          <w:szCs w:val="20"/>
        </w:rPr>
      </w:pPr>
      <w:bookmarkStart w:id="0" w:name="OLE_LINK5"/>
      <w:r>
        <w:rPr>
          <w:rFonts w:ascii="Times New Roman" w:hAnsi="Times New Roman" w:cs="Times New Roman"/>
          <w:b/>
          <w:bCs/>
          <w:sz w:val="20"/>
          <w:szCs w:val="20"/>
        </w:rPr>
        <w:t>eAppendix 1</w:t>
      </w:r>
      <w:bookmarkEnd w:id="0"/>
      <w:r>
        <w:rPr>
          <w:rFonts w:hint="eastAsia" w:ascii="Times New Roman" w:hAnsi="Times New Roman" w:cs="Times New Roman"/>
          <w:b/>
          <w:bCs/>
          <w:sz w:val="20"/>
          <w:szCs w:val="20"/>
        </w:rPr>
        <w:t xml:space="preserve">: </w:t>
      </w:r>
      <w:r>
        <w:rPr>
          <w:rFonts w:ascii="Times New Roman" w:hAnsi="Times New Roman" w:cs="Times New Roman"/>
          <w:sz w:val="20"/>
          <w:szCs w:val="20"/>
        </w:rPr>
        <w:t>EEG feature computation methods</w:t>
      </w:r>
      <w:r>
        <w:rPr>
          <w:rFonts w:hint="eastAsia" w:ascii="Times New Roman" w:hAnsi="Times New Roman" w:cs="Times New Roman"/>
          <w:sz w:val="20"/>
          <w:szCs w:val="20"/>
        </w:rPr>
        <w:t xml:space="preserve">, </w:t>
      </w:r>
      <w:bookmarkStart w:id="1" w:name="OLE_LINK3"/>
      <w:r>
        <w:rPr>
          <w:rFonts w:ascii="Times New Roman" w:hAnsi="Times New Roman" w:cs="Times New Roman"/>
          <w:sz w:val="20"/>
          <w:szCs w:val="20"/>
        </w:rPr>
        <w:t>convolutional neural network models</w:t>
      </w:r>
      <w:r>
        <w:rPr>
          <w:rFonts w:hint="eastAsia" w:ascii="Times New Roman" w:hAnsi="Times New Roman" w:cs="Times New Roman"/>
          <w:sz w:val="20"/>
          <w:szCs w:val="20"/>
        </w:rPr>
        <w:t xml:space="preserve"> and supplementary clinical information</w:t>
      </w:r>
    </w:p>
    <w:bookmarkEnd w:id="1"/>
    <w:p>
      <w:pPr>
        <w:rPr>
          <w:rFonts w:ascii="Times New Roman" w:hAnsi="Times New Roman" w:cs="Times New Roman"/>
          <w:b/>
          <w:bCs/>
          <w:sz w:val="20"/>
          <w:szCs w:val="20"/>
        </w:rPr>
      </w:pPr>
      <w:r>
        <w:rPr>
          <w:rFonts w:ascii="Times New Roman" w:hAnsi="Times New Roman" w:cs="Times New Roman"/>
          <w:b/>
          <w:bCs/>
          <w:sz w:val="20"/>
          <w:szCs w:val="20"/>
        </w:rPr>
        <w:t>eReferences</w:t>
      </w:r>
    </w:p>
    <w:p>
      <w:r>
        <w:rPr>
          <w:rFonts w:ascii="Times New Roman" w:hAnsi="Times New Roman" w:cs="Times New Roman"/>
          <w:b/>
          <w:bCs/>
          <w:sz w:val="20"/>
          <w:szCs w:val="20"/>
        </w:rPr>
        <w:t>eFigure 1:</w:t>
      </w:r>
      <w:r>
        <w:rPr>
          <w:rFonts w:ascii="Arial" w:hAnsi="Arial" w:eastAsia="宋体" w:cs="Arial"/>
          <w:b/>
          <w:bCs/>
          <w:kern w:val="0"/>
          <w:sz w:val="24"/>
          <w:lang w:bidi="ar"/>
        </w:rPr>
        <w:t xml:space="preserve"> </w:t>
      </w:r>
      <w:r>
        <w:rPr>
          <w:rFonts w:hint="eastAsia" w:ascii="Arial" w:hAnsi="Arial" w:eastAsia="宋体" w:cs="Arial"/>
          <w:b/>
          <w:bCs/>
          <w:kern w:val="0"/>
          <w:sz w:val="24"/>
          <w:lang w:bidi="ar"/>
        </w:rPr>
        <w:t xml:space="preserve"> </w:t>
      </w:r>
      <w:r>
        <w:rPr>
          <w:rFonts w:ascii="Times New Roman" w:hAnsi="Times New Roman" w:cs="Times New Roman"/>
          <w:sz w:val="20"/>
          <w:szCs w:val="20"/>
        </w:rPr>
        <w:t>Grouping flow chart of two drugs.</w:t>
      </w:r>
      <w:r>
        <w:rPr>
          <w:rFonts w:hint="eastAsia" w:ascii="Times New Roman" w:hAnsi="Times New Roman" w:cs="Times New Roman"/>
          <w:sz w:val="20"/>
          <w:szCs w:val="20"/>
        </w:rPr>
        <w:t xml:space="preserve"> </w:t>
      </w:r>
    </w:p>
    <w:p>
      <w:pPr>
        <w:rPr>
          <w:rFonts w:ascii="Times New Roman" w:hAnsi="Times New Roman" w:cs="Times New Roman"/>
          <w:sz w:val="20"/>
          <w:szCs w:val="20"/>
        </w:rPr>
      </w:pPr>
      <w:r>
        <w:rPr>
          <w:rFonts w:hint="eastAsia" w:ascii="Times New Roman" w:hAnsi="Times New Roman" w:cs="Times New Roman"/>
          <w:b/>
          <w:bCs/>
          <w:sz w:val="20"/>
          <w:szCs w:val="20"/>
        </w:rPr>
        <w:t>e</w:t>
      </w:r>
      <w:r>
        <w:rPr>
          <w:rFonts w:ascii="Times New Roman" w:hAnsi="Times New Roman" w:cs="Times New Roman"/>
          <w:b/>
          <w:bCs/>
          <w:sz w:val="20"/>
          <w:szCs w:val="20"/>
        </w:rPr>
        <w:t xml:space="preserve">Table </w:t>
      </w:r>
      <w:r>
        <w:rPr>
          <w:rFonts w:hint="eastAsia" w:ascii="Times New Roman" w:hAnsi="Times New Roman" w:cs="Times New Roman"/>
          <w:b/>
          <w:bCs/>
          <w:sz w:val="20"/>
          <w:szCs w:val="20"/>
          <w:lang w:val="en-US" w:eastAsia="zh-CN"/>
        </w:rPr>
        <w:t>3</w:t>
      </w:r>
      <w:r>
        <w:rPr>
          <w:rFonts w:hint="eastAsia" w:ascii="Times New Roman" w:hAnsi="Times New Roman" w:cs="Times New Roman"/>
          <w:b/>
          <w:bCs/>
          <w:sz w:val="20"/>
          <w:szCs w:val="20"/>
        </w:rPr>
        <w:t xml:space="preserve">: </w:t>
      </w:r>
      <w:r>
        <w:rPr>
          <w:rFonts w:hint="eastAsia" w:ascii="Times New Roman" w:hAnsi="Times New Roman" w:eastAsia="宋体" w:cs="Times New Roman"/>
          <w:kern w:val="0"/>
          <w:szCs w:val="21"/>
          <w:lang w:bidi="ar"/>
        </w:rPr>
        <w:t xml:space="preserve"> </w:t>
      </w:r>
      <w:r>
        <w:rPr>
          <w:rFonts w:hint="eastAsia" w:ascii="Times New Roman" w:hAnsi="Times New Roman" w:cs="Times New Roman"/>
          <w:sz w:val="20"/>
          <w:szCs w:val="20"/>
        </w:rPr>
        <w:t>Patient</w:t>
      </w:r>
      <w:r>
        <w:rPr>
          <w:rFonts w:hint="eastAsia" w:ascii="Times New Roman" w:hAnsi="Times New Roman" w:cs="Times New Roman"/>
          <w:sz w:val="20"/>
          <w:szCs w:val="20"/>
          <w:lang w:val="en-US" w:eastAsia="zh-CN"/>
        </w:rPr>
        <w:t>s clinical</w:t>
      </w:r>
      <w:r>
        <w:rPr>
          <w:rFonts w:hint="eastAsia" w:ascii="Times New Roman" w:hAnsi="Times New Roman" w:cs="Times New Roman"/>
          <w:sz w:val="20"/>
          <w:szCs w:val="20"/>
        </w:rPr>
        <w:t xml:space="preserve"> characteristics.</w:t>
      </w:r>
    </w:p>
    <w:p>
      <w:pPr>
        <w:rPr>
          <w:rFonts w:ascii="Times New Roman" w:hAnsi="Times New Roman" w:cs="Times New Roman"/>
          <w:sz w:val="20"/>
          <w:szCs w:val="20"/>
        </w:rPr>
      </w:pPr>
      <w:r>
        <w:rPr>
          <w:rFonts w:hint="eastAsia" w:ascii="Times New Roman" w:hAnsi="Times New Roman" w:cs="Times New Roman"/>
          <w:b/>
          <w:bCs/>
          <w:sz w:val="20"/>
          <w:szCs w:val="20"/>
        </w:rPr>
        <w:t xml:space="preserve">eFigure 2: </w:t>
      </w:r>
      <w:r>
        <w:rPr>
          <w:rFonts w:hint="eastAsia"/>
        </w:rPr>
        <w:t xml:space="preserve"> </w:t>
      </w:r>
      <w:r>
        <w:rPr>
          <w:rFonts w:hint="eastAsia" w:ascii="Times New Roman" w:hAnsi="Times New Roman" w:cs="Times New Roman"/>
          <w:sz w:val="20"/>
          <w:szCs w:val="20"/>
        </w:rPr>
        <w:t>Important vital sign changes in the two drugs anesthesia .</w:t>
      </w:r>
    </w:p>
    <w:p>
      <w:pPr>
        <w:rPr>
          <w:rFonts w:ascii="Times New Roman" w:hAnsi="Times New Roman" w:cs="Times New Roman"/>
          <w:sz w:val="20"/>
          <w:szCs w:val="20"/>
        </w:rPr>
      </w:pPr>
    </w:p>
    <w:p/>
    <w:p/>
    <w:p/>
    <w:p/>
    <w:p/>
    <w:p/>
    <w:p/>
    <w:p/>
    <w:p/>
    <w:p/>
    <w:p/>
    <w:p/>
    <w:p/>
    <w:p/>
    <w:p/>
    <w:p/>
    <w:p/>
    <w:p>
      <w:pPr>
        <w:rPr>
          <w:rFonts w:ascii="Arial" w:hAnsi="Arial" w:cs="Arial"/>
          <w:b/>
          <w:bCs/>
          <w:sz w:val="24"/>
        </w:rPr>
      </w:pPr>
      <w:r>
        <w:rPr>
          <w:rFonts w:ascii="Arial" w:hAnsi="Arial" w:cs="Arial"/>
          <w:b/>
          <w:bCs/>
          <w:sz w:val="24"/>
        </w:rPr>
        <w:t>eTable 1  Intravenous anesthesia scheme for EP group and P group</w:t>
      </w:r>
    </w:p>
    <w:tbl>
      <w:tblPr>
        <w:tblStyle w:val="5"/>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40"/>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Groups</w:t>
            </w:r>
          </w:p>
        </w:tc>
        <w:tc>
          <w:tcPr>
            <w:tcW w:w="3240" w:type="dxa"/>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EP group</w:t>
            </w:r>
          </w:p>
        </w:tc>
        <w:tc>
          <w:tcPr>
            <w:tcW w:w="3589" w:type="dxa"/>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P group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40" w:type="dxa"/>
          </w:tcPr>
          <w:p>
            <w:pPr>
              <w:keepNext w:val="0"/>
              <w:keepLines w:val="0"/>
              <w:suppressLineNumbers w:val="0"/>
              <w:spacing w:before="0" w:beforeAutospacing="0" w:afterAutospacing="0"/>
              <w:ind w:left="0" w:right="0"/>
              <w:rPr>
                <w:rFonts w:hint="default" w:ascii="Arial" w:hAnsi="Arial" w:cs="Arial"/>
                <w:sz w:val="20"/>
                <w:szCs w:val="20"/>
              </w:rPr>
            </w:pP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Induction</w:t>
            </w:r>
            <w:r>
              <w:rPr>
                <w:rFonts w:hint="eastAsia" w:ascii="Arial" w:hAnsi="Arial" w:cs="Arial"/>
                <w:sz w:val="20"/>
                <w:szCs w:val="20"/>
              </w:rPr>
              <w:t xml:space="preserve"> sedation</w:t>
            </w:r>
          </w:p>
        </w:tc>
        <w:tc>
          <w:tcPr>
            <w:tcW w:w="3240" w:type="dxa"/>
          </w:tcPr>
          <w:p>
            <w:pPr>
              <w:keepNext w:val="0"/>
              <w:keepLines w:val="0"/>
              <w:suppressLineNumbers w:val="0"/>
              <w:spacing w:before="0" w:beforeAutospacing="0" w:afterAutospacing="0"/>
              <w:ind w:left="0" w:right="0"/>
              <w:rPr>
                <w:rFonts w:hint="default" w:ascii="Arial" w:hAnsi="Arial" w:cs="Arial"/>
                <w:sz w:val="20"/>
                <w:szCs w:val="20"/>
              </w:rPr>
            </w:pP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EP mixture  0.2ml/kg,IV(slowly)</w:t>
            </w:r>
          </w:p>
        </w:tc>
        <w:tc>
          <w:tcPr>
            <w:tcW w:w="3589" w:type="dxa"/>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Transvenous target controlled infusion (TCI)(Schneider pharmacokinetic model):Propofol  5-6ug/ml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840" w:type="dxa"/>
          </w:tcPr>
          <w:p>
            <w:pPr>
              <w:keepNext w:val="0"/>
              <w:keepLines w:val="0"/>
              <w:suppressLineNumbers w:val="0"/>
              <w:spacing w:before="0" w:beforeAutospacing="0" w:afterAutospacing="0"/>
              <w:ind w:left="0" w:right="0"/>
              <w:rPr>
                <w:rFonts w:hint="default" w:ascii="Arial" w:hAnsi="Arial" w:cs="Arial"/>
                <w:sz w:val="20"/>
                <w:szCs w:val="20"/>
              </w:rPr>
            </w:pP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After induction</w:t>
            </w:r>
            <w:r>
              <w:rPr>
                <w:rFonts w:hint="eastAsia" w:ascii="Arial" w:hAnsi="Arial" w:cs="Arial"/>
                <w:sz w:val="20"/>
                <w:szCs w:val="20"/>
              </w:rPr>
              <w:t xml:space="preserve"> sedation</w:t>
            </w:r>
          </w:p>
        </w:tc>
        <w:tc>
          <w:tcPr>
            <w:tcW w:w="6829" w:type="dxa"/>
            <w:gridSpan w:val="2"/>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Sufentanil 0.4ug/kg ,IV;</w:t>
            </w: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cisatracurium besylate 0.15mg/kg,IV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840" w:type="dxa"/>
          </w:tcPr>
          <w:p>
            <w:pPr>
              <w:keepNext w:val="0"/>
              <w:keepLines w:val="0"/>
              <w:suppressLineNumbers w:val="0"/>
              <w:spacing w:before="0" w:beforeAutospacing="0" w:afterAutospacing="0"/>
              <w:ind w:left="0" w:right="0"/>
              <w:rPr>
                <w:rFonts w:hint="default" w:ascii="Arial" w:hAnsi="Arial" w:cs="Arial"/>
                <w:sz w:val="20"/>
                <w:szCs w:val="20"/>
              </w:rPr>
            </w:pP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Maintenance</w:t>
            </w:r>
          </w:p>
        </w:tc>
        <w:tc>
          <w:tcPr>
            <w:tcW w:w="3240" w:type="dxa"/>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EP mixture 0.5-0.7ml/(kg.h) ,IV;</w:t>
            </w: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remifentanil 0.1-0.2ug/(kg.min) ,IV</w:t>
            </w:r>
          </w:p>
          <w:p>
            <w:pPr>
              <w:keepNext w:val="0"/>
              <w:keepLines w:val="0"/>
              <w:suppressLineNumbers w:val="0"/>
              <w:spacing w:before="0" w:beforeAutospacing="0" w:afterAutospacing="0"/>
              <w:ind w:left="0" w:right="0"/>
              <w:rPr>
                <w:rFonts w:hint="default" w:ascii="Arial" w:hAnsi="Arial" w:cs="Arial"/>
                <w:sz w:val="20"/>
                <w:szCs w:val="20"/>
              </w:rPr>
            </w:pPr>
          </w:p>
        </w:tc>
        <w:tc>
          <w:tcPr>
            <w:tcW w:w="3589" w:type="dxa"/>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Propofol 4-12mg/(kg.h), IV;</w:t>
            </w: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remifentanil 0.1-0.2ug/(kg.min),IV</w:t>
            </w:r>
          </w:p>
        </w:tc>
      </w:tr>
    </w:tbl>
    <w:p>
      <w:pPr>
        <w:rPr>
          <w:rFonts w:ascii="Arial" w:hAnsi="Arial" w:cs="Arial"/>
          <w:sz w:val="16"/>
          <w:szCs w:val="16"/>
        </w:rPr>
      </w:pPr>
      <w:r>
        <w:rPr>
          <w:rFonts w:ascii="Arial" w:hAnsi="Arial" w:cs="Arial"/>
          <w:sz w:val="16"/>
          <w:szCs w:val="16"/>
        </w:rPr>
        <w:t xml:space="preserve">(EP: </w:t>
      </w:r>
      <w:bookmarkStart w:id="2" w:name="OLE_LINK1"/>
      <w:r>
        <w:rPr>
          <w:rFonts w:ascii="Arial" w:hAnsi="Arial" w:cs="Arial"/>
          <w:sz w:val="16"/>
          <w:szCs w:val="16"/>
        </w:rPr>
        <w:t>propofol-etomidate combination</w:t>
      </w:r>
      <w:bookmarkEnd w:id="2"/>
      <w:r>
        <w:rPr>
          <w:rFonts w:ascii="Arial" w:hAnsi="Arial" w:cs="Arial"/>
          <w:sz w:val="16"/>
          <w:szCs w:val="16"/>
        </w:rPr>
        <w:t>,P:propofol.)</w:t>
      </w:r>
    </w:p>
    <w:p>
      <w:pPr>
        <w:ind w:firstLine="200" w:firstLineChars="100"/>
        <w:rPr>
          <w:rFonts w:hint="eastAsia" w:ascii="Arial" w:hAnsi="Arial" w:cs="Arial"/>
          <w:sz w:val="20"/>
          <w:szCs w:val="20"/>
        </w:rPr>
      </w:pPr>
      <w:r>
        <w:rPr>
          <w:rFonts w:hint="eastAsia" w:ascii="Arial" w:hAnsi="Arial" w:cs="Arial"/>
          <w:sz w:val="20"/>
          <w:szCs w:val="20"/>
        </w:rPr>
        <w:t xml:space="preserve">（Detailed anaesthesia protocol：in P group, propofol sedation was induced via a multichannel infusion workstation (HP-30pro; Medcaptain MEDICAL Technology Co., Ltd.; Shenzhen, China) via an intravenous line to guide target-controlled infusion (TCI), and the infusion mode was selected (Schneider pharmacokinetic model, maximum flow rate &lt;700 mL/h) was used to predict the effect site concentration, and the initial effect site concentration (Ce) of propofol was 5-6ug/ml.The sedation induction dose of 0.2 ml/kg was selected in the EP group by mixing 1% propofol injection (10 ml: 100 mg) and 0.2% etomidate injection (10 ml: 20 mg) in a volume ratio of 2:1.When the patient's consciousness disappeared and the PSI value was 25-30, intravenous push sufentanil 0.4ug/kg and cisatracurium benzenesulfonate 0.15mg/kg were given, and after the anaesthesia drugs took effect, tracheal intubation and mechanical ventilation were performed. Intraoperative anaesthesia was maintained with remifentanil at a maintenance dose of 0.1-0.2ug/(kg.min), propofol at 4-12mg/(kg.h) continuously pumped intravenously in P group, and the </w:t>
      </w:r>
      <w:r>
        <w:rPr>
          <w:rFonts w:ascii="Arial" w:hAnsi="Arial" w:cs="Arial"/>
          <w:sz w:val="20"/>
          <w:szCs w:val="20"/>
        </w:rPr>
        <w:t>propofol-etomidate combination</w:t>
      </w:r>
      <w:r>
        <w:rPr>
          <w:rFonts w:hint="eastAsia" w:ascii="Arial" w:hAnsi="Arial" w:cs="Arial"/>
          <w:sz w:val="20"/>
          <w:szCs w:val="20"/>
        </w:rPr>
        <w:t xml:space="preserve"> at 0.5-0.7 ml/(kg.h) continuously pumped intravenously in EP group, to maintain the PSI value between 25-50.）</w:t>
      </w:r>
    </w:p>
    <w:p>
      <w:pPr>
        <w:ind w:firstLine="200" w:firstLineChars="100"/>
        <w:rPr>
          <w:rFonts w:hint="eastAsia" w:ascii="Arial" w:hAnsi="Arial" w:cs="Arial"/>
          <w:sz w:val="20"/>
          <w:szCs w:val="20"/>
        </w:rPr>
      </w:pPr>
    </w:p>
    <w:p>
      <w:pPr>
        <w:ind w:firstLine="200" w:firstLineChars="100"/>
        <w:rPr>
          <w:rFonts w:hint="eastAsia" w:ascii="Arial" w:hAnsi="Arial" w:cs="Arial"/>
          <w:sz w:val="20"/>
          <w:szCs w:val="20"/>
        </w:rPr>
      </w:pPr>
    </w:p>
    <w:p>
      <w:pPr>
        <w:ind w:firstLine="200" w:firstLineChars="100"/>
        <w:rPr>
          <w:rFonts w:hint="eastAsia" w:ascii="Arial" w:hAnsi="Arial" w:cs="Arial"/>
          <w:sz w:val="20"/>
          <w:szCs w:val="20"/>
        </w:rPr>
      </w:pPr>
    </w:p>
    <w:p>
      <w:pPr>
        <w:ind w:firstLine="200" w:firstLineChars="100"/>
        <w:rPr>
          <w:rFonts w:hint="eastAsia" w:ascii="Arial" w:hAnsi="Arial" w:cs="Arial"/>
          <w:sz w:val="20"/>
          <w:szCs w:val="20"/>
        </w:rPr>
      </w:pPr>
    </w:p>
    <w:p>
      <w:pPr>
        <w:ind w:firstLine="200" w:firstLineChars="100"/>
        <w:rPr>
          <w:rFonts w:hint="eastAsia" w:ascii="Arial" w:hAnsi="Arial" w:cs="Arial"/>
          <w:sz w:val="20"/>
          <w:szCs w:val="20"/>
        </w:rPr>
      </w:pPr>
    </w:p>
    <w:p>
      <w:pPr>
        <w:ind w:firstLine="200" w:firstLineChars="100"/>
        <w:rPr>
          <w:rFonts w:hint="eastAsia" w:ascii="Arial" w:hAnsi="Arial" w:cs="Arial"/>
          <w:sz w:val="20"/>
          <w:szCs w:val="20"/>
        </w:rPr>
      </w:pPr>
    </w:p>
    <w:p>
      <w:pPr>
        <w:numPr>
          <w:ilvl w:val="0"/>
          <w:numId w:val="0"/>
        </w:numPr>
        <w:ind w:firstLine="482" w:firstLineChars="200"/>
        <w:rPr>
          <w:rFonts w:hint="default" w:ascii="Arial" w:hAnsi="Arial" w:cs="Arial"/>
          <w:b/>
          <w:bCs/>
          <w:sz w:val="24"/>
          <w:lang w:val="en-US" w:eastAsia="zh-CN"/>
        </w:rPr>
      </w:pPr>
      <w:r>
        <w:rPr>
          <w:rFonts w:ascii="Arial" w:hAnsi="Arial" w:cs="Arial"/>
          <w:b/>
          <w:bCs/>
          <w:sz w:val="24"/>
        </w:rPr>
        <w:t xml:space="preserve">eTable </w:t>
      </w:r>
      <w:r>
        <w:rPr>
          <w:rFonts w:hint="eastAsia" w:ascii="Arial" w:hAnsi="Arial" w:cs="Arial"/>
          <w:b/>
          <w:bCs/>
          <w:sz w:val="24"/>
          <w:lang w:val="en-US" w:eastAsia="zh-CN"/>
        </w:rPr>
        <w:t>2  The information of the EEG data.</w:t>
      </w:r>
    </w:p>
    <w:tbl>
      <w:tblPr>
        <w:tblStyle w:val="4"/>
        <w:tblW w:w="89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1"/>
        <w:gridCol w:w="2682"/>
        <w:gridCol w:w="2879"/>
        <w:gridCol w:w="2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lang w:val="en-US" w:eastAsia="zh-CN"/>
              </w:rPr>
            </w:pPr>
            <w:r>
              <w:rPr>
                <w:rFonts w:hint="eastAsia" w:ascii="Times New Roman" w:hAnsi="Times New Roman" w:eastAsia="等线" w:cs="Times New Roman"/>
                <w:i w:val="0"/>
                <w:color w:val="000000"/>
                <w:sz w:val="18"/>
                <w:szCs w:val="18"/>
                <w:u w:val="none"/>
                <w:lang w:val="en-US" w:eastAsia="zh-CN"/>
              </w:rPr>
              <w:t>Subject</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EEG duration during anesthesia induction（x 2min）</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EEG duration during anesthesia maintenance（x 2min）</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EEG duration during anesthesia recovery（x 2min）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4</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5</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18</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6</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7</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8</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9</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16</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10</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11</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12</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13</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14</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15</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16</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17</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18</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19</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20</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28</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21</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22</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17.5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23</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24</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25</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21</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26</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27</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28</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21</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29</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18.5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30</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31</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32</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33</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34</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35</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36</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37</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38</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39</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17</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rPr>
            </w:pPr>
            <w:r>
              <w:rPr>
                <w:rFonts w:hint="eastAsia" w:ascii="Times New Roman" w:hAnsi="Times New Roman" w:eastAsia="等线" w:cs="Times New Roman"/>
                <w:i w:val="0"/>
                <w:color w:val="000000"/>
                <w:kern w:val="0"/>
                <w:sz w:val="18"/>
                <w:szCs w:val="18"/>
                <w:u w:val="none"/>
                <w:lang w:val="en-US" w:eastAsia="zh-CN" w:bidi="ar"/>
              </w:rPr>
              <w:t xml:space="preserve">Patient </w:t>
            </w:r>
            <w:r>
              <w:rPr>
                <w:rFonts w:hint="default" w:ascii="Times New Roman" w:hAnsi="Times New Roman" w:eastAsia="等线" w:cs="Times New Roman"/>
                <w:i w:val="0"/>
                <w:color w:val="000000"/>
                <w:kern w:val="0"/>
                <w:sz w:val="18"/>
                <w:szCs w:val="18"/>
                <w:u w:val="none"/>
                <w:lang w:val="en-US" w:eastAsia="zh-CN" w:bidi="ar"/>
              </w:rPr>
              <w:t>40</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lang w:val="en-US"/>
              </w:rPr>
            </w:pPr>
            <w:r>
              <w:rPr>
                <w:rFonts w:hint="eastAsia" w:ascii="Times New Roman" w:hAnsi="Times New Roman" w:eastAsia="等线" w:cs="Times New Roman"/>
                <w:i w:val="0"/>
                <w:color w:val="000000"/>
                <w:kern w:val="0"/>
                <w:sz w:val="18"/>
                <w:szCs w:val="18"/>
                <w:u w:val="none"/>
                <w:lang w:val="en-US" w:eastAsia="zh-CN" w:bidi="ar"/>
              </w:rPr>
              <w:t>Add up</w:t>
            </w:r>
          </w:p>
        </w:tc>
        <w:tc>
          <w:tcPr>
            <w:tcW w:w="26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65</w:t>
            </w:r>
          </w:p>
        </w:tc>
        <w:tc>
          <w:tcPr>
            <w:tcW w:w="287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440.5</w:t>
            </w:r>
          </w:p>
        </w:tc>
        <w:tc>
          <w:tcPr>
            <w:tcW w:w="257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Autospacing="0" w:line="240" w:lineRule="auto"/>
              <w:ind w:left="0" w:right="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left"/>
              <w:textAlignment w:val="bottom"/>
              <w:rPr>
                <w:rFonts w:hint="default" w:ascii="Times New Roman" w:hAnsi="Times New Roman" w:eastAsia="等线" w:cs="Times New Roman"/>
                <w:i w:val="0"/>
                <w:color w:val="000000"/>
                <w:sz w:val="18"/>
                <w:szCs w:val="18"/>
                <w:u w:val="none"/>
                <w:lang w:val="en-US"/>
              </w:rPr>
            </w:pPr>
            <w:r>
              <w:rPr>
                <w:rFonts w:hint="eastAsia" w:ascii="Times New Roman" w:hAnsi="Times New Roman" w:eastAsia="等线" w:cs="Times New Roman"/>
                <w:i w:val="0"/>
                <w:color w:val="000000"/>
                <w:kern w:val="0"/>
                <w:sz w:val="18"/>
                <w:szCs w:val="18"/>
                <w:u w:val="none"/>
                <w:lang w:val="en-US" w:eastAsia="zh-CN" w:bidi="ar"/>
              </w:rPr>
              <w:t>Total</w:t>
            </w:r>
          </w:p>
        </w:tc>
        <w:tc>
          <w:tcPr>
            <w:tcW w:w="813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bottom"/>
          </w:tcPr>
          <w:p>
            <w:pPr>
              <w:keepNext w:val="0"/>
              <w:keepLines w:val="0"/>
              <w:widowControl/>
              <w:suppressLineNumbers w:val="0"/>
              <w:spacing w:before="0" w:beforeAutospacing="0" w:afterAutospacing="0" w:line="240" w:lineRule="auto"/>
              <w:ind w:left="0" w:right="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644</w:t>
            </w:r>
          </w:p>
        </w:tc>
      </w:tr>
    </w:tbl>
    <w:p>
      <w:pPr>
        <w:ind w:firstLine="200" w:firstLineChars="100"/>
        <w:rPr>
          <w:rFonts w:hint="eastAsia" w:ascii="Arial" w:hAnsi="Arial" w:cs="Arial"/>
          <w:sz w:val="20"/>
          <w:szCs w:val="20"/>
        </w:rPr>
      </w:pPr>
    </w:p>
    <w:p/>
    <w:p/>
    <w:p>
      <w:pPr>
        <w:rPr>
          <w:rFonts w:ascii="Times New Roman" w:hAnsi="Times New Roman" w:cs="Times New Roman"/>
          <w:b/>
          <w:bCs/>
          <w:sz w:val="24"/>
        </w:rPr>
      </w:pPr>
      <w:r>
        <w:rPr>
          <w:rFonts w:ascii="Times New Roman" w:hAnsi="Times New Roman" w:cs="Times New Roman"/>
          <w:b/>
          <w:bCs/>
          <w:sz w:val="24"/>
        </w:rPr>
        <w:t>eAppendix 1  EEG feature computation methods</w:t>
      </w:r>
      <w:r>
        <w:rPr>
          <w:rFonts w:hint="eastAsia" w:ascii="Times New Roman" w:hAnsi="Times New Roman" w:cs="Times New Roman"/>
          <w:b/>
          <w:bCs/>
          <w:sz w:val="24"/>
        </w:rPr>
        <w:t xml:space="preserve">, </w:t>
      </w:r>
      <w:r>
        <w:rPr>
          <w:rFonts w:ascii="Times New Roman" w:hAnsi="Times New Roman" w:cs="Times New Roman"/>
          <w:b/>
          <w:bCs/>
          <w:sz w:val="24"/>
        </w:rPr>
        <w:t>convolutional neural network models</w:t>
      </w:r>
      <w:r>
        <w:rPr>
          <w:rFonts w:hint="eastAsia" w:ascii="Times New Roman" w:hAnsi="Times New Roman" w:cs="Times New Roman"/>
          <w:b/>
          <w:bCs/>
          <w:sz w:val="24"/>
        </w:rPr>
        <w:t xml:space="preserve"> and supplementary clinical information</w:t>
      </w:r>
    </w:p>
    <w:p>
      <w:pPr>
        <w:rPr>
          <w:rFonts w:ascii="Times New Roman" w:hAnsi="Times New Roman" w:cs="Times New Roman"/>
          <w:sz w:val="20"/>
          <w:szCs w:val="20"/>
        </w:rPr>
      </w:pPr>
      <w:r>
        <w:rPr>
          <w:rFonts w:ascii="Times New Roman" w:hAnsi="Times New Roman" w:cs="Times New Roman"/>
          <w:sz w:val="20"/>
          <w:szCs w:val="20"/>
        </w:rPr>
        <w:t>（1）The amplitude and frequency structure of the EEG signal were initially described by the average power of the traditional frequency bands: delta (0.5–4 Hz), theta (5–7 Hz), alpha (8–14 Hz), and beta (15 –25 Hz).</w:t>
      </w:r>
      <w:r>
        <w:rPr>
          <w:rFonts w:ascii="Times New Roman" w:hAnsi="Times New Roman" w:eastAsia="Cambria" w:cs="Times New Roman"/>
          <w:color w:val="212121"/>
          <w:sz w:val="20"/>
          <w:szCs w:val="20"/>
          <w:shd w:val="clear" w:color="auto" w:fill="FFFFFF"/>
        </w:rPr>
        <w:t>The power in each frequency band was then logarithmically transformed so that all spectral powers were expressed in dB units (10 × base 10 logarithm, referenced to 1 µV 2 /Hz).</w:t>
      </w:r>
      <w:r>
        <w:rPr>
          <w:rFonts w:ascii="Times New Roman" w:hAnsi="Times New Roman" w:cs="Times New Roman"/>
          <w:sz w:val="20"/>
          <w:szCs w:val="20"/>
        </w:rPr>
        <w:t xml:space="preserve"> </w:t>
      </w:r>
      <w:r>
        <w:rPr>
          <w:rFonts w:ascii="Times New Roman" w:hAnsi="Times New Roman" w:eastAsia="Cambria" w:cs="Times New Roman"/>
          <w:color w:val="212121"/>
          <w:sz w:val="20"/>
          <w:szCs w:val="20"/>
          <w:shd w:val="clear" w:color="auto" w:fill="FFFFFF"/>
        </w:rPr>
        <w:t>The calculation formula for the ratio of Delta power to Beta power, the ratio of alpha power to Beta power and the Beta ratio can be expressed as:</w:t>
      </w:r>
      <w:r>
        <w:rPr>
          <w:rFonts w:ascii="Times New Roman" w:hAnsi="Times New Roman" w:cs="Times New Roman"/>
          <w:sz w:val="20"/>
          <w:szCs w:val="20"/>
        </w:rPr>
        <w:t xml:space="preserve"> </w:t>
      </w:r>
    </w:p>
    <w:p>
      <w:pPr>
        <w:rPr>
          <w:rFonts w:ascii="Times New Roman" w:hAnsi="Times New Roman" w:cs="Times New Roman"/>
          <w:sz w:val="20"/>
          <w:szCs w:val="20"/>
        </w:rPr>
      </w:pPr>
      <m:oMathPara>
        <m:oMath>
          <m:r>
            <w:rPr>
              <w:rFonts w:ascii="Cambria Math" w:hAnsi="Cambria Math" w:cs="Times New Roman"/>
              <w:sz w:val="20"/>
              <w:szCs w:val="20"/>
            </w:rPr>
            <m:t xml:space="preserve">DBR= </m:t>
          </m:r>
          <m:r>
            <m:rPr>
              <m:sty m:val="p"/>
            </m:rPr>
            <w:rPr>
              <w:rFonts w:ascii="Cambria Math" w:hAnsi="Cambria Math" w:cs="Times New Roman"/>
              <w:sz w:val="20"/>
              <w:szCs w:val="20"/>
            </w:rPr>
            <m:t>log⁡</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bandpower(5-8hz)</m:t>
              </m:r>
              <m:ctrlPr>
                <w:rPr>
                  <w:rFonts w:ascii="Cambria Math" w:hAnsi="Cambria Math" w:cs="Times New Roman"/>
                  <w:i/>
                  <w:sz w:val="20"/>
                  <w:szCs w:val="20"/>
                </w:rPr>
              </m:ctrlPr>
            </m:num>
            <m:den>
              <m:r>
                <w:rPr>
                  <w:rFonts w:ascii="Cambria Math" w:hAnsi="Cambria Math" w:cs="Times New Roman"/>
                  <w:sz w:val="20"/>
                  <w:szCs w:val="20"/>
                </w:rPr>
                <m:t>bandpower(13-26hz)</m:t>
              </m:r>
              <m:ctrlPr>
                <w:rPr>
                  <w:rFonts w:ascii="Cambria Math" w:hAnsi="Cambria Math" w:cs="Times New Roman"/>
                  <w:i/>
                  <w:sz w:val="20"/>
                  <w:szCs w:val="20"/>
                </w:rPr>
              </m:ctrlPr>
            </m:den>
          </m:f>
          <m:r>
            <w:rPr>
              <w:rFonts w:ascii="Cambria Math" w:hAnsi="Cambria Math" w:cs="Times New Roman"/>
              <w:sz w:val="20"/>
              <w:szCs w:val="20"/>
            </w:rPr>
            <m:t>)</m:t>
          </m:r>
        </m:oMath>
      </m:oMathPara>
    </w:p>
    <w:p>
      <w:pPr>
        <w:rPr>
          <w:rFonts w:ascii="Times New Roman" w:hAnsi="Times New Roman" w:cs="Times New Roman"/>
          <w:sz w:val="20"/>
          <w:szCs w:val="20"/>
        </w:rPr>
      </w:pPr>
      <m:oMathPara>
        <m:oMath>
          <m:r>
            <w:rPr>
              <w:rFonts w:ascii="Cambria Math" w:hAnsi="Cambria Math" w:cs="Times New Roman"/>
              <w:sz w:val="20"/>
              <w:szCs w:val="20"/>
            </w:rPr>
            <m:t xml:space="preserve">ABR= </m:t>
          </m:r>
          <m:r>
            <m:rPr>
              <m:sty m:val="p"/>
            </m:rPr>
            <w:rPr>
              <w:rFonts w:ascii="Cambria Math" w:hAnsi="Cambria Math" w:cs="Times New Roman"/>
              <w:sz w:val="20"/>
              <w:szCs w:val="20"/>
            </w:rPr>
            <m:t>log⁡</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bandpower(8-13hz)</m:t>
              </m:r>
              <m:ctrlPr>
                <w:rPr>
                  <w:rFonts w:ascii="Cambria Math" w:hAnsi="Cambria Math" w:cs="Times New Roman"/>
                  <w:i/>
                  <w:sz w:val="20"/>
                  <w:szCs w:val="20"/>
                </w:rPr>
              </m:ctrlPr>
            </m:num>
            <m:den>
              <m:r>
                <w:rPr>
                  <w:rFonts w:ascii="Cambria Math" w:hAnsi="Cambria Math" w:cs="Times New Roman"/>
                  <w:sz w:val="20"/>
                  <w:szCs w:val="20"/>
                </w:rPr>
                <m:t>bandpower(13-26hz)</m:t>
              </m:r>
              <m:ctrlPr>
                <w:rPr>
                  <w:rFonts w:ascii="Cambria Math" w:hAnsi="Cambria Math" w:cs="Times New Roman"/>
                  <w:i/>
                  <w:sz w:val="20"/>
                  <w:szCs w:val="20"/>
                </w:rPr>
              </m:ctrlPr>
            </m:den>
          </m:f>
          <m:r>
            <w:rPr>
              <w:rFonts w:ascii="Cambria Math" w:hAnsi="Cambria Math" w:cs="Times New Roman"/>
              <w:sz w:val="20"/>
              <w:szCs w:val="20"/>
            </w:rPr>
            <m:t>)</m:t>
          </m:r>
        </m:oMath>
      </m:oMathPara>
    </w:p>
    <w:p>
      <w:pPr>
        <w:rPr>
          <w:rFonts w:ascii="Times New Roman" w:hAnsi="Times New Roman" w:cs="Times New Roman"/>
          <w:sz w:val="20"/>
          <w:szCs w:val="20"/>
        </w:rPr>
      </w:pPr>
      <m:oMathPara>
        <m:oMath>
          <m:r>
            <w:rPr>
              <w:rFonts w:ascii="Cambria Math" w:hAnsi="Cambria Math" w:cs="Times New Roman"/>
              <w:sz w:val="20"/>
              <w:szCs w:val="20"/>
            </w:rPr>
            <m:t xml:space="preserve">Beta ratio= </m:t>
          </m:r>
          <m:r>
            <m:rPr>
              <m:sty m:val="p"/>
            </m:rPr>
            <w:rPr>
              <w:rFonts w:ascii="Cambria Math" w:hAnsi="Cambria Math" w:cs="Times New Roman"/>
              <w:sz w:val="20"/>
              <w:szCs w:val="20"/>
            </w:rPr>
            <m:t>log⁡</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bandpower(30-37hz)</m:t>
              </m:r>
              <m:ctrlPr>
                <w:rPr>
                  <w:rFonts w:ascii="Cambria Math" w:hAnsi="Cambria Math" w:cs="Times New Roman"/>
                  <w:i/>
                  <w:sz w:val="20"/>
                  <w:szCs w:val="20"/>
                </w:rPr>
              </m:ctrlPr>
            </m:num>
            <m:den>
              <m:r>
                <w:rPr>
                  <w:rFonts w:ascii="Cambria Math" w:hAnsi="Cambria Math" w:cs="Times New Roman"/>
                  <w:sz w:val="20"/>
                  <w:szCs w:val="20"/>
                </w:rPr>
                <m:t>bandpower(11-20hz)</m:t>
              </m:r>
              <m:ctrlPr>
                <w:rPr>
                  <w:rFonts w:ascii="Cambria Math" w:hAnsi="Cambria Math" w:cs="Times New Roman"/>
                  <w:i/>
                  <w:sz w:val="20"/>
                  <w:szCs w:val="20"/>
                </w:rPr>
              </m:ctrlPr>
            </m:den>
          </m:f>
          <m:r>
            <w:rPr>
              <w:rFonts w:ascii="Cambria Math" w:hAnsi="Cambria Math" w:cs="Times New Roman"/>
              <w:sz w:val="20"/>
              <w:szCs w:val="20"/>
            </w:rPr>
            <m:t>)</m:t>
          </m:r>
        </m:oMath>
      </m:oMathPara>
    </w:p>
    <w:p>
      <w:pPr>
        <w:rPr>
          <w:rFonts w:ascii="Times New Roman" w:hAnsi="Times New Roman" w:cs="Times New Roman"/>
          <w:i/>
          <w:sz w:val="20"/>
          <w:szCs w:val="20"/>
        </w:rPr>
      </w:pPr>
      <w:r>
        <w:rPr>
          <w:rFonts w:ascii="Times New Roman" w:hAnsi="Times New Roman" w:cs="Times New Roman"/>
          <w:sz w:val="20"/>
          <w:szCs w:val="20"/>
        </w:rPr>
        <w:t xml:space="preserve">（2）Permutation entropy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&lt;EndNote&gt;&lt;Cite&gt;&lt;Author&gt;Cao&lt;/Author&gt;&lt;Year&gt;2004&lt;/Year&gt;&lt;RecNum&gt;212&lt;/RecNum&gt;&lt;DisplayText&gt;&lt;style face="superscript"&gt;1&lt;/style&gt;&lt;/DisplayText&gt;&lt;record&gt;&lt;rec-number&gt;212&lt;/rec-number&gt;&lt;foreign-keys&gt;&lt;key app="EN" db-id="pvtwwa557tszp8ezxxzxtpf3x5dv0vxp5zaz" timestamp="1703490635"&gt;212&lt;/key&gt;&lt;/foreign-keys&gt;&lt;ref-type name="Journal Article"&gt;17&lt;/ref-type&gt;&lt;contributors&gt;&lt;authors&gt;&lt;author&gt;Cao, Yinhe&lt;/author&gt;&lt;author&gt;Tung, Wen-wen&lt;/author&gt;&lt;author&gt;Gao, JB&lt;/author&gt;&lt;author&gt;Protopopescu, Vladimir A&lt;/author&gt;&lt;author&gt;Hively, Lee M %J Physical review E&lt;/author&gt;&lt;/authors&gt;&lt;/contributors&gt;&lt;titles&gt;&lt;title&gt;Detecting dynamical changes in time series using the permutation entropy&lt;/title&gt;&lt;secondary-title&gt;Physical review E.&lt;/secondary-title&gt;&lt;/titles&gt;&lt;periodical&gt;&lt;full-title&gt;Physical review E.&lt;/full-title&gt;&lt;/periodical&gt;&lt;pages&gt;046217&lt;/pages&gt;&lt;volume&gt;70&lt;/volume&gt;&lt;number&gt;4&lt;/number&gt;&lt;dates&gt;&lt;year&gt;2004&lt;/year&gt;&lt;/dates&gt;&lt;urls&gt;&lt;/urls&gt;&lt;/record&gt;&lt;/Cite&gt;&lt;/EndNote&gt;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1</w:t>
      </w:r>
      <w:r>
        <w:rPr>
          <w:rFonts w:ascii="Times New Roman" w:hAnsi="Times New Roman" w:cs="Times New Roman"/>
          <w:sz w:val="20"/>
          <w:szCs w:val="20"/>
        </w:rPr>
        <w:fldChar w:fldCharType="end"/>
      </w:r>
      <w:r>
        <w:rPr>
          <w:rFonts w:ascii="Times New Roman" w:hAnsi="Times New Roman" w:cs="Times New Roman"/>
          <w:sz w:val="20"/>
          <w:szCs w:val="20"/>
        </w:rPr>
        <w:t xml:space="preserve">   It is a quantitative complexity analysis of dynamic time series.Given a time series of N points,</w:t>
      </w:r>
      <m:oMath>
        <m:r>
          <w:rPr>
            <w:rFonts w:ascii="Cambria Math" w:hAnsi="Cambria Math" w:cs="Times New Roman"/>
            <w:sz w:val="20"/>
            <w:szCs w:val="20"/>
          </w:rPr>
          <m:t>X={x</m:t>
        </m:r>
        <m:d>
          <m:dPr>
            <m:ctrlPr>
              <w:rPr>
                <w:rFonts w:ascii="Cambria Math" w:hAnsi="Cambria Math" w:cs="Times New Roman"/>
                <w:i/>
                <w:sz w:val="20"/>
                <w:szCs w:val="20"/>
              </w:rPr>
            </m:ctrlPr>
          </m:dPr>
          <m:e>
            <m:r>
              <w:rPr>
                <w:rFonts w:ascii="Cambria Math" w:hAnsi="Cambria Math" w:cs="Times New Roman"/>
                <w:sz w:val="20"/>
                <w:szCs w:val="20"/>
              </w:rPr>
              <m:t>1</m:t>
            </m:r>
            <m:ctrlPr>
              <w:rPr>
                <w:rFonts w:ascii="Cambria Math" w:hAnsi="Cambria Math" w:cs="Times New Roman"/>
                <w:i/>
                <w:sz w:val="20"/>
                <w:szCs w:val="20"/>
              </w:rPr>
            </m:ctrlPr>
          </m:e>
        </m:d>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2</m:t>
            </m:r>
            <m:ctrlPr>
              <w:rPr>
                <w:rFonts w:ascii="Cambria Math" w:hAnsi="Cambria Math" w:cs="Times New Roman"/>
                <w:i/>
                <w:sz w:val="20"/>
                <w:szCs w:val="20"/>
              </w:rPr>
            </m:ctrlPr>
          </m:e>
        </m:d>
        <m:r>
          <w:rPr>
            <w:rFonts w:ascii="Cambria Math" w:hAnsi="Cambria Math" w:cs="Times New Roman"/>
            <w:sz w:val="20"/>
            <w:szCs w:val="20"/>
          </w:rPr>
          <m:t>,…,x(N)}</m:t>
        </m:r>
      </m:oMath>
      <w:r>
        <w:rPr>
          <w:rFonts w:ascii="Times New Roman" w:hAnsi="Times New Roman" w:cs="Times New Roman"/>
          <w:sz w:val="20"/>
          <w:szCs w:val="20"/>
        </w:rPr>
        <w:t xml:space="preserve">,vector </w:t>
      </w:r>
      <w:bookmarkStart w:id="3" w:name="OLE_LINK6"/>
      <m:oMath>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w:bookmarkEnd w:id="3"/>
            <m:ctrlPr>
              <w:rPr>
                <w:rFonts w:ascii="Cambria Math" w:hAnsi="Cambria Math" w:cs="Times New Roman"/>
                <w:i/>
                <w:sz w:val="20"/>
                <w:szCs w:val="20"/>
              </w:rPr>
            </m:ctrlPr>
          </m:e>
        </m:d>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i+L</m:t>
            </m:r>
            <m:ctrlPr>
              <w:rPr>
                <w:rFonts w:ascii="Cambria Math" w:hAnsi="Cambria Math" w:cs="Times New Roman"/>
                <w:i/>
                <w:sz w:val="20"/>
                <w:szCs w:val="20"/>
              </w:rPr>
            </m:ctrlPr>
          </m:e>
        </m:d>
        <m:r>
          <w:rPr>
            <w:rFonts w:ascii="Cambria Math" w:hAnsi="Cambria Math" w:cs="Times New Roman"/>
            <w:sz w:val="20"/>
            <w:szCs w:val="20"/>
          </w:rPr>
          <m:t>,…,x(i+(m-1)L)}</m:t>
        </m:r>
      </m:oMath>
      <w:r>
        <w:rPr>
          <w:rFonts w:ascii="Times New Roman" w:hAnsi="Times New Roman" w:cs="Times New Roman"/>
          <w:sz w:val="20"/>
          <w:szCs w:val="20"/>
        </w:rPr>
        <w:t>,</w:t>
      </w:r>
      <m:oMath>
        <m:r>
          <w:rPr>
            <w:rFonts w:ascii="Cambria Math" w:hAnsi="Cambria Math" w:cs="Times New Roman"/>
            <w:sz w:val="20"/>
            <w:szCs w:val="20"/>
          </w:rPr>
          <m:t>1≤i≤N-(m-1)</m:t>
        </m:r>
      </m:oMath>
      <w:r>
        <w:rPr>
          <w:rFonts w:ascii="Times New Roman" w:hAnsi="Times New Roman" w:cs="Times New Roman"/>
          <w:sz w:val="20"/>
          <w:szCs w:val="20"/>
        </w:rPr>
        <w:t xml:space="preserve">, where </w:t>
      </w:r>
      <m:oMath>
        <m:r>
          <w:rPr>
            <w:rFonts w:ascii="Cambria Math" w:hAnsi="Cambria Math" w:cs="Times New Roman"/>
            <w:sz w:val="20"/>
            <w:szCs w:val="20"/>
          </w:rPr>
          <m:t>m</m:t>
        </m:r>
      </m:oMath>
      <w:r>
        <w:rPr>
          <w:rFonts w:ascii="Times New Roman" w:hAnsi="Times New Roman" w:cs="Times New Roman"/>
          <w:sz w:val="20"/>
          <w:szCs w:val="20"/>
        </w:rPr>
        <w:t xml:space="preserve"> is the embedding dimension,and </w:t>
      </w:r>
      <m:oMath>
        <m:r>
          <w:rPr>
            <w:rFonts w:ascii="Cambria Math" w:hAnsi="Cambria Math" w:cs="Times New Roman"/>
            <w:sz w:val="20"/>
            <w:szCs w:val="20"/>
          </w:rPr>
          <m:t>L</m:t>
        </m:r>
      </m:oMath>
      <w:r>
        <w:rPr>
          <w:rFonts w:ascii="Times New Roman" w:hAnsi="Times New Roman" w:cs="Times New Roman"/>
          <w:sz w:val="20"/>
          <w:szCs w:val="20"/>
        </w:rPr>
        <w:t xml:space="preserve"> is the time delay.The interior of each </w:t>
      </w:r>
      <m:oMath>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oMath>
      <w:r>
        <w:rPr>
          <w:rFonts w:ascii="Times New Roman" w:hAnsi="Times New Roman" w:cs="Times New Roman"/>
          <w:sz w:val="20"/>
          <w:szCs w:val="20"/>
        </w:rPr>
        <w:t xml:space="preserve"> can be rearranged in increasing order, and the arranged vector </w:t>
      </w:r>
      <m:oMath>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oMath>
      <w:r>
        <w:rPr>
          <w:rFonts w:ascii="Times New Roman" w:hAnsi="Times New Roman" w:cs="Times New Roman"/>
          <w:sz w:val="20"/>
          <w:szCs w:val="20"/>
        </w:rPr>
        <w:t xml:space="preserve"> can be represented as </w:t>
      </w:r>
      <m:oMath>
        <m:d>
          <m:dPr>
            <m:begChr m:val="{"/>
            <m:endChr m:val="}"/>
            <m:ctrlPr>
              <w:rPr>
                <w:rFonts w:ascii="Cambria Math" w:hAnsi="Cambria Math" w:cs="Times New Roman"/>
                <w:i/>
                <w:sz w:val="20"/>
                <w:szCs w:val="20"/>
              </w:rPr>
            </m:ctrlPr>
          </m:dPr>
          <m:e>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hAnsi="Cambria Math" w:cs="Times New Roman"/>
                            <w:i/>
                            <w:sz w:val="20"/>
                            <w:szCs w:val="20"/>
                          </w:rPr>
                        </m:ctrlPr>
                      </m:e>
                      <m:sub>
                        <m:r>
                          <w:rPr>
                            <w:rFonts w:ascii="Cambria Math" w:hAnsi="Cambria Math" w:cs="Times New Roman"/>
                            <w:sz w:val="20"/>
                            <w:szCs w:val="20"/>
                          </w:rPr>
                          <m:t>1</m:t>
                        </m:r>
                        <m:ctrlPr>
                          <w:rPr>
                            <w:rFonts w:ascii="Cambria Math" w:hAnsi="Cambria Math" w:cs="Times New Roman"/>
                            <w:i/>
                            <w:sz w:val="20"/>
                            <w:szCs w:val="20"/>
                          </w:rPr>
                        </m:ctrlPr>
                      </m:sub>
                    </m:sSub>
                    <m:r>
                      <w:rPr>
                        <w:rFonts w:ascii="Cambria Math" w:hAnsi="Cambria Math" w:cs="Times New Roman"/>
                        <w:sz w:val="20"/>
                        <w:szCs w:val="20"/>
                      </w:rPr>
                      <m:t>-1</m:t>
                    </m:r>
                    <m:ctrlPr>
                      <w:rPr>
                        <w:rFonts w:ascii="Cambria Math" w:hAnsi="Cambria Math" w:cs="Times New Roman"/>
                        <w:i/>
                        <w:sz w:val="20"/>
                        <w:szCs w:val="20"/>
                      </w:rPr>
                    </m:ctrlPr>
                  </m:e>
                </m:d>
                <m:r>
                  <w:rPr>
                    <w:rFonts w:ascii="Cambria Math" w:hAnsi="Cambria Math" w:cs="Times New Roman"/>
                    <w:sz w:val="20"/>
                    <w:szCs w:val="20"/>
                  </w:rPr>
                  <m:t>L</m:t>
                </m:r>
                <m:ctrlPr>
                  <w:rPr>
                    <w:rFonts w:ascii="Cambria Math" w:hAnsi="Cambria Math" w:cs="Times New Roman"/>
                    <w:i/>
                    <w:sz w:val="20"/>
                    <w:szCs w:val="20"/>
                  </w:rPr>
                </m:ctrlPr>
              </m:e>
            </m:d>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hAnsi="Cambria Math" w:cs="Times New Roman"/>
                            <w:i/>
                            <w:sz w:val="20"/>
                            <w:szCs w:val="20"/>
                          </w:rPr>
                        </m:ctrlPr>
                      </m:e>
                      <m:sub>
                        <m:r>
                          <w:rPr>
                            <w:rFonts w:ascii="Cambria Math" w:hAnsi="Cambria Math" w:cs="Times New Roman"/>
                            <w:sz w:val="20"/>
                            <w:szCs w:val="20"/>
                          </w:rPr>
                          <m:t>2</m:t>
                        </m:r>
                        <m:ctrlPr>
                          <w:rPr>
                            <w:rFonts w:ascii="Cambria Math" w:hAnsi="Cambria Math" w:cs="Times New Roman"/>
                            <w:i/>
                            <w:sz w:val="20"/>
                            <w:szCs w:val="20"/>
                          </w:rPr>
                        </m:ctrlPr>
                      </m:sub>
                    </m:sSub>
                    <m:r>
                      <w:rPr>
                        <w:rFonts w:ascii="Cambria Math" w:hAnsi="Cambria Math" w:cs="Times New Roman"/>
                        <w:sz w:val="20"/>
                        <w:szCs w:val="20"/>
                      </w:rPr>
                      <m:t>-1</m:t>
                    </m:r>
                    <m:ctrlPr>
                      <w:rPr>
                        <w:rFonts w:ascii="Cambria Math" w:hAnsi="Cambria Math" w:cs="Times New Roman"/>
                        <w:i/>
                        <w:sz w:val="20"/>
                        <w:szCs w:val="20"/>
                      </w:rPr>
                    </m:ctrlPr>
                  </m:e>
                </m:d>
                <m:r>
                  <w:rPr>
                    <w:rFonts w:ascii="Cambria Math" w:hAnsi="Cambria Math" w:cs="Times New Roman"/>
                    <w:sz w:val="20"/>
                    <w:szCs w:val="20"/>
                  </w:rPr>
                  <m:t>L</m:t>
                </m:r>
                <m:ctrlPr>
                  <w:rPr>
                    <w:rFonts w:ascii="Cambria Math" w:hAnsi="Cambria Math" w:cs="Times New Roman"/>
                    <w:i/>
                    <w:sz w:val="20"/>
                    <w:szCs w:val="20"/>
                  </w:rPr>
                </m:ctrlPr>
              </m:e>
            </m:d>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i+</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hAnsi="Cambria Math" w:cs="Times New Roman"/>
                            <w:i/>
                            <w:sz w:val="20"/>
                            <w:szCs w:val="20"/>
                          </w:rPr>
                        </m:ctrlPr>
                      </m:e>
                      <m:sub>
                        <m:r>
                          <w:rPr>
                            <w:rFonts w:ascii="Cambria Math" w:hAnsi="Cambria Math" w:cs="Times New Roman"/>
                            <w:sz w:val="20"/>
                            <w:szCs w:val="20"/>
                          </w:rPr>
                          <m:t>m</m:t>
                        </m:r>
                        <m:ctrlPr>
                          <w:rPr>
                            <w:rFonts w:ascii="Cambria Math" w:hAnsi="Cambria Math" w:cs="Times New Roman"/>
                            <w:i/>
                            <w:sz w:val="20"/>
                            <w:szCs w:val="20"/>
                          </w:rPr>
                        </m:ctrlPr>
                      </m:sub>
                    </m:sSub>
                    <m:r>
                      <w:rPr>
                        <w:rFonts w:ascii="Cambria Math" w:hAnsi="Cambria Math" w:cs="Times New Roman"/>
                        <w:sz w:val="20"/>
                        <w:szCs w:val="20"/>
                      </w:rPr>
                      <m:t>-1</m:t>
                    </m:r>
                    <m:ctrlPr>
                      <w:rPr>
                        <w:rFonts w:ascii="Cambria Math" w:hAnsi="Cambria Math" w:cs="Times New Roman"/>
                        <w:i/>
                        <w:sz w:val="20"/>
                        <w:szCs w:val="20"/>
                      </w:rPr>
                    </m:ctrlPr>
                  </m:e>
                </m:d>
                <m:r>
                  <w:rPr>
                    <w:rFonts w:ascii="Cambria Math" w:hAnsi="Cambria Math" w:cs="Times New Roman"/>
                    <w:sz w:val="20"/>
                    <w:szCs w:val="20"/>
                  </w:rPr>
                  <m:t>L</m:t>
                </m:r>
                <m:ctrlPr>
                  <w:rPr>
                    <w:rFonts w:ascii="Cambria Math" w:hAnsi="Cambria Math" w:cs="Times New Roman"/>
                    <w:i/>
                    <w:sz w:val="20"/>
                    <w:szCs w:val="20"/>
                  </w:rPr>
                </m:ctrlPr>
              </m:e>
            </m:d>
            <m:ctrlPr>
              <w:rPr>
                <w:rFonts w:ascii="Cambria Math" w:hAnsi="Cambria Math" w:cs="Times New Roman"/>
                <w:i/>
                <w:sz w:val="20"/>
                <w:szCs w:val="20"/>
              </w:rPr>
            </m:ctrlPr>
          </m:e>
        </m:d>
      </m:oMath>
      <w:r>
        <w:rPr>
          <w:rFonts w:ascii="Times New Roman" w:hAnsi="Times New Roman" w:cs="Times New Roman"/>
          <w:sz w:val="20"/>
          <w:szCs w:val="20"/>
        </w:rPr>
        <w:t xml:space="preserve">.The subscript order </w:t>
      </w:r>
      <m:oMath>
        <m:r>
          <w:rPr>
            <w:rFonts w:ascii="Cambria Math" w:hAnsi="Cambria Math" w:cs="Times New Roman"/>
            <w:sz w:val="20"/>
            <w:szCs w:val="20"/>
          </w:rPr>
          <m:t>J=</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hAnsi="Cambria Math" w:cs="Times New Roman"/>
                    <w:i/>
                    <w:sz w:val="20"/>
                    <w:szCs w:val="20"/>
                  </w:rPr>
                </m:ctrlPr>
              </m:e>
              <m:sub>
                <m:r>
                  <w:rPr>
                    <w:rFonts w:ascii="Cambria Math" w:hAnsi="Cambria Math" w:cs="Times New Roman"/>
                    <w:sz w:val="20"/>
                    <w:szCs w:val="20"/>
                  </w:rPr>
                  <m:t>1</m:t>
                </m:r>
                <m:ctrlPr>
                  <w:rPr>
                    <w:rFonts w:ascii="Cambria Math" w:hAnsi="Cambria Math" w:cs="Times New Roman"/>
                    <w:i/>
                    <w:sz w:val="20"/>
                    <w:szCs w:val="20"/>
                  </w:rPr>
                </m:ctrlP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hAnsi="Cambria Math" w:cs="Times New Roman"/>
                    <w:i/>
                    <w:sz w:val="20"/>
                    <w:szCs w:val="20"/>
                  </w:rPr>
                </m:ctrlPr>
              </m:e>
              <m:sub>
                <m:r>
                  <w:rPr>
                    <w:rFonts w:ascii="Cambria Math" w:hAnsi="Cambria Math" w:cs="Times New Roman"/>
                    <w:sz w:val="20"/>
                    <w:szCs w:val="20"/>
                  </w:rPr>
                  <m:t>2</m:t>
                </m:r>
                <m:ctrlPr>
                  <w:rPr>
                    <w:rFonts w:ascii="Cambria Math" w:hAnsi="Cambria Math" w:cs="Times New Roman"/>
                    <w:i/>
                    <w:sz w:val="20"/>
                    <w:szCs w:val="20"/>
                  </w:rPr>
                </m:ctrlP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j</m:t>
                </m:r>
                <m:ctrlPr>
                  <w:rPr>
                    <w:rFonts w:ascii="Cambria Math" w:hAnsi="Cambria Math" w:cs="Times New Roman"/>
                    <w:i/>
                    <w:sz w:val="20"/>
                    <w:szCs w:val="20"/>
                  </w:rPr>
                </m:ctrlPr>
              </m:e>
              <m:sub>
                <m:r>
                  <w:rPr>
                    <w:rFonts w:ascii="Cambria Math" w:hAnsi="Cambria Math" w:cs="Times New Roman"/>
                    <w:sz w:val="20"/>
                    <w:szCs w:val="20"/>
                  </w:rPr>
                  <m:t>m</m:t>
                </m:r>
                <m:ctrlPr>
                  <w:rPr>
                    <w:rFonts w:ascii="Cambria Math" w:hAnsi="Cambria Math" w:cs="Times New Roman"/>
                    <w:i/>
                    <w:sz w:val="20"/>
                    <w:szCs w:val="20"/>
                  </w:rPr>
                </m:ctrlPr>
              </m:sub>
            </m:sSub>
            <m:ctrlPr>
              <w:rPr>
                <w:rFonts w:ascii="Cambria Math" w:hAnsi="Cambria Math" w:cs="Times New Roman"/>
                <w:i/>
                <w:sz w:val="20"/>
                <w:szCs w:val="20"/>
              </w:rPr>
            </m:ctrlPr>
          </m:e>
        </m:d>
      </m:oMath>
      <w:r>
        <w:rPr>
          <w:rFonts w:ascii="Times New Roman" w:hAnsi="Times New Roman" w:cs="Times New Roman"/>
          <w:sz w:val="20"/>
          <w:szCs w:val="20"/>
        </w:rPr>
        <w:t xml:space="preserve"> is called permutation.The M-dimensional vector </w:t>
      </w:r>
      <m:oMath>
        <m:r>
          <w:rPr>
            <w:rFonts w:ascii="Cambria Math" w:hAnsi="Cambria Math" w:cs="Times New Roman"/>
            <w:sz w:val="20"/>
            <w:szCs w:val="20"/>
          </w:rPr>
          <m:t>J</m:t>
        </m:r>
      </m:oMath>
      <w:r>
        <w:rPr>
          <w:rFonts w:ascii="Times New Roman" w:hAnsi="Times New Roman" w:cs="Times New Roman"/>
          <w:sz w:val="20"/>
          <w:szCs w:val="20"/>
        </w:rPr>
        <w:t xml:space="preserve"> has </w:t>
      </w:r>
      <m:oMath>
        <m:r>
          <w:rPr>
            <w:rFonts w:ascii="Cambria Math" w:hAnsi="Cambria Math" w:cs="Times New Roman"/>
            <w:sz w:val="20"/>
            <w:szCs w:val="20"/>
          </w:rPr>
          <m:t>K=m!</m:t>
        </m:r>
      </m:oMath>
      <w:r>
        <w:rPr>
          <w:rFonts w:ascii="Times New Roman" w:hAnsi="Times New Roman" w:cs="Times New Roman"/>
          <w:sz w:val="20"/>
          <w:szCs w:val="20"/>
        </w:rPr>
        <w:t>possible permutations.</w:t>
      </w:r>
      <m:oMath>
        <m:sSub>
          <m:sSubPr>
            <m:ctrlPr>
              <w:rPr>
                <w:rFonts w:ascii="Cambria Math" w:hAnsi="Cambria Math" w:cs="Times New Roman"/>
                <w:i/>
                <w:sz w:val="20"/>
                <w:szCs w:val="20"/>
              </w:rPr>
            </m:ctrlPr>
          </m:sSubPr>
          <m:e>
            <m:r>
              <w:rPr>
                <w:rFonts w:ascii="Cambria Math" w:hAnsi="Cambria Math" w:cs="Times New Roman"/>
                <w:sz w:val="20"/>
                <w:szCs w:val="20"/>
              </w:rPr>
              <m:t>P</m:t>
            </m:r>
            <m:ctrlPr>
              <w:rPr>
                <w:rFonts w:ascii="Cambria Math" w:hAnsi="Cambria Math" w:cs="Times New Roman"/>
                <w:i/>
                <w:sz w:val="20"/>
                <w:szCs w:val="20"/>
              </w:rPr>
            </m:ctrlPr>
          </m:e>
          <m:sub>
            <m:r>
              <w:rPr>
                <w:rFonts w:ascii="Cambria Math" w:hAnsi="Cambria Math" w:cs="Times New Roman"/>
                <w:sz w:val="20"/>
                <w:szCs w:val="20"/>
              </w:rPr>
              <m:t>c</m:t>
            </m:r>
            <m:ctrlPr>
              <w:rPr>
                <w:rFonts w:ascii="Cambria Math" w:hAnsi="Cambria Math" w:cs="Times New Roman"/>
                <w:i/>
                <w:sz w:val="20"/>
                <w:szCs w:val="20"/>
              </w:rPr>
            </m:ctrlPr>
          </m:sub>
        </m:sSub>
      </m:oMath>
      <w:r>
        <w:rPr>
          <w:rFonts w:ascii="Times New Roman" w:hAnsi="Times New Roman" w:cs="Times New Roman"/>
          <w:sz w:val="20"/>
          <w:szCs w:val="20"/>
        </w:rPr>
        <w:t xml:space="preserve"> represents the probability of the permutation occurring.The normalized permutation entropy can be expressed as:</w:t>
      </w:r>
    </w:p>
    <w:p>
      <w:pPr>
        <w:rPr>
          <w:rFonts w:ascii="Times New Roman" w:hAnsi="Times New Roman" w:cs="Times New Roman"/>
          <w:i/>
          <w:sz w:val="20"/>
          <w:szCs w:val="20"/>
        </w:rPr>
      </w:pPr>
      <m:oMathPara>
        <m:oMath>
          <m:r>
            <w:rPr>
              <w:rFonts w:ascii="Cambria Math" w:hAnsi="Cambria Math" w:cs="Times New Roman"/>
              <w:sz w:val="20"/>
              <w:szCs w:val="20"/>
            </w:rPr>
            <m:t>PE=</m:t>
          </m:r>
          <m:f>
            <m:fPr>
              <m:ctrlPr>
                <w:rPr>
                  <w:rFonts w:ascii="Cambria Math" w:hAnsi="Cambria Math" w:cs="Times New Roman"/>
                  <w:i/>
                  <w:sz w:val="20"/>
                  <w:szCs w:val="20"/>
                </w:rPr>
              </m:ctrlPr>
            </m:fPr>
            <m:num>
              <m:r>
                <w:rPr>
                  <w:rFonts w:ascii="Cambria Math" w:hAnsi="Cambria Math" w:cs="Times New Roman"/>
                  <w:sz w:val="20"/>
                  <w:szCs w:val="20"/>
                </w:rPr>
                <m:t>-</m:t>
              </m:r>
              <m:nary>
                <m:naryPr>
                  <m:chr m:val="∑"/>
                  <m:limLoc m:val="subSup"/>
                  <m:ctrlPr>
                    <w:rPr>
                      <w:rFonts w:ascii="Cambria Math" w:hAnsi="Cambria Math" w:cs="Times New Roman"/>
                      <w:i/>
                      <w:sz w:val="20"/>
                      <w:szCs w:val="20"/>
                    </w:rPr>
                  </m:ctrlPr>
                </m:naryPr>
                <m:sub>
                  <m:r>
                    <w:rPr>
                      <w:rFonts w:ascii="Cambria Math" w:hAnsi="Cambria Math" w:cs="Times New Roman"/>
                      <w:sz w:val="20"/>
                      <w:szCs w:val="20"/>
                    </w:rPr>
                    <m:t>c=1</m:t>
                  </m:r>
                  <m:ctrlPr>
                    <w:rPr>
                      <w:rFonts w:ascii="Cambria Math" w:hAnsi="Cambria Math" w:cs="Times New Roman"/>
                      <w:i/>
                      <w:sz w:val="20"/>
                      <w:szCs w:val="20"/>
                    </w:rPr>
                  </m:ctrlPr>
                </m:sub>
                <m:sup>
                  <m:r>
                    <w:rPr>
                      <w:rFonts w:ascii="Cambria Math" w:hAnsi="Cambria Math" w:cs="Times New Roman"/>
                      <w:sz w:val="20"/>
                      <w:szCs w:val="20"/>
                    </w:rPr>
                    <m:t>K</m:t>
                  </m:r>
                  <m:ctrlPr>
                    <w:rPr>
                      <w:rFonts w:ascii="Cambria Math" w:hAnsi="Cambria Math" w:cs="Times New Roman"/>
                      <w:i/>
                      <w:sz w:val="20"/>
                      <w:szCs w:val="20"/>
                    </w:rPr>
                  </m:ctrlPr>
                </m:sup>
                <m:e>
                  <m:sSub>
                    <m:sSubPr>
                      <m:ctrlPr>
                        <w:rPr>
                          <w:rFonts w:ascii="Cambria Math" w:hAnsi="Cambria Math" w:cs="Times New Roman"/>
                          <w:i/>
                          <w:sz w:val="20"/>
                          <w:szCs w:val="20"/>
                        </w:rPr>
                      </m:ctrlPr>
                    </m:sSubPr>
                    <m:e>
                      <m:r>
                        <w:rPr>
                          <w:rFonts w:ascii="Cambria Math" w:hAnsi="Cambria Math" w:cs="Times New Roman"/>
                          <w:sz w:val="20"/>
                          <w:szCs w:val="20"/>
                        </w:rPr>
                        <m:t>P</m:t>
                      </m:r>
                      <m:ctrlPr>
                        <w:rPr>
                          <w:rFonts w:ascii="Cambria Math" w:hAnsi="Cambria Math" w:cs="Times New Roman"/>
                          <w:i/>
                          <w:sz w:val="20"/>
                          <w:szCs w:val="20"/>
                        </w:rPr>
                      </m:ctrlPr>
                    </m:e>
                    <m:sub>
                      <m:r>
                        <w:rPr>
                          <w:rFonts w:ascii="Cambria Math" w:hAnsi="Cambria Math" w:cs="Times New Roman"/>
                          <w:sz w:val="20"/>
                          <w:szCs w:val="20"/>
                        </w:rPr>
                        <m:t>c</m:t>
                      </m:r>
                      <m:ctrlPr>
                        <w:rPr>
                          <w:rFonts w:ascii="Cambria Math" w:hAnsi="Cambria Math" w:cs="Times New Roman"/>
                          <w:i/>
                          <w:sz w:val="20"/>
                          <w:szCs w:val="20"/>
                        </w:rPr>
                      </m:ctrlPr>
                    </m:sub>
                  </m:sSub>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ln</m:t>
                      </m:r>
                      <m:ctrlPr>
                        <w:rPr>
                          <w:rFonts w:ascii="Cambria Math" w:hAnsi="Cambria Math" w:cs="Times New Roman"/>
                          <w:i/>
                          <w:sz w:val="20"/>
                          <w:szCs w:val="20"/>
                        </w:rPr>
                      </m:ctrlPr>
                    </m:fName>
                    <m:e>
                      <m:sSub>
                        <m:sSubPr>
                          <m:ctrlPr>
                            <w:rPr>
                              <w:rFonts w:ascii="Cambria Math" w:hAnsi="Cambria Math" w:cs="Times New Roman"/>
                              <w:i/>
                              <w:sz w:val="20"/>
                              <w:szCs w:val="20"/>
                            </w:rPr>
                          </m:ctrlPr>
                        </m:sSubPr>
                        <m:e>
                          <m:r>
                            <w:rPr>
                              <w:rFonts w:ascii="Cambria Math" w:hAnsi="Cambria Math" w:cs="Times New Roman"/>
                              <w:sz w:val="20"/>
                              <w:szCs w:val="20"/>
                            </w:rPr>
                            <m:t>P</m:t>
                          </m:r>
                          <m:ctrlPr>
                            <w:rPr>
                              <w:rFonts w:ascii="Cambria Math" w:hAnsi="Cambria Math" w:cs="Times New Roman"/>
                              <w:i/>
                              <w:sz w:val="20"/>
                              <w:szCs w:val="20"/>
                            </w:rPr>
                          </m:ctrlPr>
                        </m:e>
                        <m:sub>
                          <m:r>
                            <w:rPr>
                              <w:rFonts w:ascii="Cambria Math" w:hAnsi="Cambria Math" w:cs="Times New Roman"/>
                              <w:sz w:val="20"/>
                              <w:szCs w:val="20"/>
                            </w:rPr>
                            <m:t>c</m:t>
                          </m:r>
                          <m:ctrlPr>
                            <w:rPr>
                              <w:rFonts w:ascii="Cambria Math" w:hAnsi="Cambria Math" w:cs="Times New Roman"/>
                              <w:i/>
                              <w:sz w:val="20"/>
                              <w:szCs w:val="20"/>
                            </w:rPr>
                          </m:ctrlPr>
                        </m:sub>
                      </m:sSub>
                      <m:ctrlPr>
                        <w:rPr>
                          <w:rFonts w:ascii="Cambria Math" w:hAnsi="Cambria Math" w:cs="Times New Roman"/>
                          <w:i/>
                          <w:sz w:val="20"/>
                          <w:szCs w:val="20"/>
                        </w:rPr>
                      </m:ctrlPr>
                    </m:e>
                  </m:func>
                  <m:ctrlPr>
                    <w:rPr>
                      <w:rFonts w:ascii="Cambria Math" w:hAnsi="Cambria Math" w:cs="Times New Roman"/>
                      <w:i/>
                      <w:sz w:val="20"/>
                      <w:szCs w:val="20"/>
                    </w:rPr>
                  </m:ctrlPr>
                </m:e>
              </m:nary>
              <m:ctrlPr>
                <w:rPr>
                  <w:rFonts w:ascii="Cambria Math" w:hAnsi="Cambria Math" w:cs="Times New Roman"/>
                  <w:i/>
                  <w:sz w:val="20"/>
                  <w:szCs w:val="20"/>
                </w:rPr>
              </m:ctrlPr>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ln</m:t>
                  </m:r>
                  <m:ctrlPr>
                    <w:rPr>
                      <w:rFonts w:ascii="Cambria Math" w:hAnsi="Cambria Math" w:cs="Times New Roman"/>
                      <w:i/>
                      <w:sz w:val="20"/>
                      <w:szCs w:val="20"/>
                    </w:rPr>
                  </m:ctrlPr>
                </m:fName>
                <m:e>
                  <m:r>
                    <w:rPr>
                      <w:rFonts w:ascii="Cambria Math" w:hAnsi="Cambria Math" w:cs="Times New Roman"/>
                      <w:sz w:val="20"/>
                      <w:szCs w:val="20"/>
                    </w:rPr>
                    <m:t>K</m:t>
                  </m:r>
                  <m:ctrlPr>
                    <w:rPr>
                      <w:rFonts w:ascii="Cambria Math" w:hAnsi="Cambria Math" w:cs="Times New Roman"/>
                      <w:i/>
                      <w:sz w:val="20"/>
                      <w:szCs w:val="20"/>
                    </w:rPr>
                  </m:ctrlPr>
                </m:e>
              </m:func>
              <m:ctrlPr>
                <w:rPr>
                  <w:rFonts w:ascii="Cambria Math" w:hAnsi="Cambria Math" w:cs="Times New Roman"/>
                  <w:i/>
                  <w:sz w:val="20"/>
                  <w:szCs w:val="20"/>
                </w:rPr>
              </m:ctrlPr>
            </m:den>
          </m:f>
        </m:oMath>
      </m:oMathPara>
    </w:p>
    <w:p>
      <w:pPr>
        <w:adjustRightInd w:val="0"/>
        <w:snapToGrid w:val="0"/>
        <w:spacing w:after="0" w:line="360" w:lineRule="auto"/>
        <w:ind w:firstLine="100" w:firstLineChars="50"/>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3</w:t>
      </w:r>
      <w:r>
        <w:rPr>
          <w:rFonts w:ascii="Times New Roman" w:hAnsi="Times New Roman" w:cs="Times New Roman"/>
          <w:sz w:val="20"/>
          <w:szCs w:val="20"/>
        </w:rPr>
        <w:t xml:space="preserve">） Phase amplitude coupling  </w:t>
      </w:r>
      <w:r>
        <w:rPr>
          <w:rFonts w:ascii="Times New Roman" w:hAnsi="Times New Roman" w:eastAsia="宋体" w:cs="Times New Roman"/>
          <w:sz w:val="20"/>
          <w:szCs w:val="20"/>
        </w:rPr>
        <w:t>Before calculating PAC, it was necessary to analyze the stationarity of the EEG signal.</w:t>
      </w:r>
      <w:r>
        <w:rPr>
          <w:rFonts w:ascii="Times New Roman" w:hAnsi="Times New Roman" w:cs="Times New Roman"/>
          <w:sz w:val="20"/>
          <w:szCs w:val="20"/>
        </w:rPr>
        <w:t xml:space="preserve"> </w:t>
      </w:r>
      <w:r>
        <w:rPr>
          <w:rFonts w:ascii="Times New Roman" w:hAnsi="Times New Roman" w:eastAsia="宋体" w:cs="Times New Roman"/>
          <w:sz w:val="20"/>
          <w:szCs w:val="20"/>
          <w:lang w:bidi="ar"/>
        </w:rPr>
        <w:t xml:space="preserve">This study first used 2-4 Hz and 8-16 Hz band-pass filters to filter the time series, and then used the Hilbert transform to obtain the corresponding phase time series </w:t>
      </w:r>
      <w:r>
        <w:rPr>
          <w:rFonts w:ascii="等线" w:hAnsi="等线" w:eastAsia="等线" w:cs="Times New Roman"/>
          <w:position w:val="-9"/>
          <w:sz w:val="20"/>
          <w:szCs w:val="20"/>
          <w:lang w:bidi="ar"/>
        </w:rPr>
        <w:drawing>
          <wp:inline distT="0" distB="0" distL="114300" distR="114300">
            <wp:extent cx="361950" cy="209550"/>
            <wp:effectExtent l="0" t="0" r="635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361950" cy="209550"/>
                    </a:xfrm>
                    <a:prstGeom prst="rect">
                      <a:avLst/>
                    </a:prstGeom>
                    <a:noFill/>
                    <a:ln>
                      <a:noFill/>
                    </a:ln>
                  </pic:spPr>
                </pic:pic>
              </a:graphicData>
            </a:graphic>
          </wp:inline>
        </w:drawing>
      </w:r>
      <w:r>
        <w:rPr>
          <w:rFonts w:ascii="Times New Roman" w:hAnsi="Times New Roman" w:eastAsia="宋体" w:cs="Times New Roman"/>
          <w:sz w:val="20"/>
          <w:szCs w:val="20"/>
          <w:lang w:bidi="ar"/>
        </w:rPr>
        <w:t xml:space="preserve"> and the amplitude time series </w:t>
      </w:r>
      <w:r>
        <w:rPr>
          <w:rFonts w:hint="eastAsia" w:ascii="等线" w:hAnsi="等线" w:eastAsia="等线" w:cs="Times New Roman"/>
          <w:position w:val="-9"/>
          <w:sz w:val="20"/>
          <w:szCs w:val="20"/>
          <w:lang w:bidi="ar"/>
        </w:rPr>
        <w:drawing>
          <wp:inline distT="0" distB="0" distL="114300" distR="114300">
            <wp:extent cx="355600" cy="209550"/>
            <wp:effectExtent l="0" t="0" r="0"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355600" cy="209550"/>
                    </a:xfrm>
                    <a:prstGeom prst="rect">
                      <a:avLst/>
                    </a:prstGeom>
                    <a:noFill/>
                    <a:ln>
                      <a:noFill/>
                    </a:ln>
                  </pic:spPr>
                </pic:pic>
              </a:graphicData>
            </a:graphic>
          </wp:inline>
        </w:drawing>
      </w:r>
      <w:r>
        <w:rPr>
          <w:rFonts w:ascii="Times New Roman" w:hAnsi="Times New Roman" w:eastAsia="宋体" w:cs="Times New Roman"/>
          <w:sz w:val="20"/>
          <w:szCs w:val="20"/>
          <w:lang w:bidi="ar"/>
        </w:rPr>
        <w:t xml:space="preserve">. For each phase/amplitude pair, the phase (range [ -π to π]) was divided into 18 bins. </w:t>
      </w:r>
      <w:r>
        <w:rPr>
          <w:rFonts w:ascii="Times New Roman" w:hAnsi="Times New Roman" w:cs="Times New Roman"/>
          <w:sz w:val="20"/>
          <w:szCs w:val="20"/>
        </w:rPr>
        <w:t xml:space="preserve">Each </w:t>
      </w:r>
      <m:oMath>
        <m:sSub>
          <m:sSubPr>
            <m:ctrlPr>
              <w:rPr>
                <w:rFonts w:ascii="Cambria Math" w:hAnsi="Cambria Math" w:cs="Times New Roman"/>
                <w:i/>
                <w:sz w:val="20"/>
                <w:szCs w:val="20"/>
              </w:rPr>
            </m:ctrlPr>
          </m:sSubPr>
          <m:e>
            <m:r>
              <w:rPr>
                <w:rFonts w:ascii="Cambria Math" w:hAnsi="Cambria Math" w:cs="Times New Roman"/>
                <w:sz w:val="20"/>
                <w:szCs w:val="20"/>
              </w:rPr>
              <m:t>X</m:t>
            </m:r>
            <m:ctrlPr>
              <w:rPr>
                <w:rFonts w:ascii="Cambria Math" w:hAnsi="Cambria Math" w:cs="Times New Roman"/>
                <w:i/>
                <w:sz w:val="20"/>
                <w:szCs w:val="20"/>
              </w:rPr>
            </m:ctrlPr>
          </m:e>
          <m:sub>
            <m:r>
              <w:rPr>
                <w:rFonts w:ascii="Cambria Math" w:hAnsi="Cambria Math" w:cs="Times New Roman"/>
                <w:sz w:val="20"/>
                <w:szCs w:val="20"/>
              </w:rPr>
              <m:t>A</m:t>
            </m:r>
            <m:ctrlPr>
              <w:rPr>
                <w:rFonts w:ascii="Cambria Math" w:hAnsi="Cambria Math" w:cs="Times New Roman"/>
                <w:i/>
                <w:sz w:val="20"/>
                <w:szCs w:val="20"/>
              </w:rPr>
            </m:ctrlPr>
          </m:sub>
        </m:sSub>
        <m:d>
          <m:dPr>
            <m:ctrlPr>
              <w:rPr>
                <w:rFonts w:ascii="Cambria Math" w:hAnsi="Cambria Math" w:cs="Times New Roman"/>
                <w:i/>
                <w:sz w:val="20"/>
                <w:szCs w:val="20"/>
              </w:rPr>
            </m:ctrlPr>
          </m:dPr>
          <m:e>
            <m:r>
              <w:rPr>
                <w:rFonts w:ascii="Cambria Math" w:hAnsi="Cambria Math" w:cs="Times New Roman"/>
                <w:sz w:val="20"/>
                <w:szCs w:val="20"/>
              </w:rPr>
              <m:t>t</m:t>
            </m:r>
            <m:ctrlPr>
              <w:rPr>
                <w:rFonts w:ascii="Cambria Math" w:hAnsi="Cambria Math" w:cs="Times New Roman"/>
                <w:i/>
                <w:sz w:val="20"/>
                <w:szCs w:val="20"/>
              </w:rPr>
            </m:ctrlPr>
          </m:e>
        </m:d>
      </m:oMath>
      <w:r>
        <w:rPr>
          <w:rFonts w:ascii="Times New Roman" w:hAnsi="Times New Roman" w:cs="Times New Roman"/>
          <w:sz w:val="20"/>
          <w:szCs w:val="20"/>
        </w:rPr>
        <w:t xml:space="preserve"> is assigned to equally spaced phase bins according to the value of </w:t>
      </w:r>
      <m:oMath>
        <m:sSub>
          <m:sSubPr>
            <m:ctrlPr>
              <w:rPr>
                <w:rFonts w:ascii="Cambria Math" w:hAnsi="Cambria Math" w:cs="Times New Roman"/>
                <w:i/>
                <w:sz w:val="20"/>
                <w:szCs w:val="20"/>
              </w:rPr>
            </m:ctrlPr>
          </m:sSubPr>
          <m:e>
            <m:r>
              <w:rPr>
                <w:rFonts w:ascii="Cambria Math" w:hAnsi="Cambria Math" w:cs="Times New Roman"/>
                <w:sz w:val="20"/>
                <w:szCs w:val="20"/>
              </w:rPr>
              <m:t>X</m:t>
            </m:r>
            <m:ctrlPr>
              <w:rPr>
                <w:rFonts w:ascii="Cambria Math" w:hAnsi="Cambria Math" w:cs="Times New Roman"/>
                <w:i/>
                <w:sz w:val="20"/>
                <w:szCs w:val="20"/>
              </w:rPr>
            </m:ctrlPr>
          </m:e>
          <m:sub>
            <m:r>
              <w:rPr>
                <w:rFonts w:ascii="Cambria Math" w:hAnsi="Cambria Math" w:cs="Times New Roman"/>
                <w:sz w:val="20"/>
                <w:szCs w:val="20"/>
              </w:rPr>
              <m:t>P</m:t>
            </m:r>
            <m:ctrlPr>
              <w:rPr>
                <w:rFonts w:ascii="Cambria Math" w:hAnsi="Cambria Math" w:cs="Times New Roman"/>
                <w:i/>
                <w:sz w:val="20"/>
                <w:szCs w:val="20"/>
              </w:rPr>
            </m:ctrlPr>
          </m:sub>
        </m:sSub>
        <m:r>
          <w:rPr>
            <w:rFonts w:ascii="Cambria Math" w:hAnsi="Cambria Math" w:cs="Times New Roman"/>
            <w:sz w:val="20"/>
            <w:szCs w:val="20"/>
          </w:rPr>
          <m:t>(t)</m:t>
        </m:r>
      </m:oMath>
      <w:r>
        <w:rPr>
          <w:rFonts w:ascii="Times New Roman" w:hAnsi="Times New Roman" w:cs="Times New Roman"/>
          <w:sz w:val="20"/>
          <w:szCs w:val="20"/>
        </w:rPr>
        <w:t xml:space="preserve">.This study first calculates the average amplitude value of all values in each bin and expresses it as </w:t>
      </w:r>
      <m:oMath>
        <m:sSub>
          <m:sSubPr>
            <m:ctrlPr>
              <w:rPr>
                <w:rFonts w:ascii="Cambria Math" w:hAnsi="Cambria Math" w:cs="Times New Roman"/>
                <w:i/>
                <w:sz w:val="20"/>
                <w:szCs w:val="20"/>
              </w:rPr>
            </m:ctrlPr>
          </m:sSubPr>
          <m:e>
            <m:r>
              <w:rPr>
                <w:rFonts w:ascii="Cambria Math" w:hAnsi="Cambria Math" w:cs="Times New Roman"/>
                <w:sz w:val="20"/>
                <w:szCs w:val="20"/>
              </w:rPr>
              <m:t>A</m:t>
            </m:r>
            <m:ctrlPr>
              <w:rPr>
                <w:rFonts w:ascii="Cambria Math" w:hAnsi="Cambria Math" w:cs="Times New Roman"/>
                <w:i/>
                <w:sz w:val="20"/>
                <w:szCs w:val="20"/>
              </w:rPr>
            </m:ctrlPr>
          </m:e>
          <m:sub>
            <m:r>
              <w:rPr>
                <w:rFonts w:ascii="Cambria Math" w:hAnsi="Cambria Math" w:cs="Times New Roman"/>
                <w:sz w:val="20"/>
                <w:szCs w:val="20"/>
              </w:rPr>
              <m:t>m</m:t>
            </m:r>
            <m:ctrlPr>
              <w:rPr>
                <w:rFonts w:ascii="Cambria Math" w:hAnsi="Cambria Math" w:cs="Times New Roman"/>
                <w:i/>
                <w:sz w:val="20"/>
                <w:szCs w:val="20"/>
              </w:rPr>
            </m:ctrlPr>
          </m:sub>
        </m:sSub>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r>
          <w:rPr>
            <w:rFonts w:ascii="Cambria Math" w:hAnsi="Cambria Math" w:cs="Times New Roman"/>
            <w:sz w:val="20"/>
            <w:szCs w:val="20"/>
          </w:rPr>
          <m:t>,(i=1,2,…,18)</m:t>
        </m:r>
      </m:oMath>
      <w:r>
        <w:rPr>
          <w:rFonts w:ascii="Times New Roman" w:hAnsi="Times New Roman" w:cs="Times New Roman"/>
          <w:sz w:val="20"/>
          <w:szCs w:val="20"/>
        </w:rPr>
        <w:t>, Then the average amplitude value is divided by the average amplitude value of all bins and normalized to obtain the phase amplitude plots,expressed as：</w:t>
      </w:r>
      <m:oMath>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ctrlPr>
              <w:rPr>
                <w:rFonts w:ascii="Cambria Math" w:hAnsi="Cambria Math" w:cs="Times New Roman"/>
                <w:i/>
                <w:sz w:val="20"/>
                <w:szCs w:val="20"/>
              </w:rPr>
            </m:ctrlPr>
          </m:e>
          <m:sub>
            <m:r>
              <w:rPr>
                <w:rFonts w:ascii="Cambria Math" w:hAnsi="Cambria Math" w:cs="Times New Roman"/>
                <w:sz w:val="20"/>
                <w:szCs w:val="20"/>
              </w:rPr>
              <m:t>m</m:t>
            </m:r>
            <m:ctrlPr>
              <w:rPr>
                <w:rFonts w:ascii="Cambria Math" w:hAnsi="Cambria Math" w:cs="Times New Roman"/>
                <w:i/>
                <w:sz w:val="20"/>
                <w:szCs w:val="20"/>
              </w:rPr>
            </m:ctrlPr>
          </m:sub>
        </m:sSub>
        <m:r>
          <w:rPr>
            <w:rFonts w:ascii="Cambria Math" w:hAnsi="Cambria Math" w:cs="Times New Roman"/>
            <w:sz w:val="20"/>
            <w:szCs w:val="20"/>
          </w:rPr>
          <m:t>(i)/</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ctrlPr>
              <w:rPr>
                <w:rFonts w:ascii="Cambria Math" w:hAnsi="Cambria Math" w:cs="Times New Roman"/>
                <w:i/>
                <w:sz w:val="20"/>
                <w:szCs w:val="20"/>
              </w:rPr>
            </m:ctrlPr>
          </m:sub>
          <m:sup>
            <m:r>
              <w:rPr>
                <w:rFonts w:ascii="Cambria Math" w:hAnsi="Cambria Math" w:cs="Times New Roman"/>
                <w:sz w:val="20"/>
                <w:szCs w:val="20"/>
              </w:rPr>
              <m:t>18</m:t>
            </m:r>
            <m:ctrlPr>
              <w:rPr>
                <w:rFonts w:ascii="Cambria Math" w:hAnsi="Cambria Math" w:cs="Times New Roman"/>
                <w:i/>
                <w:sz w:val="20"/>
                <w:szCs w:val="20"/>
              </w:rPr>
            </m:ctrlPr>
          </m:sup>
          <m:e>
            <m:sSub>
              <m:sSubPr>
                <m:ctrlPr>
                  <w:rPr>
                    <w:rFonts w:ascii="Cambria Math" w:hAnsi="Cambria Math" w:cs="Times New Roman"/>
                    <w:i/>
                    <w:sz w:val="20"/>
                    <w:szCs w:val="20"/>
                  </w:rPr>
                </m:ctrlPr>
              </m:sSubPr>
              <m:e>
                <m:r>
                  <w:rPr>
                    <w:rFonts w:ascii="Cambria Math" w:hAnsi="Cambria Math" w:cs="Times New Roman"/>
                    <w:sz w:val="20"/>
                    <w:szCs w:val="20"/>
                  </w:rPr>
                  <m:t>A</m:t>
                </m:r>
                <m:ctrlPr>
                  <w:rPr>
                    <w:rFonts w:ascii="Cambria Math" w:hAnsi="Cambria Math" w:cs="Times New Roman"/>
                    <w:i/>
                    <w:sz w:val="20"/>
                    <w:szCs w:val="20"/>
                  </w:rPr>
                </m:ctrlPr>
              </m:e>
              <m:sub>
                <m:r>
                  <w:rPr>
                    <w:rFonts w:ascii="Cambria Math" w:hAnsi="Cambria Math" w:cs="Times New Roman"/>
                    <w:sz w:val="20"/>
                    <w:szCs w:val="20"/>
                  </w:rPr>
                  <m:t>m</m:t>
                </m:r>
                <m:ctrlPr>
                  <w:rPr>
                    <w:rFonts w:ascii="Cambria Math" w:hAnsi="Cambria Math" w:cs="Times New Roman"/>
                    <w:i/>
                    <w:sz w:val="20"/>
                    <w:szCs w:val="20"/>
                  </w:rPr>
                </m:ctrlPr>
              </m:sub>
            </m:sSub>
            <m:r>
              <w:rPr>
                <w:rFonts w:ascii="Cambria Math" w:hAnsi="Cambria Math" w:cs="Times New Roman"/>
                <w:sz w:val="20"/>
                <w:szCs w:val="20"/>
              </w:rPr>
              <m:t>(i)</m:t>
            </m:r>
            <m:ctrlPr>
              <w:rPr>
                <w:rFonts w:ascii="Cambria Math" w:hAnsi="Cambria Math" w:cs="Times New Roman"/>
                <w:i/>
                <w:sz w:val="20"/>
                <w:szCs w:val="20"/>
              </w:rPr>
            </m:ctrlPr>
          </m:e>
        </m:nary>
      </m:oMath>
      <w:r>
        <w:rPr>
          <w:rFonts w:ascii="Times New Roman" w:hAnsi="Times New Roman" w:cs="Times New Roman"/>
          <w:sz w:val="20"/>
          <w:szCs w:val="20"/>
        </w:rPr>
        <w:t>.The modulation index (MI) is calculated by Kullback-Leibler distance,and the formula is</w:t>
      </w:r>
      <m:oMath>
        <m:r>
          <w:rPr>
            <w:rFonts w:ascii="Cambria Math" w:hAnsi="Cambria Math" w:cs="Times New Roman"/>
            <w:sz w:val="20"/>
            <w:szCs w:val="20"/>
          </w:rPr>
          <m:t>MI=</m:t>
        </m:r>
        <m:nary>
          <m:naryPr>
            <m:chr m:val="∑"/>
            <m:limLoc m:val="subSup"/>
            <m:ctrlPr>
              <w:rPr>
                <w:rFonts w:ascii="Cambria Math" w:hAnsi="Cambria Math" w:cs="Times New Roman"/>
                <w:i/>
                <w:sz w:val="20"/>
                <w:szCs w:val="20"/>
              </w:rPr>
            </m:ctrlPr>
          </m:naryPr>
          <m:sub>
            <m:r>
              <w:rPr>
                <w:rFonts w:ascii="Cambria Math" w:hAnsi="Cambria Math" w:cs="Times New Roman"/>
                <w:sz w:val="20"/>
                <w:szCs w:val="20"/>
              </w:rPr>
              <m:t>i=1</m:t>
            </m:r>
            <m:ctrlPr>
              <w:rPr>
                <w:rFonts w:ascii="Cambria Math" w:hAnsi="Cambria Math" w:cs="Times New Roman"/>
                <w:i/>
                <w:sz w:val="20"/>
                <w:szCs w:val="20"/>
              </w:rPr>
            </m:ctrlPr>
          </m:sub>
          <m:sup>
            <m:r>
              <w:rPr>
                <w:rFonts w:ascii="Cambria Math" w:hAnsi="Cambria Math" w:cs="Times New Roman"/>
                <w:sz w:val="20"/>
                <w:szCs w:val="20"/>
              </w:rPr>
              <m:t>18</m:t>
            </m:r>
            <m:ctrlPr>
              <w:rPr>
                <w:rFonts w:ascii="Cambria Math" w:hAnsi="Cambria Math" w:cs="Times New Roman"/>
                <w:i/>
                <w:sz w:val="20"/>
                <w:szCs w:val="20"/>
              </w:rPr>
            </m:ctrlPr>
          </m:sup>
          <m:e>
            <m:f>
              <m:fPr>
                <m:type m:val="lin"/>
                <m:ctrlPr>
                  <w:rPr>
                    <w:rFonts w:ascii="Cambria Math" w:hAnsi="Cambria Math" w:cs="Times New Roman"/>
                    <w:i/>
                    <w:sz w:val="20"/>
                    <w:szCs w:val="20"/>
                  </w:rPr>
                </m:ctrlPr>
              </m:fPr>
              <m:num>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r>
                  <w:rPr>
                    <w:rFonts w:ascii="Cambria Math" w:hAnsi="Cambria Math" w:cs="Times New Roman"/>
                    <w:sz w:val="20"/>
                    <w:szCs w:val="20"/>
                  </w:rPr>
                  <m:t>*</m:t>
                </m:r>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ctrlPr>
                      <w:rPr>
                        <w:rFonts w:ascii="Cambria Math" w:hAnsi="Cambria Math" w:cs="Times New Roman"/>
                        <w:i/>
                        <w:sz w:val="20"/>
                        <w:szCs w:val="20"/>
                      </w:rPr>
                    </m:ctrlPr>
                  </m:fName>
                  <m:e>
                    <m:d>
                      <m:dPr>
                        <m:ctrlPr>
                          <w:rPr>
                            <w:rFonts w:ascii="Cambria Math" w:hAnsi="Cambria Math" w:cs="Times New Roman"/>
                            <w:i/>
                            <w:sz w:val="20"/>
                            <w:szCs w:val="20"/>
                          </w:rPr>
                        </m:ctrlPr>
                      </m:dPr>
                      <m:e>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i</m:t>
                            </m:r>
                            <m:ctrlPr>
                              <w:rPr>
                                <w:rFonts w:ascii="Cambria Math" w:hAnsi="Cambria Math" w:cs="Times New Roman"/>
                                <w:i/>
                                <w:sz w:val="20"/>
                                <w:szCs w:val="20"/>
                              </w:rPr>
                            </m:ctrlPr>
                          </m:e>
                        </m:d>
                        <m:ctrlPr>
                          <w:rPr>
                            <w:rFonts w:ascii="Cambria Math" w:hAnsi="Cambria Math" w:cs="Times New Roman"/>
                            <w:i/>
                            <w:sz w:val="20"/>
                            <w:szCs w:val="20"/>
                          </w:rPr>
                        </m:ctrlPr>
                      </m:e>
                    </m:d>
                    <m:ctrlPr>
                      <w:rPr>
                        <w:rFonts w:ascii="Cambria Math" w:hAnsi="Cambria Math" w:cs="Times New Roman"/>
                        <w:sz w:val="20"/>
                        <w:szCs w:val="20"/>
                      </w:rPr>
                    </m:ctrlPr>
                  </m:e>
                </m:func>
                <m:ctrlPr>
                  <w:rPr>
                    <w:rFonts w:ascii="Cambria Math" w:hAnsi="Cambria Math" w:cs="Times New Roman"/>
                    <w:i/>
                    <w:sz w:val="20"/>
                    <w:szCs w:val="20"/>
                  </w:rPr>
                </m:ctrlPr>
              </m:num>
              <m:den>
                <m:func>
                  <m:funcPr>
                    <m:ctrlPr>
                      <w:rPr>
                        <w:rFonts w:ascii="Cambria Math" w:hAnsi="Cambria Math" w:cs="Times New Roman"/>
                        <w:sz w:val="20"/>
                        <w:szCs w:val="20"/>
                      </w:rPr>
                    </m:ctrlPr>
                  </m:funcPr>
                  <m:fName>
                    <m:r>
                      <m:rPr>
                        <m:sty m:val="p"/>
                      </m:rPr>
                      <w:rPr>
                        <w:rFonts w:ascii="Cambria Math" w:hAnsi="Cambria Math" w:cs="Times New Roman"/>
                        <w:sz w:val="20"/>
                        <w:szCs w:val="20"/>
                      </w:rPr>
                      <m:t>log</m:t>
                    </m:r>
                    <m:ctrlPr>
                      <w:rPr>
                        <w:rFonts w:ascii="Cambria Math" w:hAnsi="Cambria Math" w:cs="Times New Roman"/>
                        <w:i/>
                        <w:sz w:val="20"/>
                        <w:szCs w:val="20"/>
                      </w:rPr>
                    </m:ctrlPr>
                  </m:fName>
                  <m:e>
                    <m:d>
                      <m:dPr>
                        <m:ctrlPr>
                          <w:rPr>
                            <w:rFonts w:ascii="Cambria Math" w:hAnsi="Cambria Math" w:cs="Times New Roman"/>
                            <w:i/>
                            <w:sz w:val="20"/>
                            <w:szCs w:val="20"/>
                          </w:rPr>
                        </m:ctrlPr>
                      </m:dPr>
                      <m:e>
                        <m:r>
                          <w:rPr>
                            <w:rFonts w:ascii="Cambria Math" w:hAnsi="Cambria Math" w:cs="Times New Roman"/>
                            <w:sz w:val="20"/>
                            <w:szCs w:val="20"/>
                          </w:rPr>
                          <m:t>18</m:t>
                        </m:r>
                        <m:ctrlPr>
                          <w:rPr>
                            <w:rFonts w:ascii="Cambria Math" w:hAnsi="Cambria Math" w:cs="Times New Roman"/>
                            <w:i/>
                            <w:sz w:val="20"/>
                            <w:szCs w:val="20"/>
                          </w:rPr>
                        </m:ctrlPr>
                      </m:e>
                    </m:d>
                    <m:ctrlPr>
                      <w:rPr>
                        <w:rFonts w:ascii="Cambria Math" w:hAnsi="Cambria Math" w:cs="Times New Roman"/>
                        <w:sz w:val="20"/>
                        <w:szCs w:val="20"/>
                      </w:rPr>
                    </m:ctrlPr>
                  </m:e>
                </m:func>
                <m:ctrlPr>
                  <w:rPr>
                    <w:rFonts w:ascii="Cambria Math" w:hAnsi="Cambria Math" w:cs="Times New Roman"/>
                    <w:i/>
                    <w:sz w:val="20"/>
                    <w:szCs w:val="20"/>
                  </w:rPr>
                </m:ctrlPr>
              </m:den>
            </m:f>
            <m:r>
              <w:rPr>
                <w:rFonts w:ascii="Cambria Math" w:hAnsi="Cambria Math" w:cs="Times New Roman"/>
                <w:sz w:val="20"/>
                <w:szCs w:val="20"/>
              </w:rPr>
              <m:t>+1</m:t>
            </m:r>
            <m:ctrlPr>
              <w:rPr>
                <w:rFonts w:ascii="Cambria Math" w:hAnsi="Cambria Math" w:cs="Times New Roman"/>
                <w:i/>
                <w:sz w:val="20"/>
                <w:szCs w:val="20"/>
              </w:rPr>
            </m:ctrlPr>
          </m:e>
        </m:nary>
      </m:oMath>
      <w:r>
        <w:rPr>
          <w:rFonts w:ascii="Times New Roman" w:hAnsi="Times New Roman" w:cs="Times New Roman"/>
          <w:sz w:val="20"/>
          <w:szCs w:val="20"/>
        </w:rPr>
        <w:t>.When the MI value is 0, there is a lack of phase-amplitude coupling. The greater the MI value is, the greater the phase amplitude coupling degree is, and the amplitude distribution is uneven.</w:t>
      </w:r>
      <w:r>
        <w:rPr>
          <w:rFonts w:ascii="Times New Roman" w:hAnsi="Times New Roman" w:cs="Times New Roman"/>
          <w:sz w:val="24"/>
        </w:rPr>
        <w:t xml:space="preserve"> </w:t>
      </w:r>
      <w:r>
        <w:rPr>
          <w:rFonts w:ascii="Times New Roman" w:hAnsi="Times New Roman" w:cs="Times New Roman"/>
          <w:sz w:val="20"/>
          <w:szCs w:val="20"/>
        </w:rPr>
        <w:t xml:space="preserve">The tool used to calculate </w:t>
      </w:r>
      <w:r>
        <w:rPr>
          <w:rFonts w:ascii="Times New Roman" w:hAnsi="Times New Roman" w:eastAsia="宋体" w:cs="Times New Roman"/>
          <w:sz w:val="20"/>
          <w:szCs w:val="20"/>
        </w:rPr>
        <w:t>PAC</w:t>
      </w:r>
      <w:r>
        <w:rPr>
          <w:rFonts w:ascii="Times New Roman" w:hAnsi="Times New Roman" w:cs="Times New Roman"/>
          <w:sz w:val="20"/>
          <w:szCs w:val="20"/>
        </w:rPr>
        <w:t xml:space="preserve"> in this experiment was Tensorpac </w:t>
      </w:r>
      <w:r>
        <w:rPr>
          <w:rFonts w:ascii="Times New Roman" w:hAnsi="Times New Roman" w:cs="Times New Roman"/>
          <w:sz w:val="20"/>
          <w:szCs w:val="20"/>
        </w:rPr>
        <w:fldChar w:fldCharType="begin">
          <w:fldData xml:space="preserve">PEVuZE5vdGU+PENpdGU+PEF1dGhvcj5Db21icmlzc29uPC9BdXRob3I+PFllYXI+MjAyMDwvWWVh
cj48UmVjTnVtPjM5ODwvUmVjTnVtPjxEaXNwbGF5VGV4dD48c3R5bGUgZmFjZT0ic3VwZXJzY3Jp
cHQiPjI8L3N0eWxlPjwvRGlzcGxheVRleHQ+PHJlY29yZD48cmVjLW51bWJlcj4zOTg8L3JlYy1u
dW1iZXI+PGZvcmVpZ24ta2V5cz48a2V5IGFwcD0iRU4iIGRiLWlkPSJ6dmEwZXQ1cHh2Mno5aWV2
ZmQxcHRhdHJ4dno1cHAyZGR6emQiIHRpbWVzdGFtcD0iMTcwMzQyMDQ0MyI+Mzk4PC9rZXk+PGtl
eSBhcHA9IkVOV2ViIiBkYi1pZD0iIj4wPC9rZXk+PC9mb3JlaWduLWtleXM+PHJlZi10eXBlIG5h
bWU9IkpvdXJuYWwgQXJ0aWNsZSI+MTc8L3JlZi10eXBlPjxjb250cmlidXRvcnM+PGF1dGhvcnM+
PGF1dGhvcj5Db21icmlzc29uLCBFLjwvYXV0aG9yPjxhdXRob3I+TmVzdCwgVC48L2F1dGhvcj48
YXV0aG9yPkJyb3ZlbGxpLCBBLjwvYXV0aG9yPjxhdXRob3I+SW5jZSwgUi4gQS4gQS48L2F1dGhv
cj48YXV0aG9yPlNvdG8sIEouIEwuIFAuPC9hdXRob3I+PGF1dGhvcj5HdWlsbG90LCBBLjwvYXV0
aG9yPjxhdXRob3I+SmVyYmksIEsuPC9hdXRob3I+PC9hdXRob3JzPjwvY29udHJpYnV0b3JzPjxh
dXRoLWFkZHJlc3M+UHN5Y2hvbG9neSBEZXBhcnRtZW50LCBVbml2ZXJzaXR5IG9mIE1vbnRyZWFs
LCBRQywgQ2FuYWRhLiYjeEQ7SW5zdGl0dXQgZGUgTmV1cm9zY2llbmNlcyBkZSBsYSBUaW1vbmUs
IFVNUiA3Mjg5LCBBaXggTWFyc2VpbGxlIFVuaXZlcnNpdGUsIENOUlMsIDEzMzg1IE1hcnNlaWxs
ZSwgRnJhbmNlLiYjeEQ7RGVwYXJ0ZW1lbnQgZCZhcG9zO2luZm9ybWF0aXF1ZSBldCBkZSByZWNo
ZXJjaGUgb3BlcmF0aW9ubmVsbGUsIFVuaXZlcnNpdHkgb2YgTW9udHJlYWwsIFFDLCBDYW5hZGEu
JiN4RDtJbnN0aXR1dGUgb2YgTmV1cm9zY2llbmNlIGFuZCBQc3ljaG9sb2d5LCBVbml2ZXJzaXR5
IG9mIEdsYXNnb3csIEdsYXNnb3csIFVLLiYjeEQ7VGVsZWNvbW11bmljYXRpb25zIGFuZCBDb250
cm9sIEVuZ2luZWVyaW5nIERlcGFydG1lbnQsIFVuaXZlcnNpdHkgb2YgU2FvIFBhdWxvLCBTYW8g
UGF1bG8sIEJyYXppbC4mI3hEO1VuaXYuIEx5b24sIFVDQkwtTHlvbiAxLCBMYWJvcmF0b2lyZSBJ
bnRlcnVuaXZlcnNpdGFpcmUgZGUgQmlvbG9naWUgZGUgbGEgTW90cmljaXRlLCBFQSA3NDI0LCBG
LTY5NjIyIFZpbGxldXJiYW5uZSwgRnJhbmNlLiYjeEQ7TUVHIENlbnRlciwgVW5pdmVyc2l0eSBv
ZiBNb250cmVhbCwgUUMsIENhbmFkYS4mI3hEO01pbGEgLSBRdWViZWMgQXJ0aWZpY2lhbCBJbnRl
bGxpZ2VuY2UgSW5zdGl0dXRlLCBRQywgQ2FuYWRhLjwvYXV0aC1hZGRyZXNzPjx0aXRsZXM+PHRp
dGxlPlRlbnNvcnBhYzogQW4gb3Blbi1zb3VyY2UgUHl0aG9uIHRvb2xib3ggZm9yIHRlbnNvci1i
YXNlZCBwaGFzZS1hbXBsaXR1ZGUgY291cGxpbmcgbWVhc3VyZW1lbnQgaW4gZWxlY3Ryb3BoeXNp
b2xvZ2ljYWwgYnJhaW4gc2lnbmFsczwvdGl0bGU+PHNlY29uZGFyeS10aXRsZT5QTG9TIENvbXB1
dCBCaW9sPC9zZWNvbmRhcnktdGl0bGU+PC90aXRsZXM+PHBlcmlvZGljYWw+PGZ1bGwtdGl0bGU+
UExvUyBDb21wdXQgQmlvbDwvZnVsbC10aXRsZT48L3BlcmlvZGljYWw+PHBhZ2VzPmUxMDA4MzAy
PC9wYWdlcz48dm9sdW1lPjE2PC92b2x1bWU+PG51bWJlcj4xMDwvbnVtYmVyPjxlZGl0aW9uPjIw
MjAvMTAvMzA8L2VkaXRpb24+PGtleXdvcmRzPjxrZXl3b3JkPkJyYWluLypwaHlzaW9sb2d5PC9r
ZXl3b3JkPjxrZXl3b3JkPkNvbXB1dGF0aW9uYWwgQmlvbG9neS8qbWV0aG9kczwva2V5d29yZD48
a2V5d29yZD5FbGVjdHJvcGh5c2lvbG9naWNhbCBQaGVub21lbmEvKnBoeXNpb2xvZ3k8L2tleXdv
cmQ+PGtleXdvcmQ+SHVtYW5zPC9rZXl3b3JkPjxrZXl3b3JkPlNpZ25hbCBQcm9jZXNzaW5nLCBD
b21wdXRlci1Bc3Npc3RlZDwva2V5d29yZD48a2V5d29yZD4qU29mdHdhcmU8L2tleXdvcmQ+PC9r
ZXl3b3Jkcz48ZGF0ZXM+PHllYXI+MjAyMDwveWVhcj48cHViLWRhdGVzPjxkYXRlPk9jdDwvZGF0
ZT48L3B1Yi1kYXRlcz48L2RhdGVzPjxpc2JuPjE1NTMtNzM1OCAoRWxlY3Ryb25pYykmI3hEOzE1
NTMtNzM0WCAoUHJpbnQpJiN4RDsxNTUzLTczNFggKExpbmtpbmcpPC9pc2JuPjxhY2Nlc3Npb24t
bnVtPjMzMTE5NTkzPC9hY2Nlc3Npb24tbnVtPjx1cmxzPjxyZWxhdGVkLXVybHM+PHVybD5odHRw
czovL3d3dy5uY2JpLm5sbS5uaWguZ292L3B1Ym1lZC8zMzExOTU5MzwvdXJsPjwvcmVsYXRlZC11
cmxzPjwvdXJscz48Y3VzdG9tMj5QTUM3NjU0NzYyPC9jdXN0b20yPjxlbGVjdHJvbmljLXJlc291
cmNlLW51bT4xMC4xMzcxL2pvdXJuYWwucGNiaS4xMDA4MzAyPC9lbGVjdHJvbmljLXJlc291cmNl
LW51bT48L3JlY29yZD48L0NpdGU+PC9FbmROb3RlPgBAAA==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PEVuZE5vdGU+PENpdGU+PEF1dGhvcj5Db21icmlzc29uPC9BdXRob3I+PFllYXI+MjAyMDwvWWVh
cj48UmVjTnVtPjM5ODwvUmVjTnVtPjxEaXNwbGF5VGV4dD48c3R5bGUgZmFjZT0ic3VwZXJzY3Jp
cHQiPjI8L3N0eWxlPjwvRGlzcGxheVRleHQ+PHJlY29yZD48cmVjLW51bWJlcj4zOTg8L3JlYy1u
dW1iZXI+PGZvcmVpZ24ta2V5cz48a2V5IGFwcD0iRU4iIGRiLWlkPSJ6dmEwZXQ1cHh2Mno5aWV2
ZmQxcHRhdHJ4dno1cHAyZGR6emQiIHRpbWVzdGFtcD0iMTcwMzQyMDQ0MyI+Mzk4PC9rZXk+PGtl
eSBhcHA9IkVOV2ViIiBkYi1pZD0iIj4wPC9rZXk+PC9mb3JlaWduLWtleXM+PHJlZi10eXBlIG5h
bWU9IkpvdXJuYWwgQXJ0aWNsZSI+MTc8L3JlZi10eXBlPjxjb250cmlidXRvcnM+PGF1dGhvcnM+
PGF1dGhvcj5Db21icmlzc29uLCBFLjwvYXV0aG9yPjxhdXRob3I+TmVzdCwgVC48L2F1dGhvcj48
YXV0aG9yPkJyb3ZlbGxpLCBBLjwvYXV0aG9yPjxhdXRob3I+SW5jZSwgUi4gQS4gQS48L2F1dGhv
cj48YXV0aG9yPlNvdG8sIEouIEwuIFAuPC9hdXRob3I+PGF1dGhvcj5HdWlsbG90LCBBLjwvYXV0
aG9yPjxhdXRob3I+SmVyYmksIEsuPC9hdXRob3I+PC9hdXRob3JzPjwvY29udHJpYnV0b3JzPjxh
dXRoLWFkZHJlc3M+UHN5Y2hvbG9neSBEZXBhcnRtZW50LCBVbml2ZXJzaXR5IG9mIE1vbnRyZWFs
LCBRQywgQ2FuYWRhLiYjeEQ7SW5zdGl0dXQgZGUgTmV1cm9zY2llbmNlcyBkZSBsYSBUaW1vbmUs
IFVNUiA3Mjg5LCBBaXggTWFyc2VpbGxlIFVuaXZlcnNpdGUsIENOUlMsIDEzMzg1IE1hcnNlaWxs
ZSwgRnJhbmNlLiYjeEQ7RGVwYXJ0ZW1lbnQgZCZhcG9zO2luZm9ybWF0aXF1ZSBldCBkZSByZWNo
ZXJjaGUgb3BlcmF0aW9ubmVsbGUsIFVuaXZlcnNpdHkgb2YgTW9udHJlYWwsIFFDLCBDYW5hZGEu
JiN4RDtJbnN0aXR1dGUgb2YgTmV1cm9zY2llbmNlIGFuZCBQc3ljaG9sb2d5LCBVbml2ZXJzaXR5
IG9mIEdsYXNnb3csIEdsYXNnb3csIFVLLiYjeEQ7VGVsZWNvbW11bmljYXRpb25zIGFuZCBDb250
cm9sIEVuZ2luZWVyaW5nIERlcGFydG1lbnQsIFVuaXZlcnNpdHkgb2YgU2FvIFBhdWxvLCBTYW8g
UGF1bG8sIEJyYXppbC4mI3hEO1VuaXYuIEx5b24sIFVDQkwtTHlvbiAxLCBMYWJvcmF0b2lyZSBJ
bnRlcnVuaXZlcnNpdGFpcmUgZGUgQmlvbG9naWUgZGUgbGEgTW90cmljaXRlLCBFQSA3NDI0LCBG
LTY5NjIyIFZpbGxldXJiYW5uZSwgRnJhbmNlLiYjeEQ7TUVHIENlbnRlciwgVW5pdmVyc2l0eSBv
ZiBNb250cmVhbCwgUUMsIENhbmFkYS4mI3hEO01pbGEgLSBRdWViZWMgQXJ0aWZpY2lhbCBJbnRl
bGxpZ2VuY2UgSW5zdGl0dXRlLCBRQywgQ2FuYWRhLjwvYXV0aC1hZGRyZXNzPjx0aXRsZXM+PHRp
dGxlPlRlbnNvcnBhYzogQW4gb3Blbi1zb3VyY2UgUHl0aG9uIHRvb2xib3ggZm9yIHRlbnNvci1i
YXNlZCBwaGFzZS1hbXBsaXR1ZGUgY291cGxpbmcgbWVhc3VyZW1lbnQgaW4gZWxlY3Ryb3BoeXNp
b2xvZ2ljYWwgYnJhaW4gc2lnbmFsczwvdGl0bGU+PHNlY29uZGFyeS10aXRsZT5QTG9TIENvbXB1
dCBCaW9sPC9zZWNvbmRhcnktdGl0bGU+PC90aXRsZXM+PHBlcmlvZGljYWw+PGZ1bGwtdGl0bGU+
UExvUyBDb21wdXQgQmlvbDwvZnVsbC10aXRsZT48L3BlcmlvZGljYWw+PHBhZ2VzPmUxMDA4MzAy
PC9wYWdlcz48dm9sdW1lPjE2PC92b2x1bWU+PG51bWJlcj4xMDwvbnVtYmVyPjxlZGl0aW9uPjIw
MjAvMTAvMzA8L2VkaXRpb24+PGtleXdvcmRzPjxrZXl3b3JkPkJyYWluLypwaHlzaW9sb2d5PC9r
ZXl3b3JkPjxrZXl3b3JkPkNvbXB1dGF0aW9uYWwgQmlvbG9neS8qbWV0aG9kczwva2V5d29yZD48
a2V5d29yZD5FbGVjdHJvcGh5c2lvbG9naWNhbCBQaGVub21lbmEvKnBoeXNpb2xvZ3k8L2tleXdv
cmQ+PGtleXdvcmQ+SHVtYW5zPC9rZXl3b3JkPjxrZXl3b3JkPlNpZ25hbCBQcm9jZXNzaW5nLCBD
b21wdXRlci1Bc3Npc3RlZDwva2V5d29yZD48a2V5d29yZD4qU29mdHdhcmU8L2tleXdvcmQ+PC9r
ZXl3b3Jkcz48ZGF0ZXM+PHllYXI+MjAyMDwveWVhcj48cHViLWRhdGVzPjxkYXRlPk9jdDwvZGF0
ZT48L3B1Yi1kYXRlcz48L2RhdGVzPjxpc2JuPjE1NTMtNzM1OCAoRWxlY3Ryb25pYykmI3hEOzE1
NTMtNzM0WCAoUHJpbnQpJiN4RDsxNTUzLTczNFggKExpbmtpbmcpPC9pc2JuPjxhY2Nlc3Npb24t
bnVtPjMzMTE5NTkzPC9hY2Nlc3Npb24tbnVtPjx1cmxzPjxyZWxhdGVkLXVybHM+PHVybD5odHRw
czovL3d3dy5uY2JpLm5sbS5uaWguZ292L3B1Ym1lZC8zMzExOTU5MzwvdXJsPjwvcmVsYXRlZC11
cmxzPjwvdXJscz48Y3VzdG9tMj5QTUM3NjU0NzYyPC9jdXN0b20yPjxlbGVjdHJvbmljLXJlc291
cmNlLW51bT4xMC4xMzcxL2pvdXJuYWwucGNiaS4xMDA4MzAyPC9lbGVjdHJvbmljLXJlc291cmNl
LW51bT48L3JlY29yZD48L0NpdGU+PC9FbmROb3RlPgBAAA==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2</w:t>
      </w:r>
      <w:r>
        <w:rPr>
          <w:rFonts w:ascii="Times New Roman" w:hAnsi="Times New Roman" w:cs="Times New Roman"/>
          <w:sz w:val="20"/>
          <w:szCs w:val="20"/>
        </w:rPr>
        <w:fldChar w:fldCharType="end"/>
      </w:r>
      <w:bookmarkStart w:id="4" w:name="OLE_LINK18"/>
      <w:r>
        <w:rPr>
          <w:rFonts w:ascii="Times New Roman" w:hAnsi="Times New Roman" w:cs="Times New Roman"/>
          <w:sz w:val="20"/>
          <w:szCs w:val="20"/>
        </w:rPr>
        <w:t>. By constructing comodulograms, it was possible to assess how the amplitude of the high-frequency signal was modulated by the phase of the low-frequency oscillations</w:t>
      </w:r>
      <w:bookmarkEnd w:id="4"/>
      <w:r>
        <w:rPr>
          <w:rFonts w:ascii="Times New Roman" w:hAnsi="Times New Roman" w:cs="Times New Roman"/>
          <w:sz w:val="20"/>
          <w:szCs w:val="20"/>
        </w:rPr>
        <w:t xml:space="preserve"> </w:t>
      </w:r>
      <w:r>
        <w:rPr>
          <w:rFonts w:ascii="Times New Roman" w:hAnsi="Times New Roman" w:eastAsia="Cambria" w:cs="Times New Roman"/>
          <w:color w:val="212121"/>
          <w:sz w:val="20"/>
          <w:szCs w:val="20"/>
          <w:shd w:val="clear" w:color="auto" w:fill="FFFFFF"/>
        </w:rPr>
        <w:fldChar w:fldCharType="begin">
          <w:fldData xml:space="preserve">PEVuZE5vdGU+PENpdGU+PEF1dGhvcj5kZSBIZW1wdGlubmU8L0F1dGhvcj48WWVhcj4yMDE1PC9Z
ZWFyPjxSZWNOdW0+Mzk5PC9SZWNOdW0+PERpc3BsYXlUZXh0PjxzdHlsZSBmYWNlPSJzdXBlcnNj
cmlwdCI+Mzwvc3R5bGU+PC9EaXNwbGF5VGV4dD48cmVjb3JkPjxyZWMtbnVtYmVyPjM5OTwvcmVj
LW51bWJlcj48Zm9yZWlnbi1rZXlzPjxrZXkgYXBwPSJFTiIgZGItaWQ9Inp2YTBldDVweHYyejlp
ZXZmZDFwdGF0cnh2ejVwcDJkZHp6ZCIgdGltZXN0YW1wPSIxNzAzNDIwNTQ0Ij4zOTk8L2tleT48
a2V5IGFwcD0iRU5XZWIiIGRiLWlkPSIiPjA8L2tleT48L2ZvcmVpZ24ta2V5cz48cmVmLXR5cGUg
bmFtZT0iSm91cm5hbCBBcnRpY2xlIj4xNzwvcmVmLXR5cGU+PGNvbnRyaWJ1dG9ycz48YXV0aG9y
cz48YXV0aG9yPmRlIEhlbXB0aW5uZSwgQy48L2F1dGhvcj48YXV0aG9yPlN3YW5uLCBOLiBDLjwv
YXV0aG9yPjxhdXRob3I+T3N0cmVtLCBKLiBMLjwvYXV0aG9yPjxhdXRob3I+UnlhcG9sb3ZhLVdl
YmIsIEUuIFMuPC9hdXRob3I+PGF1dGhvcj5TYW4gTHVjaWFubywgTS48L2F1dGhvcj48YXV0aG9y
PkdhbGlmaWFuYWtpcywgTi4gQi48L2F1dGhvcj48YXV0aG9yPlN0YXJyLCBQLiBBLjwvYXV0aG9y
PjwvYXV0aG9ycz48L2NvbnRyaWJ1dG9ycz48YXV0aC1hZGRyZXNzPkRlcGFydG1lbnQgb2YgTmV1
cm9sb2dpY2FsIFN1cmdlcnksIFVuaXZlcnNpdHkgb2YgQ2FsaWZvcm5pYSwgU2FuIEZyYW5jaXNj
bywgU2FuIEZyYW5jaXNjbywgQ2FsaWZvcm5pYSwgVVNBLiYjeEQ7RGVwYXJ0bWVudCBvZiBOZXVy
b2xvZ3ksIFVuaXZlcnNpdHkgb2YgQ2FsaWZvcm5pYSwgU2FuIEZyYW5jaXNjbywgU2FuIEZyYW5j
aXNjbywgQ2FsaWZvcm5pYSwgVVNBLiYjeEQ7MV0gRGVwYXJ0bWVudCBvZiBOZXVyb2xvZ2ljYWwg
U3VyZ2VyeSwgVW5pdmVyc2l0eSBvZiBDYWxpZm9ybmlhLCBTYW4gRnJhbmNpc2NvLCBTYW4gRnJh
bmNpc2NvLCBDYWxpZm9ybmlhLCBVU0EuIFsyXSBHcmFkdWF0ZSBQcm9ncmFtIGluIE5ldXJvc2Np
ZW5jZSwgVW5pdmVyc2l0eSBvZiBDYWxpZm9ybmlhLCBTYW4gRnJhbmNpc2NvLCBTYW4gRnJhbmNp
c2NvLCBDYWxpZm9ybmlhLCBVU0EuPC9hdXRoLWFkZHJlc3M+PHRpdGxlcz48dGl0bGU+VGhlcmFw
ZXV0aWMgZGVlcCBicmFpbiBzdGltdWxhdGlvbiByZWR1Y2VzIGNvcnRpY2FsIHBoYXNlLWFtcGxp
dHVkZSBjb3VwbGluZyBpbiBQYXJraW5zb24mYXBvcztzIGRpc2Vhc2U8L3RpdGxlPjxzZWNvbmRh
cnktdGl0bGU+TmF0IE5ldXJvc2NpPC9zZWNvbmRhcnktdGl0bGU+PC90aXRsZXM+PHBlcmlvZGlj
YWw+PGZ1bGwtdGl0bGU+TmF0IE5ldXJvc2NpPC9mdWxsLXRpdGxlPjwvcGVyaW9kaWNhbD48cGFn
ZXM+Nzc5LTg2PC9wYWdlcz48dm9sdW1lPjE4PC92b2x1bWU+PG51bWJlcj41PC9udW1iZXI+PGVk
aXRpb24+MjAxNS8wNC8xNDwvZWRpdGlvbj48a2V5d29yZHM+PGtleXdvcmQ+QWNjZWxlcm9tZXRy
eTwva2V5d29yZD48a2V5d29yZD5BZ2VkPC9rZXl3b3JkPjxrZXl3b3JkPkFybS9waHlzaW9wYXRo
b2xvZ3k8L2tleXdvcmQ+PGtleXdvcmQ+QmFzYWwgR2FuZ2xpYS9waHlzaW9wYXRob2xvZ3k8L2tl
eXdvcmQ+PGtleXdvcmQ+QmV0YSBSaHl0aG0vKnBoeXNpb2xvZ3k8L2tleXdvcmQ+PGtleXdvcmQ+
KkRlZXAgQnJhaW4gU3RpbXVsYXRpb248L2tleXdvcmQ+PGtleXdvcmQ+RWxlY3Ryb215b2dyYXBo
eTwva2V5d29yZD48a2V5d29yZD5GZW1hbGU8L2tleXdvcmQ+PGtleXdvcmQ+SHVtYW5zPC9rZXl3
b3JkPjxrZXl3b3JkPk1hbGU8L2tleXdvcmQ+PGtleXdvcmQ+TWlkZGxlIEFnZWQ8L2tleXdvcmQ+
PGtleXdvcmQ+TW90b3IgQ29ydGV4LypwaHlzaW9wYXRob2xvZ3k8L2tleXdvcmQ+PGtleXdvcmQ+
TW92ZW1lbnQ8L2tleXdvcmQ+PGtleXdvcmQ+TXVzY2xlIFJpZ2lkaXR5L3BoeXNpb3BhdGhvbG9n
eTwva2V5d29yZD48a2V5d29yZD5QYXJraW5zb24gRGlzZWFzZS9waHlzaW9wYXRob2xvZ3kvKnRo
ZXJhcHk8L2tleXdvcmQ+PGtleXdvcmQ+VHJlbW9yL3BoeXNpb3BhdGhvbG9neTwva2V5d29yZD48
L2tleXdvcmRzPjxkYXRlcz48eWVhcj4yMDE1PC95ZWFyPjxwdWItZGF0ZXM+PGRhdGU+TWF5PC9k
YXRlPjwvcHViLWRhdGVzPjwvZGF0ZXM+PGlzYm4+MTU0Ni0xNzI2IChFbGVjdHJvbmljKSYjeEQ7
MTA5Ny02MjU2IChQcmludCkmI3hEOzEwOTctNjI1NiAoTGlua2luZyk8L2lzYm4+PGFjY2Vzc2lv
bi1udW0+MjU4NjcxMjE8L2FjY2Vzc2lvbi1udW0+PHVybHM+PHJlbGF0ZWQtdXJscz48dXJsPmh0
dHBzOi8vd3d3Lm5jYmkubmxtLm5paC5nb3YvcHVibWVkLzI1ODY3MTIxPC91cmw+PC9yZWxhdGVk
LXVybHM+PC91cmxzPjxjdXN0b20yPlBNQzQ0MTQ4OTU8L2N1c3RvbTI+PGVsZWN0cm9uaWMtcmVz
b3VyY2UtbnVtPjEwLjEwMzgvbm4uMzk5NzwvZWxlY3Ryb25pYy1yZXNvdXJjZS1udW0+PC9yZWNv
cmQ+PC9DaXRlPjwvRW5kTm90ZT4A
</w:fldData>
        </w:fldChar>
      </w:r>
      <w:r>
        <w:rPr>
          <w:rFonts w:ascii="Times New Roman" w:hAnsi="Times New Roman" w:eastAsia="Cambria" w:cs="Times New Roman"/>
          <w:color w:val="212121"/>
          <w:sz w:val="20"/>
          <w:szCs w:val="20"/>
          <w:shd w:val="clear" w:color="auto" w:fill="FFFFFF"/>
        </w:rPr>
        <w:instrText xml:space="preserve"> ADDIN EN.CITE </w:instrText>
      </w:r>
      <w:r>
        <w:rPr>
          <w:rFonts w:ascii="Times New Roman" w:hAnsi="Times New Roman" w:eastAsia="Cambria" w:cs="Times New Roman"/>
          <w:color w:val="212121"/>
          <w:sz w:val="20"/>
          <w:szCs w:val="20"/>
          <w:shd w:val="clear" w:color="auto" w:fill="FFFFFF"/>
        </w:rPr>
        <w:fldChar w:fldCharType="begin">
          <w:fldData xml:space="preserve">PEVuZE5vdGU+PENpdGU+PEF1dGhvcj5kZSBIZW1wdGlubmU8L0F1dGhvcj48WWVhcj4yMDE1PC9Z
ZWFyPjxSZWNOdW0+Mzk5PC9SZWNOdW0+PERpc3BsYXlUZXh0PjxzdHlsZSBmYWNlPSJzdXBlcnNj
cmlwdCI+Mzwvc3R5bGU+PC9EaXNwbGF5VGV4dD48cmVjb3JkPjxyZWMtbnVtYmVyPjM5OTwvcmVj
LW51bWJlcj48Zm9yZWlnbi1rZXlzPjxrZXkgYXBwPSJFTiIgZGItaWQ9Inp2YTBldDVweHYyejlp
ZXZmZDFwdGF0cnh2ejVwcDJkZHp6ZCIgdGltZXN0YW1wPSIxNzAzNDIwNTQ0Ij4zOTk8L2tleT48
a2V5IGFwcD0iRU5XZWIiIGRiLWlkPSIiPjA8L2tleT48L2ZvcmVpZ24ta2V5cz48cmVmLXR5cGUg
bmFtZT0iSm91cm5hbCBBcnRpY2xlIj4xNzwvcmVmLXR5cGU+PGNvbnRyaWJ1dG9ycz48YXV0aG9y
cz48YXV0aG9yPmRlIEhlbXB0aW5uZSwgQy48L2F1dGhvcj48YXV0aG9yPlN3YW5uLCBOLiBDLjwv
YXV0aG9yPjxhdXRob3I+T3N0cmVtLCBKLiBMLjwvYXV0aG9yPjxhdXRob3I+UnlhcG9sb3ZhLVdl
YmIsIEUuIFMuPC9hdXRob3I+PGF1dGhvcj5TYW4gTHVjaWFubywgTS48L2F1dGhvcj48YXV0aG9y
PkdhbGlmaWFuYWtpcywgTi4gQi48L2F1dGhvcj48YXV0aG9yPlN0YXJyLCBQLiBBLjwvYXV0aG9y
PjwvYXV0aG9ycz48L2NvbnRyaWJ1dG9ycz48YXV0aC1hZGRyZXNzPkRlcGFydG1lbnQgb2YgTmV1
cm9sb2dpY2FsIFN1cmdlcnksIFVuaXZlcnNpdHkgb2YgQ2FsaWZvcm5pYSwgU2FuIEZyYW5jaXNj
bywgU2FuIEZyYW5jaXNjbywgQ2FsaWZvcm5pYSwgVVNBLiYjeEQ7RGVwYXJ0bWVudCBvZiBOZXVy
b2xvZ3ksIFVuaXZlcnNpdHkgb2YgQ2FsaWZvcm5pYSwgU2FuIEZyYW5jaXNjbywgU2FuIEZyYW5j
aXNjbywgQ2FsaWZvcm5pYSwgVVNBLiYjeEQ7MV0gRGVwYXJ0bWVudCBvZiBOZXVyb2xvZ2ljYWwg
U3VyZ2VyeSwgVW5pdmVyc2l0eSBvZiBDYWxpZm9ybmlhLCBTYW4gRnJhbmNpc2NvLCBTYW4gRnJh
bmNpc2NvLCBDYWxpZm9ybmlhLCBVU0EuIFsyXSBHcmFkdWF0ZSBQcm9ncmFtIGluIE5ldXJvc2Np
ZW5jZSwgVW5pdmVyc2l0eSBvZiBDYWxpZm9ybmlhLCBTYW4gRnJhbmNpc2NvLCBTYW4gRnJhbmNp
c2NvLCBDYWxpZm9ybmlhLCBVU0EuPC9hdXRoLWFkZHJlc3M+PHRpdGxlcz48dGl0bGU+VGhlcmFw
ZXV0aWMgZGVlcCBicmFpbiBzdGltdWxhdGlvbiByZWR1Y2VzIGNvcnRpY2FsIHBoYXNlLWFtcGxp
dHVkZSBjb3VwbGluZyBpbiBQYXJraW5zb24mYXBvcztzIGRpc2Vhc2U8L3RpdGxlPjxzZWNvbmRh
cnktdGl0bGU+TmF0IE5ldXJvc2NpPC9zZWNvbmRhcnktdGl0bGU+PC90aXRsZXM+PHBlcmlvZGlj
YWw+PGZ1bGwtdGl0bGU+TmF0IE5ldXJvc2NpPC9mdWxsLXRpdGxlPjwvcGVyaW9kaWNhbD48cGFn
ZXM+Nzc5LTg2PC9wYWdlcz48dm9sdW1lPjE4PC92b2x1bWU+PG51bWJlcj41PC9udW1iZXI+PGVk
aXRpb24+MjAxNS8wNC8xNDwvZWRpdGlvbj48a2V5d29yZHM+PGtleXdvcmQ+QWNjZWxlcm9tZXRy
eTwva2V5d29yZD48a2V5d29yZD5BZ2VkPC9rZXl3b3JkPjxrZXl3b3JkPkFybS9waHlzaW9wYXRo
b2xvZ3k8L2tleXdvcmQ+PGtleXdvcmQ+QmFzYWwgR2FuZ2xpYS9waHlzaW9wYXRob2xvZ3k8L2tl
eXdvcmQ+PGtleXdvcmQ+QmV0YSBSaHl0aG0vKnBoeXNpb2xvZ3k8L2tleXdvcmQ+PGtleXdvcmQ+
KkRlZXAgQnJhaW4gU3RpbXVsYXRpb248L2tleXdvcmQ+PGtleXdvcmQ+RWxlY3Ryb215b2dyYXBo
eTwva2V5d29yZD48a2V5d29yZD5GZW1hbGU8L2tleXdvcmQ+PGtleXdvcmQ+SHVtYW5zPC9rZXl3
b3JkPjxrZXl3b3JkPk1hbGU8L2tleXdvcmQ+PGtleXdvcmQ+TWlkZGxlIEFnZWQ8L2tleXdvcmQ+
PGtleXdvcmQ+TW90b3IgQ29ydGV4LypwaHlzaW9wYXRob2xvZ3k8L2tleXdvcmQ+PGtleXdvcmQ+
TW92ZW1lbnQ8L2tleXdvcmQ+PGtleXdvcmQ+TXVzY2xlIFJpZ2lkaXR5L3BoeXNpb3BhdGhvbG9n
eTwva2V5d29yZD48a2V5d29yZD5QYXJraW5zb24gRGlzZWFzZS9waHlzaW9wYXRob2xvZ3kvKnRo
ZXJhcHk8L2tleXdvcmQ+PGtleXdvcmQ+VHJlbW9yL3BoeXNpb3BhdGhvbG9neTwva2V5d29yZD48
L2tleXdvcmRzPjxkYXRlcz48eWVhcj4yMDE1PC95ZWFyPjxwdWItZGF0ZXM+PGRhdGU+TWF5PC9k
YXRlPjwvcHViLWRhdGVzPjwvZGF0ZXM+PGlzYm4+MTU0Ni0xNzI2IChFbGVjdHJvbmljKSYjeEQ7
MTA5Ny02MjU2IChQcmludCkmI3hEOzEwOTctNjI1NiAoTGlua2luZyk8L2lzYm4+PGFjY2Vzc2lv
bi1udW0+MjU4NjcxMjE8L2FjY2Vzc2lvbi1udW0+PHVybHM+PHJlbGF0ZWQtdXJscz48dXJsPmh0
dHBzOi8vd3d3Lm5jYmkubmxtLm5paC5nb3YvcHVibWVkLzI1ODY3MTIxPC91cmw+PC9yZWxhdGVk
LXVybHM+PC91cmxzPjxjdXN0b20yPlBNQzQ0MTQ4OTU8L2N1c3RvbTI+PGVsZWN0cm9uaWMtcmVz
b3VyY2UtbnVtPjEwLjEwMzgvbm4uMzk5NzwvZWxlY3Ryb25pYy1yZXNvdXJjZS1udW0+PC9yZWNv
cmQ+PC9DaXRlPjwvRW5kTm90ZT4A
</w:fldData>
        </w:fldChar>
      </w:r>
      <w:r>
        <w:rPr>
          <w:rFonts w:ascii="Times New Roman" w:hAnsi="Times New Roman" w:eastAsia="Cambria" w:cs="Times New Roman"/>
          <w:color w:val="212121"/>
          <w:sz w:val="20"/>
          <w:szCs w:val="20"/>
          <w:shd w:val="clear" w:color="auto" w:fill="FFFFFF"/>
        </w:rPr>
        <w:instrText xml:space="preserve"> ADDIN EN.CITE.DATA </w:instrText>
      </w:r>
      <w:r>
        <w:rPr>
          <w:rFonts w:ascii="Times New Roman" w:hAnsi="Times New Roman" w:eastAsia="Cambria" w:cs="Times New Roman"/>
          <w:color w:val="212121"/>
          <w:sz w:val="20"/>
          <w:szCs w:val="20"/>
          <w:shd w:val="clear" w:color="auto" w:fill="FFFFFF"/>
        </w:rPr>
        <w:fldChar w:fldCharType="end"/>
      </w:r>
      <w:r>
        <w:rPr>
          <w:rFonts w:ascii="Times New Roman" w:hAnsi="Times New Roman" w:eastAsia="Cambria" w:cs="Times New Roman"/>
          <w:color w:val="212121"/>
          <w:sz w:val="20"/>
          <w:szCs w:val="20"/>
          <w:shd w:val="clear" w:color="auto" w:fill="FFFFFF"/>
        </w:rPr>
        <w:fldChar w:fldCharType="separate"/>
      </w:r>
      <w:r>
        <w:rPr>
          <w:rFonts w:ascii="Times New Roman" w:hAnsi="Times New Roman" w:eastAsia="Cambria" w:cs="Times New Roman"/>
          <w:color w:val="212121"/>
          <w:sz w:val="20"/>
          <w:szCs w:val="20"/>
          <w:shd w:val="clear" w:color="auto" w:fill="FFFFFF"/>
          <w:vertAlign w:val="superscript"/>
        </w:rPr>
        <w:t>3</w:t>
      </w:r>
      <w:r>
        <w:rPr>
          <w:rFonts w:ascii="Times New Roman" w:hAnsi="Times New Roman" w:eastAsia="Cambria" w:cs="Times New Roman"/>
          <w:color w:val="212121"/>
          <w:sz w:val="20"/>
          <w:szCs w:val="20"/>
          <w:shd w:val="clear" w:color="auto" w:fill="FFFFFF"/>
        </w:rPr>
        <w:fldChar w:fldCharType="end"/>
      </w:r>
      <w:r>
        <w:rPr>
          <w:rFonts w:ascii="Times New Roman" w:hAnsi="Times New Roman" w:eastAsia="宋体" w:cs="Times New Roman"/>
          <w:color w:val="212121"/>
          <w:sz w:val="20"/>
          <w:szCs w:val="20"/>
          <w:shd w:val="clear" w:color="auto" w:fill="FFFFFF"/>
        </w:rPr>
        <w:t xml:space="preserve">. </w:t>
      </w:r>
      <w:r>
        <w:rPr>
          <w:rFonts w:ascii="Times New Roman" w:hAnsi="Times New Roman" w:cs="Times New Roman"/>
          <w:sz w:val="20"/>
          <w:szCs w:val="20"/>
        </w:rPr>
        <w:t xml:space="preserve">The </w:t>
      </w:r>
      <w:bookmarkStart w:id="5" w:name="OLE_LINK14"/>
      <w:r>
        <w:rPr>
          <w:rFonts w:ascii="Times New Roman" w:hAnsi="Times New Roman" w:cs="Times New Roman"/>
          <w:sz w:val="20"/>
          <w:szCs w:val="20"/>
        </w:rPr>
        <w:t>comodulograms</w:t>
      </w:r>
      <w:bookmarkEnd w:id="5"/>
      <w:r>
        <w:rPr>
          <w:rFonts w:ascii="Times New Roman" w:hAnsi="Times New Roman" w:eastAsia="宋体" w:cs="Times New Roman"/>
          <w:color w:val="212121"/>
          <w:sz w:val="20"/>
          <w:szCs w:val="20"/>
          <w:shd w:val="clear" w:color="auto" w:fill="FFFFFF"/>
        </w:rPr>
        <w:t xml:space="preserve"> were constructed for both frequency band intervals using high-resolution sampling of 50 samples.</w:t>
      </w:r>
    </w:p>
    <w:p>
      <w:pPr>
        <w:rPr>
          <w:rFonts w:ascii="Times New Roman" w:hAnsi="Times New Roman" w:cs="Times New Roman"/>
          <w:sz w:val="20"/>
          <w:szCs w:val="20"/>
        </w:rPr>
      </w:pPr>
      <w:r>
        <w:rPr>
          <w:rFonts w:ascii="Times New Roman" w:hAnsi="Times New Roman" w:cs="Times New Roman"/>
          <w:sz w:val="20"/>
          <w:szCs w:val="20"/>
        </w:rPr>
        <w:t>（</w:t>
      </w:r>
      <w:r>
        <w:rPr>
          <w:rFonts w:hint="eastAsia" w:ascii="Times New Roman" w:hAnsi="Times New Roman" w:cs="Times New Roman"/>
          <w:sz w:val="20"/>
          <w:szCs w:val="20"/>
        </w:rPr>
        <w:t>4</w:t>
      </w:r>
      <w:r>
        <w:rPr>
          <w:rFonts w:ascii="Times New Roman" w:hAnsi="Times New Roman" w:cs="Times New Roman"/>
          <w:sz w:val="20"/>
          <w:szCs w:val="20"/>
        </w:rPr>
        <w:t xml:space="preserve">）This study's neural network </w:t>
      </w:r>
      <w:r>
        <w:rPr>
          <w:rFonts w:hint="eastAsia" w:ascii="Times New Roman" w:hAnsi="Times New Roman" w:cs="Times New Roman"/>
          <w:sz w:val="20"/>
          <w:szCs w:val="20"/>
          <w:lang w:val="en-US" w:eastAsia="zh-CN"/>
        </w:rPr>
        <w:t>wa</w:t>
      </w:r>
      <w:r>
        <w:rPr>
          <w:rFonts w:ascii="Times New Roman" w:hAnsi="Times New Roman" w:cs="Times New Roman"/>
          <w:sz w:val="20"/>
          <w:szCs w:val="20"/>
        </w:rPr>
        <w:t xml:space="preserve">s designed as </w:t>
      </w:r>
      <w:r>
        <w:rPr>
          <w:rFonts w:hint="default" w:ascii="Times New Roman" w:hAnsi="Times New Roman" w:cs="Times New Roman"/>
          <w:sz w:val="20"/>
          <w:szCs w:val="20"/>
          <w:lang w:val="en-US" w:eastAsia="zh-CN"/>
        </w:rPr>
        <w:t>one-dimensional</w:t>
      </w:r>
      <w:r>
        <w:rPr>
          <w:rFonts w:ascii="Times New Roman" w:hAnsi="Times New Roman" w:cs="Times New Roman"/>
          <w:sz w:val="20"/>
          <w:szCs w:val="20"/>
        </w:rPr>
        <w:t xml:space="preserve"> convolutional neural network (</w:t>
      </w:r>
      <w:r>
        <w:rPr>
          <w:rFonts w:hint="eastAsia" w:ascii="Times New Roman" w:hAnsi="Times New Roman" w:cs="Times New Roman"/>
          <w:sz w:val="20"/>
          <w:szCs w:val="20"/>
          <w:lang w:val="en-US" w:eastAsia="zh-CN"/>
        </w:rPr>
        <w:t xml:space="preserve">1D </w:t>
      </w:r>
      <w:r>
        <w:rPr>
          <w:rFonts w:ascii="Times New Roman" w:hAnsi="Times New Roman" w:cs="Times New Roman"/>
          <w:sz w:val="20"/>
          <w:szCs w:val="20"/>
        </w:rPr>
        <w:t>CNN) where the number of channels increase</w:t>
      </w:r>
      <w:r>
        <w:rPr>
          <w:rFonts w:hint="eastAsia" w:ascii="Times New Roman" w:hAnsi="Times New Roman" w:cs="Times New Roman"/>
          <w:sz w:val="20"/>
          <w:szCs w:val="20"/>
          <w:lang w:val="en-US" w:eastAsia="zh-CN"/>
        </w:rPr>
        <w:t>d</w:t>
      </w:r>
      <w:r>
        <w:rPr>
          <w:rFonts w:ascii="Times New Roman" w:hAnsi="Times New Roman" w:cs="Times New Roman"/>
          <w:sz w:val="20"/>
          <w:szCs w:val="20"/>
        </w:rPr>
        <w:t xml:space="preserve"> with the number of convolutions, while the signal sequence length decrease</w:t>
      </w:r>
      <w:r>
        <w:rPr>
          <w:rFonts w:hint="eastAsia" w:ascii="Times New Roman" w:hAnsi="Times New Roman" w:cs="Times New Roman"/>
          <w:sz w:val="20"/>
          <w:szCs w:val="20"/>
          <w:lang w:val="en-US" w:eastAsia="zh-CN"/>
        </w:rPr>
        <w:t>d</w:t>
      </w:r>
      <w:r>
        <w:rPr>
          <w:rFonts w:ascii="Times New Roman" w:hAnsi="Times New Roman" w:cs="Times New Roman"/>
          <w:sz w:val="20"/>
          <w:szCs w:val="20"/>
        </w:rPr>
        <w:t xml:space="preserve"> with pooling.</w:t>
      </w:r>
      <w:r>
        <w:rPr>
          <w:rFonts w:ascii="Times New Roman" w:hAnsi="Times New Roman" w:cs="Times New Roman"/>
          <w:sz w:val="20"/>
          <w:szCs w:val="20"/>
        </w:rPr>
        <w:t xml:space="preserve"> Its structure has a total of 4 layers.The first 3 layers are all 1-dimensional convolution layers as feature extraction layers.The input layer is not used as a layer in the network.</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It accepts extracted features rather than direct raw EEG signals.</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 xml:space="preserve">The last layer is a 3-category linear layer as the output layer, followed by a softmax function to obtain the probability of each output category. </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The network uses 1-dimensional maxpooling with a kernel size of 2 for feature pooling, which reduces the feature length by half.</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 xml:space="preserve">The neural network uses the BatchNorm layer to stabilize the parameter learning of the model to prevent gradient explosion and gradient disappearance. The network structure is shown in </w:t>
      </w:r>
      <w:r>
        <w:rPr>
          <w:rFonts w:ascii="Times New Roman" w:hAnsi="Times New Roman" w:cs="Times New Roman"/>
          <w:b/>
          <w:bCs/>
          <w:sz w:val="20"/>
          <w:szCs w:val="20"/>
        </w:rPr>
        <w:t>Table</w:t>
      </w:r>
      <w:r>
        <w:rPr>
          <w:rFonts w:ascii="Times New Roman" w:hAnsi="Times New Roman" w:cs="Times New Roman"/>
          <w:sz w:val="20"/>
          <w:szCs w:val="20"/>
        </w:rPr>
        <w:t>.</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Each row includes the name of the network layer and its specific parameters. In the</w:t>
      </w:r>
      <w:r>
        <w:rPr>
          <w:rFonts w:ascii="Times New Roman" w:hAnsi="Times New Roman" w:cs="Times New Roman"/>
          <w:b/>
          <w:bCs/>
          <w:sz w:val="20"/>
          <w:szCs w:val="20"/>
        </w:rPr>
        <w:t xml:space="preserve"> </w:t>
      </w:r>
      <w:r>
        <w:rPr>
          <w:rFonts w:hint="eastAsia" w:ascii="Times New Roman" w:hAnsi="Times New Roman" w:cs="Times New Roman"/>
          <w:b/>
          <w:bCs/>
          <w:sz w:val="20"/>
          <w:szCs w:val="20"/>
          <w:lang w:val="en-US" w:eastAsia="zh-CN"/>
        </w:rPr>
        <w:t>T</w:t>
      </w:r>
      <w:r>
        <w:rPr>
          <w:rFonts w:ascii="Times New Roman" w:hAnsi="Times New Roman" w:cs="Times New Roman"/>
          <w:b/>
          <w:bCs/>
          <w:sz w:val="20"/>
          <w:szCs w:val="20"/>
        </w:rPr>
        <w:t>able</w:t>
      </w:r>
      <w:r>
        <w:rPr>
          <w:rFonts w:ascii="Times New Roman" w:hAnsi="Times New Roman" w:cs="Times New Roman"/>
          <w:sz w:val="20"/>
          <w:szCs w:val="20"/>
        </w:rPr>
        <w:t>, C represents the output feature length</w:t>
      </w:r>
      <w:r>
        <w:rPr>
          <w:rFonts w:hint="eastAsia" w:ascii="Times New Roman" w:hAnsi="Times New Roman" w:cs="Times New Roman"/>
          <w:sz w:val="20"/>
          <w:szCs w:val="20"/>
          <w:lang w:val="en-US" w:eastAsia="zh-CN"/>
        </w:rPr>
        <w:t xml:space="preserve"> of the last convolutional layer in the network</w:t>
      </w:r>
      <w:r>
        <w:rPr>
          <w:rFonts w:ascii="Times New Roman" w:hAnsi="Times New Roman" w:cs="Times New Roman"/>
          <w:sz w:val="20"/>
          <w:szCs w:val="20"/>
        </w:rPr>
        <w:t>, which varies with the number of features used in the input data. The activation function used in the network is the Gelu function.</w:t>
      </w:r>
      <w:r>
        <w:rPr>
          <w:rFonts w:hint="eastAsia" w:ascii="Times New Roman" w:hAnsi="Times New Roman" w:cs="Times New Roman"/>
          <w:sz w:val="20"/>
          <w:szCs w:val="20"/>
          <w:lang w:val="en-US" w:eastAsia="zh-CN"/>
        </w:rPr>
        <w:t xml:space="preserve"> </w:t>
      </w:r>
      <w:r>
        <w:rPr>
          <w:rFonts w:ascii="Times New Roman" w:hAnsi="Times New Roman" w:cs="Times New Roman"/>
          <w:sz w:val="20"/>
          <w:szCs w:val="20"/>
        </w:rPr>
        <w:t xml:space="preserve">We used a Dropout layer, and the dropout rate was chosen to be 0.5 to prevent the model from overfitting.The loss function chosen is CrossEntropyLoss, which can be expressed as:     </w:t>
      </w:r>
    </w:p>
    <w:p>
      <w:pPr>
        <w:rPr>
          <w:rFonts w:ascii="Times New Roman" w:hAnsi="Times New Roman" w:cs="Times New Roman"/>
          <w:sz w:val="20"/>
          <w:szCs w:val="20"/>
        </w:rPr>
      </w:pPr>
      <m:oMathPara>
        <m:oMath>
          <m:r>
            <w:rPr>
              <w:rFonts w:ascii="Cambria Math" w:hAnsi="Cambria Math" w:cs="Times New Roman"/>
              <w:sz w:val="20"/>
              <w:szCs w:val="20"/>
            </w:rPr>
            <m:t>Loss=-</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n=1</m:t>
              </m:r>
              <m:ctrlPr>
                <w:rPr>
                  <w:rFonts w:ascii="Cambria Math" w:hAnsi="Cambria Math" w:cs="Times New Roman"/>
                  <w:i/>
                  <w:sz w:val="20"/>
                  <w:szCs w:val="20"/>
                </w:rPr>
              </m:ctrlPr>
            </m:sub>
            <m:sup>
              <m:r>
                <w:rPr>
                  <w:rFonts w:ascii="Cambria Math" w:hAnsi="Cambria Math" w:cs="Times New Roman"/>
                  <w:sz w:val="20"/>
                  <w:szCs w:val="20"/>
                </w:rPr>
                <m:t>N</m:t>
              </m:r>
              <m:ctrlPr>
                <w:rPr>
                  <w:rFonts w:ascii="Cambria Math" w:hAnsi="Cambria Math" w:cs="Times New Roman"/>
                  <w:i/>
                  <w:sz w:val="20"/>
                  <w:szCs w:val="20"/>
                </w:rPr>
              </m:ctrlPr>
            </m:sup>
            <m:e>
              <m:sSub>
                <m:sSubPr>
                  <m:ctrlPr>
                    <w:rPr>
                      <w:rFonts w:ascii="Cambria Math" w:hAnsi="Cambria Math" w:cs="Times New Roman"/>
                      <w:i/>
                      <w:sz w:val="20"/>
                      <w:szCs w:val="20"/>
                    </w:rPr>
                  </m:ctrlPr>
                </m:sSubPr>
                <m:e>
                  <m:r>
                    <w:rPr>
                      <w:rFonts w:ascii="Cambria Math" w:hAnsi="Cambria Math" w:cs="Times New Roman"/>
                      <w:sz w:val="20"/>
                      <w:szCs w:val="20"/>
                    </w:rPr>
                    <m:t>y</m:t>
                  </m:r>
                  <m:ctrlPr>
                    <w:rPr>
                      <w:rFonts w:ascii="Cambria Math" w:hAnsi="Cambria Math" w:cs="Times New Roman"/>
                      <w:i/>
                      <w:sz w:val="20"/>
                      <w:szCs w:val="20"/>
                    </w:rPr>
                  </m:ctrlPr>
                </m:e>
                <m:sub>
                  <m:r>
                    <w:rPr>
                      <w:rFonts w:ascii="Cambria Math" w:hAnsi="Cambria Math" w:cs="Times New Roman"/>
                      <w:sz w:val="20"/>
                      <w:szCs w:val="20"/>
                    </w:rPr>
                    <m:t>n</m:t>
                  </m:r>
                  <m:ctrlPr>
                    <w:rPr>
                      <w:rFonts w:ascii="Cambria Math" w:hAnsi="Cambria Math" w:cs="Times New Roman"/>
                      <w:i/>
                      <w:sz w:val="20"/>
                      <w:szCs w:val="20"/>
                    </w:rPr>
                  </m:ctrlPr>
                </m:sub>
              </m:sSub>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log</m:t>
                  </m:r>
                  <m:ctrlPr>
                    <w:rPr>
                      <w:rFonts w:ascii="Cambria Math" w:hAnsi="Cambria Math" w:cs="Times New Roman"/>
                      <w:i/>
                      <w:sz w:val="20"/>
                      <w:szCs w:val="20"/>
                    </w:rPr>
                  </m:ctrlP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y</m:t>
                          </m:r>
                          <m:ctrlPr>
                            <w:rPr>
                              <w:rFonts w:ascii="Cambria Math" w:hAnsi="Cambria Math" w:cs="Times New Roman"/>
                              <w:i/>
                              <w:sz w:val="20"/>
                              <w:szCs w:val="20"/>
                            </w:rPr>
                          </m:ctrlPr>
                        </m:e>
                      </m:acc>
                      <m:ctrlPr>
                        <w:rPr>
                          <w:rFonts w:ascii="Cambria Math" w:hAnsi="Cambria Math" w:cs="Times New Roman"/>
                          <w:i/>
                          <w:sz w:val="20"/>
                          <w:szCs w:val="20"/>
                        </w:rPr>
                      </m:ctrlPr>
                    </m:e>
                    <m:sub>
                      <m:r>
                        <w:rPr>
                          <w:rFonts w:ascii="Cambria Math" w:hAnsi="Cambria Math" w:cs="Times New Roman"/>
                          <w:sz w:val="20"/>
                          <w:szCs w:val="20"/>
                        </w:rPr>
                        <m:t>n</m:t>
                      </m:r>
                      <m:ctrlPr>
                        <w:rPr>
                          <w:rFonts w:ascii="Cambria Math" w:hAnsi="Cambria Math" w:cs="Times New Roman"/>
                          <w:i/>
                          <w:sz w:val="20"/>
                          <w:szCs w:val="20"/>
                        </w:rPr>
                      </m:ctrlPr>
                    </m:sub>
                  </m:sSub>
                  <m:ctrlPr>
                    <w:rPr>
                      <w:rFonts w:ascii="Cambria Math" w:hAnsi="Cambria Math" w:cs="Times New Roman"/>
                      <w:i/>
                      <w:sz w:val="20"/>
                      <w:szCs w:val="20"/>
                    </w:rPr>
                  </m:ctrlPr>
                </m:e>
              </m:func>
              <m:ctrlPr>
                <w:rPr>
                  <w:rFonts w:ascii="Cambria Math" w:hAnsi="Cambria Math" w:cs="Times New Roman"/>
                  <w:i/>
                  <w:sz w:val="20"/>
                  <w:szCs w:val="20"/>
                </w:rPr>
              </m:ctrlPr>
            </m:e>
          </m:nary>
        </m:oMath>
      </m:oMathPara>
    </w:p>
    <w:p>
      <w:pPr>
        <w:rPr>
          <w:rFonts w:ascii="Times New Roman" w:hAnsi="Times New Roman" w:cs="Times New Roman"/>
          <w:sz w:val="20"/>
          <w:szCs w:val="20"/>
        </w:rPr>
      </w:pPr>
      <w:bookmarkStart w:id="6" w:name="OLE_LINK4"/>
      <w:r>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y</m:t>
            </m:r>
            <m:ctrlPr>
              <w:rPr>
                <w:rFonts w:ascii="Cambria Math" w:hAnsi="Cambria Math" w:cs="Times New Roman"/>
                <w:i/>
                <w:sz w:val="20"/>
                <w:szCs w:val="20"/>
              </w:rPr>
            </m:ctrlPr>
          </m:e>
          <m:sub>
            <m:r>
              <w:rPr>
                <w:rFonts w:ascii="Cambria Math" w:hAnsi="Cambria Math" w:cs="Times New Roman"/>
                <w:sz w:val="20"/>
                <w:szCs w:val="20"/>
              </w:rPr>
              <m:t>n</m:t>
            </m:r>
            <m:ctrlPr>
              <w:rPr>
                <w:rFonts w:ascii="Cambria Math" w:hAnsi="Cambria Math" w:cs="Times New Roman"/>
                <w:i/>
                <w:sz w:val="20"/>
                <w:szCs w:val="20"/>
              </w:rPr>
            </m:ctrlPr>
          </m:sub>
        </m:sSub>
      </m:oMath>
      <w:r>
        <w:rPr>
          <w:rFonts w:ascii="Times New Roman" w:hAnsi="Times New Roman" w:cs="Times New Roman"/>
          <w:sz w:val="20"/>
          <w:szCs w:val="20"/>
        </w:rPr>
        <w:t xml:space="preserve"> is the true value and </w:t>
      </w:r>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y</m:t>
                </m:r>
                <m:ctrlPr>
                  <w:rPr>
                    <w:rFonts w:ascii="Cambria Math" w:hAnsi="Cambria Math" w:cs="Times New Roman"/>
                    <w:i/>
                    <w:sz w:val="20"/>
                    <w:szCs w:val="20"/>
                  </w:rPr>
                </m:ctrlPr>
              </m:e>
            </m:acc>
            <m:ctrlPr>
              <w:rPr>
                <w:rFonts w:ascii="Cambria Math" w:hAnsi="Cambria Math" w:cs="Times New Roman"/>
                <w:i/>
                <w:sz w:val="20"/>
                <w:szCs w:val="20"/>
              </w:rPr>
            </m:ctrlPr>
          </m:e>
          <m:sub>
            <m:r>
              <w:rPr>
                <w:rFonts w:ascii="Cambria Math" w:hAnsi="Cambria Math" w:cs="Times New Roman"/>
                <w:sz w:val="20"/>
                <w:szCs w:val="20"/>
              </w:rPr>
              <m:t>n</m:t>
            </m:r>
            <m:ctrlPr>
              <w:rPr>
                <w:rFonts w:ascii="Cambria Math" w:hAnsi="Cambria Math" w:cs="Times New Roman"/>
                <w:i/>
                <w:sz w:val="20"/>
                <w:szCs w:val="20"/>
              </w:rPr>
            </m:ctrlPr>
          </m:sub>
        </m:sSub>
      </m:oMath>
      <w:r>
        <w:rPr>
          <w:rFonts w:ascii="Times New Roman" w:hAnsi="Times New Roman" w:cs="Times New Roman"/>
          <w:sz w:val="20"/>
          <w:szCs w:val="20"/>
        </w:rPr>
        <w:t xml:space="preserve"> is the predicted value.The learning rate</w:t>
      </w:r>
      <w:r>
        <w:rPr>
          <w:rFonts w:ascii="Times New Roman" w:hAnsi="Times New Roman" w:cs="Times New Roman"/>
          <w:i/>
          <w:color w:val="5B9BD5" w:themeColor="accent1"/>
          <w:sz w:val="20"/>
          <w:szCs w:val="20"/>
          <w14:textFill>
            <w14:solidFill>
              <w14:schemeClr w14:val="accent1"/>
            </w14:solidFill>
          </w14:textFill>
        </w:rPr>
        <w:t xml:space="preserve"> </w:t>
      </w:r>
      <m:oMath>
        <m:r>
          <w:rPr>
            <w:rFonts w:ascii="Cambria Math" w:hAnsi="Cambria Math" w:cs="Times New Roman"/>
            <w:color w:val="5B9BD5" w:themeColor="accent1"/>
            <w:sz w:val="20"/>
            <w:szCs w:val="20"/>
            <w14:textFill>
              <w14:solidFill>
                <w14:schemeClr w14:val="accent1"/>
              </w14:solidFill>
            </w14:textFill>
          </w:rPr>
          <m:t>l</m:t>
        </m:r>
      </m:oMath>
      <w:r>
        <w:rPr>
          <w:rFonts w:ascii="Times New Roman" w:hAnsi="Times New Roman" w:cs="Times New Roman"/>
          <w:sz w:val="20"/>
          <w:szCs w:val="20"/>
        </w:rPr>
        <w:t xml:space="preserve"> is set to</w:t>
      </w:r>
      <w:r>
        <w:rPr>
          <w:rFonts w:ascii="Times New Roman" w:hAnsi="Times New Roman" w:cs="Times New Roman"/>
          <w:i/>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10</m:t>
            </m:r>
            <m:ctrlPr>
              <w:rPr>
                <w:rFonts w:ascii="Cambria Math" w:hAnsi="Cambria Math" w:cs="Times New Roman"/>
                <w:i/>
                <w:sz w:val="20"/>
                <w:szCs w:val="20"/>
              </w:rPr>
            </m:ctrlPr>
          </m:e>
          <m:sup>
            <m:r>
              <w:rPr>
                <w:rFonts w:ascii="Cambria Math" w:hAnsi="Cambria Math" w:cs="Times New Roman"/>
                <w:sz w:val="20"/>
                <w:szCs w:val="20"/>
              </w:rPr>
              <m:t>-4</m:t>
            </m:r>
            <m:ctrlPr>
              <w:rPr>
                <w:rFonts w:ascii="Cambria Math" w:hAnsi="Cambria Math" w:cs="Times New Roman"/>
                <w:i/>
                <w:sz w:val="20"/>
                <w:szCs w:val="20"/>
              </w:rPr>
            </m:ctrlPr>
          </m:sup>
        </m:sSup>
      </m:oMath>
      <w:r>
        <w:rPr>
          <w:rFonts w:ascii="Times New Roman" w:hAnsi="Times New Roman" w:cs="Times New Roman"/>
          <w:sz w:val="20"/>
          <w:szCs w:val="20"/>
        </w:rPr>
        <w:t xml:space="preserve">, and the </w:t>
      </w:r>
      <w:r>
        <w:rPr>
          <w:rFonts w:hint="eastAsia" w:ascii="Times New Roman" w:hAnsi="Times New Roman" w:cs="Times New Roman"/>
          <w:sz w:val="20"/>
          <w:szCs w:val="20"/>
          <w:lang w:val="en-US" w:eastAsia="zh-CN"/>
        </w:rPr>
        <w:t xml:space="preserve">training </w:t>
      </w:r>
      <w:r>
        <w:rPr>
          <w:rFonts w:ascii="Times New Roman" w:hAnsi="Times New Roman" w:cs="Times New Roman"/>
          <w:sz w:val="20"/>
          <w:szCs w:val="20"/>
        </w:rPr>
        <w:t>batch size is 32.</w:t>
      </w:r>
      <w:bookmarkEnd w:id="6"/>
      <w:r>
        <w:rPr>
          <w:rFonts w:ascii="Times New Roman" w:hAnsi="Times New Roman" w:cs="Times New Roman"/>
          <w:sz w:val="20"/>
          <w:szCs w:val="20"/>
        </w:rPr>
        <w:t xml:space="preserve"> The optimization method selected is the AdamW method</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&lt;EndNote&gt;&lt;Cite&gt;&lt;Author&gt;Loshchilov&lt;/Author&gt;&lt;Year&gt;2017&lt;/Year&gt;&lt;RecNum&gt;213&lt;/RecNum&gt;&lt;DisplayText&gt;&lt;style face="superscript"&gt;4&lt;/style&gt;&lt;/DisplayText&gt;&lt;record&gt;&lt;rec-number&gt;213&lt;/rec-number&gt;&lt;foreign-keys&gt;&lt;key app="EN" db-id="pvtwwa557tszp8ezxxzxtpf3x5dv0vxp5zaz" timestamp="1703490822"&gt;213&lt;/key&gt;&lt;/foreign-keys&gt;&lt;ref-type name="Journal Article"&gt;17&lt;/ref-type&gt;&lt;contributors&gt;&lt;authors&gt;&lt;author&gt;Loshchilov, Ilya&lt;/author&gt;&lt;author&gt;Hutter, Frank %J arXiv preprint arXiv:.05101&lt;/author&gt;&lt;/authors&gt;&lt;/contributors&gt;&lt;titles&gt;&lt;title&gt;Decoupled weight decay regularization&lt;/title&gt;&lt;secondary-title&gt;arXiv preprint arXiv.&lt;/secondary-title&gt;&lt;/titles&gt;&lt;periodical&gt;&lt;full-title&gt;arXiv preprint arXiv.&lt;/full-title&gt;&lt;/periodical&gt;&lt;pages&gt;05101&lt;/pages&gt;&lt;volume&gt;1711&lt;/volume&gt;&lt;dates&gt;&lt;year&gt;2017&lt;/year&gt;&lt;/dates&gt;&lt;urls&gt;&lt;/urls&gt;&lt;/record&gt;&lt;/Cite&gt;&lt;/EndNote&gt;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4</w:t>
      </w:r>
      <w:r>
        <w:rPr>
          <w:rFonts w:ascii="Times New Roman" w:hAnsi="Times New Roman" w:cs="Times New Roman"/>
          <w:sz w:val="20"/>
          <w:szCs w:val="20"/>
        </w:rPr>
        <w:fldChar w:fldCharType="end"/>
      </w:r>
      <w:r>
        <w:rPr>
          <w:rFonts w:ascii="Times New Roman" w:hAnsi="Times New Roman" w:cs="Times New Roman"/>
          <w:sz w:val="20"/>
          <w:szCs w:val="20"/>
        </w:rPr>
        <w:t>.This method uses weight decay in parameter update to achieve the same results as L2 regularization to prevent model overfitting.The optimization algorithm calculates the gradient of the network parameters and updates the network parameters in order to minimize the loss function.</w:t>
      </w:r>
    </w:p>
    <w:p>
      <w:pPr>
        <w:rPr>
          <w:rFonts w:ascii="Times New Roman" w:hAnsi="Times New Roman" w:cs="Times New Roman"/>
          <w:sz w:val="20"/>
          <w:szCs w:val="20"/>
        </w:rPr>
      </w:pPr>
      <w:r>
        <w:rPr>
          <w:rFonts w:ascii="Times New Roman" w:hAnsi="Times New Roman" w:eastAsia="宋体" w:cs="Times New Roman"/>
          <w:sz w:val="20"/>
          <w:szCs w:val="20"/>
          <w:lang w:bidi="ar"/>
        </w:rPr>
        <w:t>The configuration of this experimental environment is as follows:the graphics card is NVIDIA GeForce RTX 3060 Ti,</w:t>
      </w:r>
      <w:r>
        <w:rPr>
          <w:rFonts w:hint="eastAsia" w:ascii="Times New Roman" w:hAnsi="Times New Roman" w:eastAsia="宋体" w:cs="Times New Roman"/>
          <w:sz w:val="20"/>
          <w:szCs w:val="20"/>
          <w:lang w:val="en-US" w:eastAsia="zh-CN" w:bidi="ar"/>
        </w:rPr>
        <w:t xml:space="preserve"> </w:t>
      </w:r>
      <w:r>
        <w:rPr>
          <w:rFonts w:ascii="Times New Roman" w:hAnsi="Times New Roman" w:eastAsia="宋体" w:cs="Times New Roman"/>
          <w:sz w:val="20"/>
          <w:szCs w:val="20"/>
          <w:lang w:bidi="ar"/>
        </w:rPr>
        <w:t>the processor is AMD Ryzen 5 5600 6-Core Processor, the system memory is 32G, and the deep learning framework is Pytorch.</w:t>
      </w:r>
      <w:r>
        <w:rPr>
          <w:rFonts w:ascii="Times New Roman" w:hAnsi="Times New Roman" w:cs="Times New Roman"/>
          <w:sz w:val="20"/>
          <w:szCs w:val="20"/>
        </w:rPr>
        <w:t xml:space="preserve"> </w:t>
      </w:r>
    </w:p>
    <w:p>
      <w:pPr>
        <w:rPr>
          <w:rFonts w:ascii="Times New Roman" w:hAnsi="Times New Roman" w:cs="Times New Roman"/>
          <w:sz w:val="20"/>
          <w:szCs w:val="20"/>
        </w:rPr>
      </w:pPr>
    </w:p>
    <w:p>
      <w:pPr>
        <w:rPr>
          <w:rFonts w:ascii="Times New Roman" w:hAnsi="Times New Roman" w:cs="Times New Roman"/>
          <w:sz w:val="20"/>
          <w:szCs w:val="20"/>
        </w:rPr>
      </w:pPr>
      <w:r>
        <w:rPr>
          <w:rFonts w:hint="eastAsia" w:ascii="Times New Roman" w:hAnsi="Times New Roman" w:cs="Times New Roman"/>
          <w:b/>
          <w:bCs/>
          <w:sz w:val="20"/>
          <w:szCs w:val="20"/>
        </w:rPr>
        <w:t>Table</w:t>
      </w:r>
      <w:r>
        <w:rPr>
          <w:rFonts w:hint="eastAsia" w:ascii="Times New Roman" w:hAnsi="Times New Roman" w:cs="Times New Roman"/>
          <w:sz w:val="20"/>
          <w:szCs w:val="20"/>
        </w:rPr>
        <w:t xml:space="preserve">  </w:t>
      </w:r>
      <w:r>
        <w:rPr>
          <w:rFonts w:ascii="Times New Roman" w:hAnsi="Times New Roman" w:cs="Times New Roman"/>
          <w:sz w:val="20"/>
          <w:szCs w:val="20"/>
        </w:rPr>
        <w:t xml:space="preserve">Convolutional neural network structure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4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single" w:color="auto" w:sz="12" w:space="0"/>
              <w:left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Layer name</w:t>
            </w:r>
          </w:p>
        </w:tc>
        <w:tc>
          <w:tcPr>
            <w:tcW w:w="4670" w:type="dxa"/>
            <w:tcBorders>
              <w:top w:val="single" w:color="auto" w:sz="12" w:space="0"/>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left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Conv1d</w:t>
            </w:r>
          </w:p>
        </w:tc>
        <w:tc>
          <w:tcPr>
            <w:tcW w:w="4670" w:type="dxa"/>
            <w:tcBorders>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n_channels=1,out_channels=64,kernel_size=1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nil"/>
              <w:left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BatchNorm1d</w:t>
            </w:r>
          </w:p>
        </w:tc>
        <w:tc>
          <w:tcPr>
            <w:tcW w:w="4670" w:type="dxa"/>
            <w:tcBorders>
              <w:top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n_channels=64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left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Conv1d</w:t>
            </w:r>
          </w:p>
        </w:tc>
        <w:tc>
          <w:tcPr>
            <w:tcW w:w="4670" w:type="dxa"/>
            <w:tcBorders>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n_channels=64,out_channels=128,kernel_size=1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nil"/>
              <w:left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BatchNorm1d</w:t>
            </w:r>
          </w:p>
        </w:tc>
        <w:tc>
          <w:tcPr>
            <w:tcW w:w="4670" w:type="dxa"/>
            <w:tcBorders>
              <w:top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n_channels=64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nil"/>
              <w:left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MaxPool1d</w:t>
            </w:r>
          </w:p>
        </w:tc>
        <w:tc>
          <w:tcPr>
            <w:tcW w:w="4670" w:type="dxa"/>
            <w:tcBorders>
              <w:top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Kernel_size=2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left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Conv1d</w:t>
            </w:r>
          </w:p>
        </w:tc>
        <w:tc>
          <w:tcPr>
            <w:tcW w:w="4670" w:type="dxa"/>
            <w:tcBorders>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n_channels=128,out_channels=256,kernel_size=1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nil"/>
              <w:left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BatchNorm1d</w:t>
            </w:r>
          </w:p>
        </w:tc>
        <w:tc>
          <w:tcPr>
            <w:tcW w:w="4670" w:type="dxa"/>
            <w:tcBorders>
              <w:top w:val="nil"/>
              <w:bottom w:val="nil"/>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n_channels=128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nil"/>
              <w:left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MaxPool1d</w:t>
            </w:r>
          </w:p>
        </w:tc>
        <w:tc>
          <w:tcPr>
            <w:tcW w:w="4670" w:type="dxa"/>
            <w:tcBorders>
              <w:top w:val="nil"/>
              <w:bottom w:val="single" w:color="auto" w:sz="4"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Kernel_size=2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0" w:type="dxa"/>
            <w:tcBorders>
              <w:top w:val="single" w:color="auto" w:sz="4" w:space="0"/>
              <w:left w:val="nil"/>
              <w:bottom w:val="single" w:color="auto" w:sz="12"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sz w:val="20"/>
                <w:szCs w:val="20"/>
              </w:rPr>
            </w:pPr>
            <w:r>
              <w:rPr>
                <w:rFonts w:hint="default" w:ascii="Times New Roman" w:hAnsi="Times New Roman" w:cs="Times New Roman"/>
                <w:sz w:val="20"/>
                <w:szCs w:val="20"/>
              </w:rPr>
              <w:t>Linear</w:t>
            </w:r>
          </w:p>
        </w:tc>
        <w:tc>
          <w:tcPr>
            <w:tcW w:w="4670" w:type="dxa"/>
            <w:tcBorders>
              <w:top w:val="single" w:color="auto" w:sz="4" w:space="0"/>
              <w:bottom w:val="single" w:color="auto" w:sz="12" w:space="0"/>
            </w:tcBorders>
          </w:tcPr>
          <w:p>
            <w:pPr>
              <w:keepNext w:val="0"/>
              <w:keepLines w:val="0"/>
              <w:suppressLineNumbers w:val="0"/>
              <w:spacing w:before="0" w:beforeAutospacing="0" w:after="0" w:afterAutospacing="0"/>
              <w:ind w:left="0" w:right="0"/>
              <w:jc w:val="lef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n_features=C,out_channels=3</w:t>
            </w:r>
          </w:p>
        </w:tc>
      </w:tr>
    </w:tbl>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（5</w:t>
      </w:r>
      <w:r>
        <w:rPr>
          <w:rFonts w:hint="eastAsia" w:ascii="Times New Roman" w:hAnsi="Times New Roman" w:cs="Times New Roman"/>
          <w:sz w:val="20"/>
          <w:szCs w:val="20"/>
        </w:rPr>
        <w:t xml:space="preserve">） </w:t>
      </w:r>
      <w:r>
        <w:rPr>
          <w:rFonts w:ascii="Times New Roman" w:hAnsi="Times New Roman" w:cs="Times New Roman"/>
          <w:sz w:val="20"/>
          <w:szCs w:val="20"/>
        </w:rPr>
        <w:t xml:space="preserve">In terms of model training, we selected </w:t>
      </w:r>
      <w:r>
        <w:rPr>
          <w:rFonts w:hint="eastAsia" w:ascii="Times New Roman" w:hAnsi="Times New Roman" w:cs="Times New Roman"/>
          <w:sz w:val="20"/>
          <w:szCs w:val="20"/>
          <w:lang w:val="en-US" w:eastAsia="zh-CN"/>
        </w:rPr>
        <w:t>2</w:t>
      </w:r>
      <w:r>
        <w:rPr>
          <w:rFonts w:ascii="Times New Roman" w:hAnsi="Times New Roman" w:cs="Times New Roman"/>
          <w:sz w:val="20"/>
          <w:szCs w:val="20"/>
        </w:rPr>
        <w:t xml:space="preserve"> min of EEG data from the manually extracted clips during each of the three anesthesia periods and calculated the EEG features using a sliding window of 2 s without overlapping. All feature information were flattened into one-dimensional features stitched together. The training cycle was 300 trials and the model parameters with the best evaluation results were saved throughout the training process. The ratio of training to validation sets was 7:3, and a 40-fold cross-validation was performed with random samples in the dataset. The entire dataset had a total of 120 samples and the ratio of each class was 40:40:40.</w:t>
      </w:r>
    </w:p>
    <w:p>
      <w:pPr>
        <w:rPr>
          <w:rFonts w:ascii="Times New Roman" w:hAnsi="Times New Roman" w:cs="Times New Roman"/>
          <w:sz w:val="20"/>
          <w:szCs w:val="20"/>
        </w:rPr>
      </w:pPr>
      <w:r>
        <w:rPr>
          <w:rFonts w:ascii="Times New Roman" w:hAnsi="Times New Roman" w:cs="Times New Roman"/>
          <w:sz w:val="20"/>
          <w:szCs w:val="20"/>
        </w:rPr>
        <w:t>（6</w:t>
      </w:r>
      <w:r>
        <w:rPr>
          <w:rFonts w:hint="eastAsia" w:ascii="Times New Roman" w:hAnsi="Times New Roman" w:cs="Times New Roman"/>
          <w:sz w:val="20"/>
          <w:szCs w:val="20"/>
        </w:rPr>
        <w:t xml:space="preserve">） </w:t>
      </w:r>
      <w:r>
        <w:rPr>
          <w:rFonts w:ascii="Times New Roman" w:hAnsi="Times New Roman" w:cs="Times New Roman"/>
          <w:sz w:val="20"/>
          <w:szCs w:val="20"/>
        </w:rPr>
        <w:t>In this study, common evaluation metrics for machine learning are used: accuracy, precision, recall, and F1-score. Here TP stands for true positive, TN stands for true negative, FP stands for false positive, and FN stands for false negative.</w:t>
      </w:r>
    </w:p>
    <w:p>
      <w:pPr>
        <w:pStyle w:val="7"/>
        <w:ind w:left="105" w:firstLine="200" w:firstLineChars="100"/>
        <w:rPr>
          <w:rFonts w:ascii="Times New Roman" w:hAnsi="Times New Roman" w:cs="Times New Roman"/>
          <w:sz w:val="20"/>
          <w:szCs w:val="20"/>
        </w:rPr>
      </w:pPr>
      <w:r>
        <w:rPr>
          <w:rFonts w:ascii="Times New Roman" w:hAnsi="Times New Roman" w:cs="Times New Roman"/>
          <w:sz w:val="20"/>
          <w:szCs w:val="20"/>
        </w:rPr>
        <w:t xml:space="preserve">The accuracy rate refers to the proportion of all correct predictions to all prediction results, which can be expressed as:  </w:t>
      </w:r>
    </w:p>
    <w:p>
      <w:pPr>
        <w:rPr>
          <w:rFonts w:ascii="Times New Roman" w:hAnsi="Times New Roman" w:cs="Times New Roman"/>
          <w:sz w:val="20"/>
          <w:szCs w:val="20"/>
        </w:rPr>
      </w:pPr>
      <m:oMathPara>
        <m:oMath>
          <m:r>
            <w:rPr>
              <w:rFonts w:ascii="Cambria Math" w:hAnsi="Cambria Math" w:cs="Times New Roman"/>
              <w:sz w:val="20"/>
              <w:szCs w:val="20"/>
            </w:rPr>
            <m:t>Accuracy=</m:t>
          </m:r>
          <m:f>
            <m:fPr>
              <m:ctrlPr>
                <w:rPr>
                  <w:rFonts w:ascii="Cambria Math" w:hAnsi="Cambria Math" w:cs="Times New Roman"/>
                  <w:i/>
                  <w:sz w:val="20"/>
                  <w:szCs w:val="20"/>
                </w:rPr>
              </m:ctrlPr>
            </m:fPr>
            <m:num>
              <m:r>
                <w:rPr>
                  <w:rFonts w:ascii="Cambria Math" w:hAnsi="Cambria Math" w:cs="Times New Roman"/>
                  <w:sz w:val="20"/>
                  <w:szCs w:val="20"/>
                </w:rPr>
                <m:t>TP+TN</m:t>
              </m:r>
              <m:ctrlPr>
                <w:rPr>
                  <w:rFonts w:ascii="Cambria Math" w:hAnsi="Cambria Math" w:cs="Times New Roman"/>
                  <w:i/>
                  <w:sz w:val="20"/>
                  <w:szCs w:val="20"/>
                </w:rPr>
              </m:ctrlPr>
            </m:num>
            <m:den>
              <m:r>
                <w:rPr>
                  <w:rFonts w:ascii="Cambria Math" w:hAnsi="Cambria Math" w:cs="Times New Roman"/>
                  <w:sz w:val="20"/>
                  <w:szCs w:val="20"/>
                </w:rPr>
                <m:t>TP+TN+FP+FN</m:t>
              </m:r>
              <m:ctrlPr>
                <w:rPr>
                  <w:rFonts w:ascii="Cambria Math" w:hAnsi="Cambria Math" w:cs="Times New Roman"/>
                  <w:i/>
                  <w:sz w:val="20"/>
                  <w:szCs w:val="20"/>
                </w:rPr>
              </m:ctrlPr>
            </m:den>
          </m:f>
        </m:oMath>
      </m:oMathPara>
    </w:p>
    <w:p>
      <w:pPr>
        <w:ind w:firstLine="300" w:firstLineChars="150"/>
        <w:rPr>
          <w:rFonts w:ascii="Times New Roman" w:hAnsi="Times New Roman" w:cs="Times New Roman"/>
          <w:sz w:val="20"/>
          <w:szCs w:val="20"/>
        </w:rPr>
      </w:pPr>
      <w:r>
        <w:rPr>
          <w:rFonts w:ascii="Times New Roman" w:hAnsi="Times New Roman" w:cs="Times New Roman"/>
          <w:sz w:val="20"/>
          <w:szCs w:val="20"/>
        </w:rPr>
        <w:t>The precision rate is expressed as the proportion of correctly predicted positives to predicted positive results,which can be expressed as:</w:t>
      </w:r>
    </w:p>
    <w:p>
      <w:pPr>
        <w:rPr>
          <w:rFonts w:ascii="Times New Roman" w:hAnsi="Times New Roman" w:cs="Times New Roman"/>
          <w:sz w:val="20"/>
          <w:szCs w:val="20"/>
        </w:rPr>
      </w:pPr>
      <m:oMathPara>
        <m:oMath>
          <m:r>
            <w:rPr>
              <w:rFonts w:ascii="Cambria Math" w:hAnsi="Cambria Math" w:cs="Times New Roman"/>
              <w:sz w:val="20"/>
              <w:szCs w:val="20"/>
            </w:rPr>
            <m:t>Precision=</m:t>
          </m:r>
          <m:f>
            <m:fPr>
              <m:ctrlPr>
                <w:rPr>
                  <w:rFonts w:ascii="Cambria Math" w:hAnsi="Cambria Math" w:cs="Times New Roman"/>
                  <w:i/>
                  <w:sz w:val="20"/>
                  <w:szCs w:val="20"/>
                </w:rPr>
              </m:ctrlPr>
            </m:fPr>
            <m:num>
              <m:r>
                <w:rPr>
                  <w:rFonts w:ascii="Cambria Math" w:hAnsi="Cambria Math" w:cs="Times New Roman"/>
                  <w:sz w:val="20"/>
                  <w:szCs w:val="20"/>
                </w:rPr>
                <m:t>TP</m:t>
              </m:r>
              <m:ctrlPr>
                <w:rPr>
                  <w:rFonts w:ascii="Cambria Math" w:hAnsi="Cambria Math" w:cs="Times New Roman"/>
                  <w:i/>
                  <w:sz w:val="20"/>
                  <w:szCs w:val="20"/>
                </w:rPr>
              </m:ctrlPr>
            </m:num>
            <m:den>
              <m:r>
                <w:rPr>
                  <w:rFonts w:ascii="Cambria Math" w:hAnsi="Cambria Math" w:cs="Times New Roman"/>
                  <w:sz w:val="20"/>
                  <w:szCs w:val="20"/>
                </w:rPr>
                <m:t>TP+FP</m:t>
              </m:r>
              <m:ctrlPr>
                <w:rPr>
                  <w:rFonts w:ascii="Cambria Math" w:hAnsi="Cambria Math" w:cs="Times New Roman"/>
                  <w:i/>
                  <w:sz w:val="20"/>
                  <w:szCs w:val="20"/>
                </w:rPr>
              </m:ctrlPr>
            </m:den>
          </m:f>
        </m:oMath>
      </m:oMathPara>
    </w:p>
    <w:p>
      <w:pPr>
        <w:ind w:firstLine="300" w:firstLineChars="150"/>
        <w:rPr>
          <w:rFonts w:ascii="Times New Roman" w:hAnsi="Times New Roman" w:cs="Times New Roman"/>
          <w:sz w:val="20"/>
          <w:szCs w:val="20"/>
        </w:rPr>
      </w:pPr>
      <w:r>
        <w:rPr>
          <w:rFonts w:ascii="Times New Roman" w:hAnsi="Times New Roman" w:cs="Times New Roman"/>
          <w:sz w:val="20"/>
          <w:szCs w:val="20"/>
        </w:rPr>
        <w:t xml:space="preserve">The recall rate is expressed as the proportion of correctly predicted positive results to the true positive results, which can be expressed as: </w:t>
      </w:r>
    </w:p>
    <w:p>
      <w:pPr>
        <w:rPr>
          <w:rFonts w:ascii="Times New Roman" w:hAnsi="Times New Roman" w:cs="Times New Roman"/>
          <w:i/>
          <w:sz w:val="20"/>
          <w:szCs w:val="20"/>
        </w:rPr>
      </w:pPr>
      <m:oMathPara>
        <m:oMath>
          <m:r>
            <w:rPr>
              <w:rFonts w:ascii="Cambria Math" w:hAnsi="Cambria Math" w:cs="Times New Roman"/>
              <w:sz w:val="20"/>
              <w:szCs w:val="20"/>
            </w:rPr>
            <m:t>Recall=</m:t>
          </m:r>
          <m:f>
            <m:fPr>
              <m:ctrlPr>
                <w:rPr>
                  <w:rFonts w:ascii="Cambria Math" w:hAnsi="Cambria Math" w:cs="Times New Roman"/>
                  <w:i/>
                  <w:sz w:val="20"/>
                  <w:szCs w:val="20"/>
                </w:rPr>
              </m:ctrlPr>
            </m:fPr>
            <m:num>
              <m:r>
                <w:rPr>
                  <w:rFonts w:ascii="Cambria Math" w:hAnsi="Cambria Math" w:cs="Times New Roman"/>
                  <w:sz w:val="20"/>
                  <w:szCs w:val="20"/>
                </w:rPr>
                <m:t>TP</m:t>
              </m:r>
              <m:ctrlPr>
                <w:rPr>
                  <w:rFonts w:ascii="Cambria Math" w:hAnsi="Cambria Math" w:cs="Times New Roman"/>
                  <w:i/>
                  <w:sz w:val="20"/>
                  <w:szCs w:val="20"/>
                </w:rPr>
              </m:ctrlPr>
            </m:num>
            <m:den>
              <m:r>
                <w:rPr>
                  <w:rFonts w:ascii="Cambria Math" w:hAnsi="Cambria Math" w:cs="Times New Roman"/>
                  <w:sz w:val="20"/>
                  <w:szCs w:val="20"/>
                </w:rPr>
                <m:t>TP+FN</m:t>
              </m:r>
              <m:ctrlPr>
                <w:rPr>
                  <w:rFonts w:ascii="Cambria Math" w:hAnsi="Cambria Math" w:cs="Times New Roman"/>
                  <w:i/>
                  <w:sz w:val="20"/>
                  <w:szCs w:val="20"/>
                </w:rPr>
              </m:ctrlPr>
            </m:den>
          </m:f>
        </m:oMath>
      </m:oMathPara>
    </w:p>
    <w:p>
      <w:pPr>
        <w:ind w:firstLine="300" w:firstLineChars="150"/>
        <w:rPr>
          <w:rFonts w:ascii="Times New Roman" w:hAnsi="Times New Roman" w:cs="Times New Roman"/>
          <w:sz w:val="20"/>
          <w:szCs w:val="20"/>
        </w:rPr>
      </w:pPr>
      <w:r>
        <w:rPr>
          <w:rFonts w:ascii="Times New Roman" w:hAnsi="Times New Roman" w:cs="Times New Roman"/>
          <w:sz w:val="20"/>
          <w:szCs w:val="20"/>
        </w:rPr>
        <w:t xml:space="preserve">The precision rate and recall rate affect each other and restrict each other. F1-score can balance the advantages of two points, and it is expressed as </w:t>
      </w:r>
    </w:p>
    <w:p>
      <w:pPr>
        <w:rPr>
          <w:rFonts w:ascii="Times New Roman" w:hAnsi="Times New Roman" w:cs="Times New Roman"/>
          <w:sz w:val="20"/>
          <w:szCs w:val="20"/>
        </w:rPr>
      </w:pPr>
      <m:oMathPara>
        <m:oMath>
          <m:r>
            <w:rPr>
              <w:rFonts w:ascii="Cambria Math" w:hAnsi="Cambria Math" w:cs="Times New Roman"/>
              <w:sz w:val="20"/>
              <w:szCs w:val="20"/>
            </w:rPr>
            <m:t>F1=2*</m:t>
          </m:r>
          <m:f>
            <m:fPr>
              <m:ctrlPr>
                <w:rPr>
                  <w:rFonts w:ascii="Cambria Math" w:hAnsi="Cambria Math" w:cs="Times New Roman"/>
                  <w:i/>
                  <w:sz w:val="20"/>
                  <w:szCs w:val="20"/>
                </w:rPr>
              </m:ctrlPr>
            </m:fPr>
            <m:num>
              <m:r>
                <w:rPr>
                  <w:rFonts w:ascii="Cambria Math" w:hAnsi="Cambria Math" w:cs="Times New Roman"/>
                  <w:sz w:val="20"/>
                  <w:szCs w:val="20"/>
                </w:rPr>
                <m:t>(Precision*Recall)</m:t>
              </m:r>
              <m:ctrlPr>
                <w:rPr>
                  <w:rFonts w:ascii="Cambria Math" w:hAnsi="Cambria Math" w:cs="Times New Roman"/>
                  <w:i/>
                  <w:sz w:val="20"/>
                  <w:szCs w:val="20"/>
                </w:rPr>
              </m:ctrlPr>
            </m:num>
            <m:den>
              <m:r>
                <w:rPr>
                  <w:rFonts w:ascii="Cambria Math" w:hAnsi="Cambria Math" w:cs="Times New Roman"/>
                  <w:sz w:val="20"/>
                  <w:szCs w:val="20"/>
                </w:rPr>
                <m:t>Precision+Recall</m:t>
              </m:r>
              <m:ctrlPr>
                <w:rPr>
                  <w:rFonts w:ascii="Cambria Math" w:hAnsi="Cambria Math" w:cs="Times New Roman"/>
                  <w:i/>
                  <w:sz w:val="20"/>
                  <w:szCs w:val="20"/>
                </w:rPr>
              </m:ctrlP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2TP</m:t>
              </m:r>
              <m:ctrlPr>
                <w:rPr>
                  <w:rFonts w:ascii="Cambria Math" w:hAnsi="Cambria Math" w:cs="Times New Roman"/>
                  <w:i/>
                  <w:sz w:val="20"/>
                  <w:szCs w:val="20"/>
                </w:rPr>
              </m:ctrlPr>
            </m:num>
            <m:den>
              <m:r>
                <w:rPr>
                  <w:rFonts w:ascii="Cambria Math" w:hAnsi="Cambria Math" w:cs="Times New Roman"/>
                  <w:sz w:val="20"/>
                  <w:szCs w:val="20"/>
                </w:rPr>
                <m:t>2TP+FP+FN</m:t>
              </m:r>
              <m:ctrlPr>
                <w:rPr>
                  <w:rFonts w:ascii="Cambria Math" w:hAnsi="Cambria Math" w:cs="Times New Roman"/>
                  <w:i/>
                  <w:sz w:val="20"/>
                  <w:szCs w:val="20"/>
                </w:rPr>
              </m:ctrlPr>
            </m:den>
          </m:f>
        </m:oMath>
      </m:oMathPara>
    </w:p>
    <w:p>
      <w:pPr>
        <w:rPr>
          <w:rFonts w:ascii="Times New Roman" w:hAnsi="Times New Roman" w:cs="Times New Roman"/>
          <w:sz w:val="20"/>
          <w:szCs w:val="20"/>
        </w:rPr>
      </w:pPr>
    </w:p>
    <w:p>
      <w:pPr>
        <w:tabs>
          <w:tab w:val="left" w:pos="312"/>
        </w:tabs>
        <w:adjustRightInd w:val="0"/>
        <w:snapToGrid w:val="0"/>
        <w:spacing w:after="0" w:line="360" w:lineRule="auto"/>
        <w:rPr>
          <w:rFonts w:ascii="Times New Roman" w:hAnsi="Times New Roman" w:cs="Times New Roman"/>
          <w:sz w:val="20"/>
          <w:szCs w:val="20"/>
        </w:rPr>
      </w:pPr>
    </w:p>
    <w:p>
      <w:pPr>
        <w:tabs>
          <w:tab w:val="left" w:pos="312"/>
        </w:tabs>
        <w:adjustRightInd w:val="0"/>
        <w:snapToGrid w:val="0"/>
        <w:spacing w:after="0" w:line="360" w:lineRule="auto"/>
        <w:rPr>
          <w:rFonts w:ascii="Times New Roman" w:hAnsi="Times New Roman" w:cs="Times New Roman"/>
          <w:sz w:val="20"/>
          <w:szCs w:val="20"/>
        </w:rPr>
      </w:pPr>
      <w:r>
        <w:rPr>
          <w:rFonts w:ascii="Times New Roman" w:hAnsi="Times New Roman" w:cs="Times New Roman"/>
          <w:sz w:val="20"/>
          <w:szCs w:val="20"/>
        </w:rPr>
        <w:t>（7）</w:t>
      </w:r>
      <w:r>
        <w:rPr>
          <w:rFonts w:hint="eastAsia" w:ascii="Times New Roman" w:hAnsi="Times New Roman" w:cs="Times New Roman"/>
          <w:sz w:val="20"/>
          <w:szCs w:val="20"/>
        </w:rPr>
        <w:t xml:space="preserve">Supplementary clinical information          </w:t>
      </w:r>
    </w:p>
    <w:p>
      <w:pPr>
        <w:ind w:firstLine="700" w:firstLineChars="350"/>
        <w:rPr>
          <w:rFonts w:ascii="Times New Roman" w:hAnsi="Times New Roman" w:cs="Times New Roman"/>
          <w:sz w:val="20"/>
          <w:szCs w:val="20"/>
        </w:rPr>
      </w:pPr>
      <w:r>
        <w:rPr>
          <w:rFonts w:ascii="Times New Roman" w:hAnsi="Times New Roman" w:cs="Times New Roman"/>
          <w:sz w:val="20"/>
          <w:szCs w:val="20"/>
        </w:rPr>
        <w:t xml:space="preserve">Our study has </w:t>
      </w:r>
      <w:r>
        <w:rPr>
          <w:rFonts w:hint="eastAsia" w:ascii="Times New Roman" w:hAnsi="Times New Roman" w:cs="Times New Roman"/>
          <w:sz w:val="20"/>
          <w:szCs w:val="20"/>
          <w:lang w:val="en-US" w:eastAsia="zh-CN"/>
        </w:rPr>
        <w:t>found</w:t>
      </w:r>
      <w:r>
        <w:rPr>
          <w:rFonts w:ascii="Times New Roman" w:hAnsi="Times New Roman" w:cs="Times New Roman"/>
          <w:sz w:val="20"/>
          <w:szCs w:val="20"/>
        </w:rPr>
        <w:t xml:space="preserve"> that propofol-etomidate could maintain intravenous anesthesia for brief surgery, with stable respiratory and circulation systems without obvious adverse effects. The results were roughly the same as those reported in previous studies on propofol, etomidate and their combination</w:t>
      </w:r>
      <w:r>
        <w:rPr>
          <w:rFonts w:ascii="Times New Roman" w:hAnsi="Times New Roman" w:cs="Times New Roman"/>
          <w:sz w:val="20"/>
          <w:szCs w:val="20"/>
        </w:rPr>
        <w:fldChar w:fldCharType="begin">
          <w:fldData xml:space="preserve">PEVuZE5vdGU+PENpdGU+PEF1dGhvcj5DaGVuPC9BdXRob3I+PFllYXI+MjAxOTwvWWVhcj48UmVj
TnVtPjI1ODwvUmVjTnVtPjxEaXNwbGF5VGV4dD48c3R5bGUgZmFjZT0ic3VwZXJzY3JpcHQiPjUt
ODwvc3R5bGU+PC9EaXNwbGF5VGV4dD48cmVjb3JkPjxyZWMtbnVtYmVyPjI1ODwvcmVjLW51bWJl
cj48Zm9yZWlnbi1rZXlzPjxrZXkgYXBwPSJFTiIgZGItaWQ9InB2dHd3YTU1N3RzenA4ZXp4eHp4
dHBmM3g1ZHYwdnhwNXpheiIgdGltZXN0YW1wPSIxNzA3NjM2ODEzIj4yNTg8L2tleT48L2ZvcmVp
Z24ta2V5cz48cmVmLXR5cGUgbmFtZT0iSm91cm5hbCBBcnRpY2xlIj4xNzwvcmVmLXR5cGU+PGNv
bnRyaWJ1dG9ycz48YXV0aG9ycz48YXV0aG9yPkNoZW4sIEwuPC9hdXRob3I+PGF1dGhvcj5MaWFu
ZywgWC48L2F1dGhvcj48YXV0aG9yPlRhbiwgWC48L2F1dGhvcj48YXV0aG9yPldlbiwgSC48L2F1
dGhvcj48YXV0aG9yPkppYW5nLCBKLjwvYXV0aG9yPjxhdXRob3I+TGksIFkuPC9hdXRob3I+PC9h
dXRob3JzPjwvY29udHJpYnV0b3JzPjxhdXRoLWFkZHJlc3M+RGVwYXJ0bWVudCBvZiBQaGFybWFj
eS4mI3hEO0RlcGFydG1lbnQgb2YgYW5lc3RoZXNpb2xvZ3kuJiN4RDtEZXBhcnRtZW50IG9mIE5l
cGhyb2xvZ3kuJiN4RDtEZXBhcnRtZW50IG9mIFJlcHJvZHVjdGl2ZSBNZWRpY2luZSwgVGhlIFBl
b3BsZSZhcG9zO3MgSG9zcGl0YWwgb2YgSGVjaGksIEhlY2hpLCBQUiBDaGluYS48L2F1dGgtYWRk
cmVzcz48dGl0bGVzPjx0aXRsZT5TYWZldHkgYW5kIGVmZmljYWN5IG9mIGNvbWJpbmVkIHVzZSBv
ZiBwcm9wb2ZvbCBhbmQgZXRvbWlkYXRlIGZvciBzZWRhdGlvbiBkdXJpbmcgZ2FzdHJvc2NvcHk6
IFN5c3RlbWF0aWMgcmV2aWV3IGFuZCBtZXRhLWFuYWx5c2lzPC90aXRsZT48c2Vjb25kYXJ5LXRp
dGxlPk1lZGljaW5lIChCYWx0aW1vcmUpPC9zZWNvbmRhcnktdGl0bGU+PGFsdC10aXRsZT5NZWRp
Y2luZTwvYWx0LXRpdGxlPjwvdGl0bGVzPjxwZXJpb2RpY2FsPjxmdWxsLXRpdGxlPk1lZGljaW5l
IChCYWx0aW1vcmUpPC9mdWxsLXRpdGxlPjwvcGVyaW9kaWNhbD48YWx0LXBlcmlvZGljYWw+PGZ1
bGwtdGl0bGU+TWVkaWNpbmU8L2Z1bGwtdGl0bGU+PC9hbHQtcGVyaW9kaWNhbD48cGFnZXM+ZTE1
NzEyPC9wYWdlcz48dm9sdW1lPjk4PC92b2x1bWU+PG51bWJlcj4yMDwvbnVtYmVyPjxlZGl0aW9u
PjIwMTkvMDUvMTg8L2VkaXRpb24+PGtleXdvcmRzPjxrZXl3b3JkPkFuZXN0aGV0aWNzLCBDb21i
aW5lZC9hZG1pbmlzdHJhdGlvbiAmYW1wOyBkb3NhZ2UvKmFkdmVyc2UgZWZmZWN0cy90aGVyYXBl
dXRpYyB1c2U8L2tleXdvcmQ+PGtleXdvcmQ+QW5lc3RoZXRpY3MsIEludHJhdmVub3VzL2FkdmVy
c2UgZWZmZWN0cy90aGVyYXBldXRpYyB1c2U8L2tleXdvcmQ+PGtleXdvcmQ+QXJ0ZXJpYWwgUHJl
c3N1cmUvZHJ1ZyBlZmZlY3RzPC9rZXl3b3JkPjxrZXl3b3JkPkNoaW5hL2VwaWRlbWlvbG9neTwv
a2V5d29yZD48a2V5d29yZD5FdG9taWRhdGUvYWRtaW5pc3RyYXRpb24gJmFtcDsgZG9zYWdlLyph
ZHZlcnNlIGVmZmVjdHMvdGhlcmFwZXV0aWMgdXNlPC9rZXl3b3JkPjxrZXl3b3JkPkZlbWFsZTwv
a2V5d29yZD48a2V5d29yZD5HYXN0cm9zY29weS8qbWV0aG9kczwva2V5d29yZD48a2V5d29yZD5I
dW1hbnM8L2tleXdvcmQ+PGtleXdvcmQ+SHlwb3hpYS9jaGVtaWNhbGx5IGluZHVjZWQ8L2tleXdv
cmQ+PGtleXdvcmQ+SW5qZWN0aW9uIFNpdGUgUmVhY3Rpb24vcGF0aG9sb2d5PC9rZXl3b3JkPjxr
ZXl3b3JkPk1hbGU8L2tleXdvcmQ+PGtleXdvcmQ+TXlvY2xvbnVzL2NoZW1pY2FsbHkgaW5kdWNl
ZDwva2V5d29yZD48a2V5d29yZD5OYXVzZWEvY2hlbWljYWxseSBpbmR1Y2VkPC9rZXl3b3JkPjxr
ZXl3b3JkPlByb3BvZm9sL2FkbWluaXN0cmF0aW9uICZhbXA7IGRvc2FnZS8qYWR2ZXJzZSBlZmZl
Y3RzL3RoZXJhcGV1dGljIHVzZTwva2V5d29yZD48a2V5d29yZD5SYW5kb21pemVkIENvbnRyb2xs
ZWQgVHJpYWxzIGFzIFRvcGljPC9rZXl3b3JkPjxrZXl3b3JkPlJpc2s8L2tleXdvcmQ+PGtleXdv
cmQ+Vm9taXRpbmcvY2hlbWljYWxseSBpbmR1Y2VkPC9rZXl3b3JkPjwva2V5d29yZHM+PGRhdGVz
Pjx5ZWFyPjIwMTk8L3llYXI+PHB1Yi1kYXRlcz48ZGF0ZT5NYXk8L2RhdGU+PC9wdWItZGF0ZXM+
PC9kYXRlcz48aXNibj4wMDI1LTc5NzQgKFByaW50KSYjeEQ7MDAyNS03OTc0PC9pc2JuPjxhY2Nl
c3Npb24tbnVtPjMxMDk2NTIyPC9hY2Nlc3Npb24tbnVtPjx1cmxzPjwvdXJscz48Y3VzdG9tMj5Q
TUM2NTMxMjc1IGNvbnRlbnQgb2YgdGhpcyBhcnRpY2xlLjwvY3VzdG9tMj48ZWxlY3Ryb25pYy1y
ZXNvdXJjZS1udW0+MTAuMTA5Ny9tZC4wMDAwMDAwMDAwMDE1NzEyPC9lbGVjdHJvbmljLXJlc291
cmNlLW51bT48cmVtb3RlLWRhdGFiYXNlLXByb3ZpZGVyPk5MTTwvcmVtb3RlLWRhdGFiYXNlLXBy
b3ZpZGVyPjxsYW5ndWFnZT5lbmc8L2xhbmd1YWdlPjwvcmVjb3JkPjwvQ2l0ZT48Q2l0ZT48QXV0
aG9yPk1lbmc8L0F1dGhvcj48WWVhcj4yMDE2PC9ZZWFyPjxSZWNOdW0+MjU3PC9SZWNOdW0+PHJl
Y29yZD48cmVjLW51bWJlcj4yNTc8L3JlYy1udW1iZXI+PGZvcmVpZ24ta2V5cz48a2V5IGFwcD0i
RU4iIGRiLWlkPSJwdnR3d2E1NTd0c3pwOGV6eHh6eHRwZjN4NWR2MHZ4cDV6YXoiIHRpbWVzdGFt
cD0iMTcwNzYzNjc5NyI+MjU3PC9rZXk+PC9mb3JlaWduLWtleXM+PHJlZi10eXBlIG5hbWU9Ikpv
dXJuYWwgQXJ0aWNsZSI+MTc8L3JlZi10eXBlPjxjb250cmlidXRvcnM+PGF1dGhvcnM+PGF1dGhv
cj5NZW5nLCBRLiBULjwvYXV0aG9yPjxhdXRob3I+Q2FvLCBDLjwvYXV0aG9yPjxhdXRob3I+TGl1
LCBILiBNLjwvYXV0aG9yPjxhdXRob3I+WGlhLCBaLiBZLjwvYXV0aG9yPjxhdXRob3I+TGksIFcu
PC9hdXRob3I+PGF1dGhvcj5UYW5nLCBMLiBILjwvYXV0aG9yPjxhdXRob3I+Q2hlbiwgUi48L2F1
dGhvcj48YXV0aG9yPkppYW5nLCBNLjwvYXV0aG9yPjxhdXRob3I+V3UsIFkuPC9hdXRob3I+PGF1
dGhvcj5MZW5nLCBZLjwvYXV0aG9yPjxhdXRob3I+TGVlLCBDLiBDLjwvYXV0aG9yPjwvYXV0aG9y
cz48L2NvbnRyaWJ1dG9ycz48YXV0aC1hZGRyZXNzPkRlcGFydG1lbnQgb2YgQW5lc3RoZXNpb2xv
Z3ksIFJlbm1pbiBIb3NwaXRhbCBvZiBXdWhhbiBVbml2ZXJzaXR5LCBXdWhhbiwgSHViZWkgNDMw
MDYwLCBQLlIuIENoaW5hLiYjeEQ7VGhlIE1lZGljYWwgRGVwYXJ0bWVudCwgVGhlIFRoaXJkIEhv
c3BpdGFsIG9mIFd1aGFuLCBXdWhhbiwgSHViZWkgNDMwMDYwLCBQLlIuIENoaW5hLiYjeEQ7RGVw
YXJ0bWVudCBvZiBBbmVzdGhlc2lvbG9neSwgV2FzaGluZ3RvbiBVbml2ZXJzaXR5IFNjaG9vbCBv
ZiBNZWRpY2luZSwgU3QuIExvdWlzLCBNTyA2MzExMCwgVVNBLjwvYXV0aC1hZGRyZXNzPjx0aXRs
ZXM+PHRpdGxlPlNhZmV0eSBhbmQgZWZmaWNhY3kgb2YgZXRvbWlkYXRlIGFuZCBwcm9wb2ZvbCBh
bmVzdGhlc2lhIGluIGVsZGVybHkgcGF0aWVudHMgdW5kZXJnb2luZyBnYXN0cm9zY29weTogQSBk
b3VibGUtYmxpbmQgcmFuZG9taXplZCBjbGluaWNhbCBzdHVkeTwvdGl0bGU+PHNlY29uZGFyeS10
aXRsZT5FeHAgVGhlciBNZWQ8L3NlY29uZGFyeS10aXRsZT48YWx0LXRpdGxlPkV4cGVyaW1lbnRh
bCBhbmQgdGhlcmFwZXV0aWMgbWVkaWNpbmU8L2FsdC10aXRsZT48L3RpdGxlcz48cGVyaW9kaWNh
bD48ZnVsbC10aXRsZT5FeHAgVGhlciBNZWQ8L2Z1bGwtdGl0bGU+PC9wZXJpb2RpY2FsPjxwYWdl
cz4xNTE1LTE1MjQ8L3BhZ2VzPjx2b2x1bWU+MTI8L3ZvbHVtZT48bnVtYmVyPjM8L251bWJlcj48
ZWRpdGlvbj4yMDE2LzA5LzA4PC9lZGl0aW9uPjxrZXl3b3Jkcz48a2V5d29yZD5hbmVzdGhlc2lh
PC9rZXl3b3JkPjxrZXl3b3JkPmVsZGVybHkgcGF0aWVudHM8L2tleXdvcmQ+PGtleXdvcmQ+ZXRv
bWlkYXRlPC9rZXl3b3JkPjxrZXl3b3JkPmdhc3Ryb3Njb3B5PC9rZXl3b3JkPjxrZXl3b3JkPnBy
b3BvZm9sPC9rZXl3b3JkPjwva2V5d29yZHM+PGRhdGVzPjx5ZWFyPjIwMTY8L3llYXI+PHB1Yi1k
YXRlcz48ZGF0ZT5TZXA8L2RhdGU+PC9wdWItZGF0ZXM+PC9kYXRlcz48aXNibj4xNzkyLTA5ODEg
KFByaW50KSYjeEQ7MTc5Mi0wOTgxPC9pc2JuPjxhY2Nlc3Npb24tbnVtPjI3NjAyMDc1PC9hY2Nl
c3Npb24tbnVtPjx1cmxzPjwvdXJscz48Y3VzdG9tMj5QTUM0OTk4MjIxPC9jdXN0b20yPjxlbGVj
dHJvbmljLXJlc291cmNlLW51bT4xMC4zODkyL2V0bS4yMDE2LjM0NzU8L2VsZWN0cm9uaWMtcmVz
b3VyY2UtbnVtPjxyZW1vdGUtZGF0YWJhc2UtcHJvdmlkZXI+TkxNPC9yZW1vdGUtZGF0YWJhc2Ut
cHJvdmlkZXI+PGxhbmd1YWdlPmVuZzwvbGFuZ3VhZ2U+PC9yZWNvcmQ+PC9DaXRlPjxDaXRlPjxB
dXRob3I+UmF0aG9yZTwvQXV0aG9yPjxZZWFyPjIwMTk8L1llYXI+PFJlY051bT4yNTY8L1JlY051
bT48cmVjb3JkPjxyZWMtbnVtYmVyPjI1NjwvcmVjLW51bWJlcj48Zm9yZWlnbi1rZXlzPjxrZXkg
YXBwPSJFTiIgZGItaWQ9InB2dHd3YTU1N3RzenA4ZXp4eHp4dHBmM3g1ZHYwdnhwNXpheiIgdGlt
ZXN0YW1wPSIxNzA3NjM2NzkzIj4yNTY8L2tleT48L2ZvcmVpZ24ta2V5cz48cmVmLXR5cGUgbmFt
ZT0iSm91cm5hbCBBcnRpY2xlIj4xNzwvcmVmLXR5cGU+PGNvbnRyaWJ1dG9ycz48YXV0aG9ycz48
YXV0aG9yPlJhdGhvcmUsIFYuIFMuPC9hdXRob3I+PGF1dGhvcj5TaW5naCwgUy48L2F1dGhvcj48
YXV0aG9yPlRhYW5rLCBQLjwvYXV0aG9yPjxhdXRob3I+S2hhbmRlbHdhbCwgQS48L2F1dGhvcj48
YXV0aG9yPkthdXNoYWwsIEEuPC9hdXRob3I+PC9hdXRob3JzPjwvY29udHJpYnV0b3JzPjxhdXRo
LWFkZHJlc3M+MTU1IEJhc2UgSG9zcGl0YWwgVGV6cHVyLCBBc3NhbSwgSW5kaWEuJiN4RDtEZXBh
cnRtZW50IG9mIEFuYWVzdGhlc2lvbG9neSBhbmQgQ3JpdGljYWwgQ2FyZSwgQXJtZWQgRm9yY2Vz
IE1lZGljYWwgQ29sbGVnZSwgUHVuZSwgSW5kaWEuJiN4RDtEZXBhcnRtZW50IG9mIE9waHRoYWxt
b2xvZ3ksIENvbW1hbmQgSG9zcGl0YWwgKFNDKSwgUHVuZSwgSW5kaWEuJiN4RDtEZXBhcnRtZW50
IG9mIE5ldXJvYW5hZXN0aGVzaW9sb2d5IGFuZCBDcml0aWNhbCBDYXJlLCBBbGwgSW5kaWEgSW5z
dGl0dXRlIG9mIE1lZGljYWwgU2NpZW5jZXMgKEFJSU1TKSwgTmV3IERlbGhpLCBJbmRpYS48L2F1
dGgtYWRkcmVzcz48dGl0bGVzPjx0aXRsZT5DbGluaWNhbCBBbmFseXNpcyBvZiBQcm9wb2ZvbCwg
RXRvbWlkYXRlIGFuZCBhbiBBZG1peHR1cmUgb2YgRXRvbWlkYXRlIGFuZCBQcm9wb2ZvbCBmb3Ig
SW5kdWN0aW9uIG9mIEdlbmVyYWwgQW5hZXN0aGVzaWE8L3RpdGxlPjxzZWNvbmRhcnktdGl0bGU+
VHVyayBKIEFuYWVzdGhlc2lvbCBSZWFuaW08L3NlY29uZGFyeS10aXRsZT48YWx0LXRpdGxlPlR1
cmtpc2ggam91cm5hbCBvZiBhbmFlc3RoZXNpb2xvZ3kgYW5kIHJlYW5pbWF0aW9uPC9hbHQtdGl0
bGU+PC90aXRsZXM+PHBlcmlvZGljYWw+PGZ1bGwtdGl0bGU+VHVyayBKIEFuYWVzdGhlc2lvbCBS
ZWFuaW08L2Z1bGwtdGl0bGU+PGFiYnItMT5UdXJraXNoIGpvdXJuYWwgb2YgYW5hZXN0aGVzaW9s
b2d5IGFuZCByZWFuaW1hdGlvbjwvYWJici0xPjwvcGVyaW9kaWNhbD48YWx0LXBlcmlvZGljYWw+
PGZ1bGwtdGl0bGU+VHVyayBKIEFuYWVzdGhlc2lvbCBSZWFuaW08L2Z1bGwtdGl0bGU+PGFiYnIt
MT5UdXJraXNoIGpvdXJuYWwgb2YgYW5hZXN0aGVzaW9sb2d5IGFuZCByZWFuaW1hdGlvbjwvYWJi
ci0xPjwvYWx0LXBlcmlvZGljYWw+PHBhZ2VzPjM4Mi0zODY8L3BhZ2VzPjx2b2x1bWU+NDc8L3Zv
bHVtZT48bnVtYmVyPjU8L251bWJlcj48ZWRpdGlvbj4yMDE5LzEwLzAyPC9lZGl0aW9uPjxrZXl3
b3Jkcz48a2V5d29yZD5FdG9taWRhdGU8L2tleXdvcmQ+PGtleXdvcmQ+aGFlbW9keW5hbWljPC9r
ZXl3b3JkPjxrZXl3b3JkPnByb3BvZm9sPC9rZXl3b3JkPjwva2V5d29yZHM+PGRhdGVzPjx5ZWFy
PjIwMTk8L3llYXI+PHB1Yi1kYXRlcz48ZGF0ZT5PY3Q8L2RhdGU+PC9wdWItZGF0ZXM+PC9kYXRl
cz48aXNibj4yNjY3LTY3N1ggKFByaW50KSYjeEQ7MjE0OS0yNzZ4PC9pc2JuPjxhY2Nlc3Npb24t
bnVtPjMxNTcyOTg4PC9hY2Nlc3Npb24tbnVtPjx1cmxzPjwvdXJscz48Y3VzdG9tMj5QTUM2NzU2
MzA4PC9jdXN0b20yPjxlbGVjdHJvbmljLXJlc291cmNlLW51bT4xMC41MTUyL3RqYXIuMjAxOS41
MzgwNjwvZWxlY3Ryb25pYy1yZXNvdXJjZS1udW0+PHJlbW90ZS1kYXRhYmFzZS1wcm92aWRlcj5O
TE08L3JlbW90ZS1kYXRhYmFzZS1wcm92aWRlcj48bGFuZ3VhZ2U+ZW5nPC9sYW5ndWFnZT48L3Jl
Y29yZD48L0NpdGU+PENpdGU+PEF1dGhvcj5ZYcSfYW48L0F1dGhvcj48WWVhcj4yMDE1PC9ZZWFy
PjxSZWNOdW0+NDM3PC9SZWNOdW0+PHJlY29yZD48cmVjLW51bWJlcj40Mzc8L3JlYy1udW1iZXI+
PGZvcmVpZ24ta2V5cz48a2V5IGFwcD0iRU4iIGRiLWlkPSJ6dmEwZXQ1cHh2Mno5aWV2ZmQxcHRh
dHJ4dno1cHAyZGR6emQiIHRpbWVzdGFtcD0iMTcxODE3MzAyMiI+NDM3PC9rZXk+PC9mb3JlaWdu
LWtleXM+PHJlZi10eXBlIG5hbWU9IkpvdXJuYWwgQXJ0aWNsZSI+MTc8L3JlZi10eXBlPjxjb250
cmlidXRvcnM+PGF1dGhvcnM+PGF1dGhvcj5ZYcSfYW4sIMOWPC9hdXRob3I+PGF1dGhvcj5UYcWf
LCBOLjwvYXV0aG9yPjxhdXRob3I+S8O8w6fDvGssIEEuPC9hdXRob3I+PGF1dGhvcj5IYW5jxLEs
IFYuPC9hdXRob3I+PGF1dGhvcj5ZdXJ0bHUsIEIuIFMuPC9hdXRob3I+PC9hdXRob3JzPjwvY29u
dHJpYnV0b3JzPjxhdXRoLWFkZHJlc3M+T3JkdSBVbml2ZXJzaXR5LCBTY2hvb2wgb2YgTWVkaWNp
bmUsIERlcGFydG1lbnQgb2YgQW5lc3RoZXNpb2xvZ3ksIE9yZHUsIFR1cmtleS4mI3hEO0hhcnJh
biBVbml2ZXJzaXR5LCBTY2hvb2wgb2YgTWVkaWNpbmUsIERlcGFydG1lbnQgb2YgQW5lc3RoZXNp
b2xvZ3ksIFNhbmzEsXVyZmEsIFR1cmtleS4mI3hEO0Rva3V6IEV5bMO8bCBVbml2ZXJzaXR5LCBT
Y2hvb2wgb2YgTWVkaWNpbmUsIERlcGFydG1lbnQgb2YgQW5lc3RoZXNpb2xvZ3ksIEl6bWlyLCBU
dXJrZXkuPC9hdXRoLWFkZHJlc3M+PHRpdGxlcz48dGl0bGU+SGFlbW9keW5hbWljIFJlc3BvbnNl
cyB0byBUcmFjaGVhbCBJbnR1YmF0aW9uIFVzaW5nIFByb3BvZm9sLCBFdG9taWRhdGUgYW5kIEV0
b21pZGF0ZS1Qcm9wb2ZvbCBDb21iaW5hdGlvbiBpbiBBbmFlc3RoZXNpYSBJbmR1Y3Rpb248L3Rp
dGxlPjxzZWNvbmRhcnktdGl0bGU+SiBDYXJkaW92YXNjIFRob3JhYyBSZXM8L3NlY29uZGFyeS10
aXRsZT48YWx0LXRpdGxlPkpvdXJuYWwgb2YgY2FyZGlvdmFzY3VsYXIgYW5kIHRob3JhY2ljIHJl
c2VhcmNoPC9hbHQtdGl0bGU+PC90aXRsZXM+PHBlcmlvZGljYWw+PGZ1bGwtdGl0bGU+SiBDYXJk
aW92YXNjIFRob3JhYyBSZXM8L2Z1bGwtdGl0bGU+PC9wZXJpb2RpY2FsPjxwYWdlcz4xMzQtNDA8
L3BhZ2VzPjx2b2x1bWU+Nzwvdm9sdW1lPjxudW1iZXI+NDwvbnVtYmVyPjxlZGl0aW9uPjIwMTUv
MTIvMjU8L2VkaXRpb24+PGtleXdvcmRzPjxrZXl3b3JkPkVuZG90cmFjaGVhbCBJbnR1YmF0aW9u
PC9rZXl3b3JkPjxrZXl3b3JkPkV0b21pZGF0ZTwva2V5d29yZD48a2V5d29yZD5IZW1vZHluYW1p
Yzwva2V5d29yZD48a2V5d29yZD5Qcm9wb2ZvbDwva2V5d29yZD48L2tleXdvcmRzPjxkYXRlcz48
eWVhcj4yMDE1PC95ZWFyPjwvZGF0ZXM+PGlzYm4+MjAwOC01MTE3IChQcmludCkmI3hEOzIwMDgt
NTExNzwvaXNibj48YWNjZXNzaW9uLW51bT4yNjcwMjM0MTwvYWNjZXNzaW9uLW51bT48dXJscz48
L3VybHM+PGN1c3RvbTI+UE1DNDY4NTI3ODwvY3VzdG9tMj48ZWxlY3Ryb25pYy1yZXNvdXJjZS1u
dW0+MTAuMTUxNzEvamN2dHIuMjAxNS4zMDwvZWxlY3Ryb25pYy1yZXNvdXJjZS1udW0+PHJlbW90
ZS1kYXRhYmFzZS1wcm92aWRlcj5OTE08L3JlbW90ZS1kYXRhYmFzZS1wcm92aWRlcj48bGFuZ3Vh
Z2U+ZW5nPC9sYW5ndWFnZT48L3JlY29yZD48L0NpdGU+PC9FbmROb3RlPgBAAA==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PEVuZE5vdGU+PENpdGU+PEF1dGhvcj5DaGVuPC9BdXRob3I+PFllYXI+MjAxOTwvWWVhcj48UmVj
TnVtPjI1ODwvUmVjTnVtPjxEaXNwbGF5VGV4dD48c3R5bGUgZmFjZT0ic3VwZXJzY3JpcHQiPjUt
ODwvc3R5bGU+PC9EaXNwbGF5VGV4dD48cmVjb3JkPjxyZWMtbnVtYmVyPjI1ODwvcmVjLW51bWJl
cj48Zm9yZWlnbi1rZXlzPjxrZXkgYXBwPSJFTiIgZGItaWQ9InB2dHd3YTU1N3RzenA4ZXp4eHp4
dHBmM3g1ZHYwdnhwNXpheiIgdGltZXN0YW1wPSIxNzA3NjM2ODEzIj4yNTg8L2tleT48L2ZvcmVp
Z24ta2V5cz48cmVmLXR5cGUgbmFtZT0iSm91cm5hbCBBcnRpY2xlIj4xNzwvcmVmLXR5cGU+PGNv
bnRyaWJ1dG9ycz48YXV0aG9ycz48YXV0aG9yPkNoZW4sIEwuPC9hdXRob3I+PGF1dGhvcj5MaWFu
ZywgWC48L2F1dGhvcj48YXV0aG9yPlRhbiwgWC48L2F1dGhvcj48YXV0aG9yPldlbiwgSC48L2F1
dGhvcj48YXV0aG9yPkppYW5nLCBKLjwvYXV0aG9yPjxhdXRob3I+TGksIFkuPC9hdXRob3I+PC9h
dXRob3JzPjwvY29udHJpYnV0b3JzPjxhdXRoLWFkZHJlc3M+RGVwYXJ0bWVudCBvZiBQaGFybWFj
eS4mI3hEO0RlcGFydG1lbnQgb2YgYW5lc3RoZXNpb2xvZ3kuJiN4RDtEZXBhcnRtZW50IG9mIE5l
cGhyb2xvZ3kuJiN4RDtEZXBhcnRtZW50IG9mIFJlcHJvZHVjdGl2ZSBNZWRpY2luZSwgVGhlIFBl
b3BsZSZhcG9zO3MgSG9zcGl0YWwgb2YgSGVjaGksIEhlY2hpLCBQUiBDaGluYS48L2F1dGgtYWRk
cmVzcz48dGl0bGVzPjx0aXRsZT5TYWZldHkgYW5kIGVmZmljYWN5IG9mIGNvbWJpbmVkIHVzZSBv
ZiBwcm9wb2ZvbCBhbmQgZXRvbWlkYXRlIGZvciBzZWRhdGlvbiBkdXJpbmcgZ2FzdHJvc2NvcHk6
IFN5c3RlbWF0aWMgcmV2aWV3IGFuZCBtZXRhLWFuYWx5c2lzPC90aXRsZT48c2Vjb25kYXJ5LXRp
dGxlPk1lZGljaW5lIChCYWx0aW1vcmUpPC9zZWNvbmRhcnktdGl0bGU+PGFsdC10aXRsZT5NZWRp
Y2luZTwvYWx0LXRpdGxlPjwvdGl0bGVzPjxwZXJpb2RpY2FsPjxmdWxsLXRpdGxlPk1lZGljaW5l
IChCYWx0aW1vcmUpPC9mdWxsLXRpdGxlPjwvcGVyaW9kaWNhbD48YWx0LXBlcmlvZGljYWw+PGZ1
bGwtdGl0bGU+TWVkaWNpbmU8L2Z1bGwtdGl0bGU+PC9hbHQtcGVyaW9kaWNhbD48cGFnZXM+ZTE1
NzEyPC9wYWdlcz48dm9sdW1lPjk4PC92b2x1bWU+PG51bWJlcj4yMDwvbnVtYmVyPjxlZGl0aW9u
PjIwMTkvMDUvMTg8L2VkaXRpb24+PGtleXdvcmRzPjxrZXl3b3JkPkFuZXN0aGV0aWNzLCBDb21i
aW5lZC9hZG1pbmlzdHJhdGlvbiAmYW1wOyBkb3NhZ2UvKmFkdmVyc2UgZWZmZWN0cy90aGVyYXBl
dXRpYyB1c2U8L2tleXdvcmQ+PGtleXdvcmQ+QW5lc3RoZXRpY3MsIEludHJhdmVub3VzL2FkdmVy
c2UgZWZmZWN0cy90aGVyYXBldXRpYyB1c2U8L2tleXdvcmQ+PGtleXdvcmQ+QXJ0ZXJpYWwgUHJl
c3N1cmUvZHJ1ZyBlZmZlY3RzPC9rZXl3b3JkPjxrZXl3b3JkPkNoaW5hL2VwaWRlbWlvbG9neTwv
a2V5d29yZD48a2V5d29yZD5FdG9taWRhdGUvYWRtaW5pc3RyYXRpb24gJmFtcDsgZG9zYWdlLyph
ZHZlcnNlIGVmZmVjdHMvdGhlcmFwZXV0aWMgdXNlPC9rZXl3b3JkPjxrZXl3b3JkPkZlbWFsZTwv
a2V5d29yZD48a2V5d29yZD5HYXN0cm9zY29weS8qbWV0aG9kczwva2V5d29yZD48a2V5d29yZD5I
dW1hbnM8L2tleXdvcmQ+PGtleXdvcmQ+SHlwb3hpYS9jaGVtaWNhbGx5IGluZHVjZWQ8L2tleXdv
cmQ+PGtleXdvcmQ+SW5qZWN0aW9uIFNpdGUgUmVhY3Rpb24vcGF0aG9sb2d5PC9rZXl3b3JkPjxr
ZXl3b3JkPk1hbGU8L2tleXdvcmQ+PGtleXdvcmQ+TXlvY2xvbnVzL2NoZW1pY2FsbHkgaW5kdWNl
ZDwva2V5d29yZD48a2V5d29yZD5OYXVzZWEvY2hlbWljYWxseSBpbmR1Y2VkPC9rZXl3b3JkPjxr
ZXl3b3JkPlByb3BvZm9sL2FkbWluaXN0cmF0aW9uICZhbXA7IGRvc2FnZS8qYWR2ZXJzZSBlZmZl
Y3RzL3RoZXJhcGV1dGljIHVzZTwva2V5d29yZD48a2V5d29yZD5SYW5kb21pemVkIENvbnRyb2xs
ZWQgVHJpYWxzIGFzIFRvcGljPC9rZXl3b3JkPjxrZXl3b3JkPlJpc2s8L2tleXdvcmQ+PGtleXdv
cmQ+Vm9taXRpbmcvY2hlbWljYWxseSBpbmR1Y2VkPC9rZXl3b3JkPjwva2V5d29yZHM+PGRhdGVz
Pjx5ZWFyPjIwMTk8L3llYXI+PHB1Yi1kYXRlcz48ZGF0ZT5NYXk8L2RhdGU+PC9wdWItZGF0ZXM+
PC9kYXRlcz48aXNibj4wMDI1LTc5NzQgKFByaW50KSYjeEQ7MDAyNS03OTc0PC9pc2JuPjxhY2Nl
c3Npb24tbnVtPjMxMDk2NTIyPC9hY2Nlc3Npb24tbnVtPjx1cmxzPjwvdXJscz48Y3VzdG9tMj5Q
TUM2NTMxMjc1IGNvbnRlbnQgb2YgdGhpcyBhcnRpY2xlLjwvY3VzdG9tMj48ZWxlY3Ryb25pYy1y
ZXNvdXJjZS1udW0+MTAuMTA5Ny9tZC4wMDAwMDAwMDAwMDE1NzEyPC9lbGVjdHJvbmljLXJlc291
cmNlLW51bT48cmVtb3RlLWRhdGFiYXNlLXByb3ZpZGVyPk5MTTwvcmVtb3RlLWRhdGFiYXNlLXBy
b3ZpZGVyPjxsYW5ndWFnZT5lbmc8L2xhbmd1YWdlPjwvcmVjb3JkPjwvQ2l0ZT48Q2l0ZT48QXV0
aG9yPk1lbmc8L0F1dGhvcj48WWVhcj4yMDE2PC9ZZWFyPjxSZWNOdW0+MjU3PC9SZWNOdW0+PHJl
Y29yZD48cmVjLW51bWJlcj4yNTc8L3JlYy1udW1iZXI+PGZvcmVpZ24ta2V5cz48a2V5IGFwcD0i
RU4iIGRiLWlkPSJwdnR3d2E1NTd0c3pwOGV6eHh6eHRwZjN4NWR2MHZ4cDV6YXoiIHRpbWVzdGFt
cD0iMTcwNzYzNjc5NyI+MjU3PC9rZXk+PC9mb3JlaWduLWtleXM+PHJlZi10eXBlIG5hbWU9Ikpv
dXJuYWwgQXJ0aWNsZSI+MTc8L3JlZi10eXBlPjxjb250cmlidXRvcnM+PGF1dGhvcnM+PGF1dGhv
cj5NZW5nLCBRLiBULjwvYXV0aG9yPjxhdXRob3I+Q2FvLCBDLjwvYXV0aG9yPjxhdXRob3I+TGl1
LCBILiBNLjwvYXV0aG9yPjxhdXRob3I+WGlhLCBaLiBZLjwvYXV0aG9yPjxhdXRob3I+TGksIFcu
PC9hdXRob3I+PGF1dGhvcj5UYW5nLCBMLiBILjwvYXV0aG9yPjxhdXRob3I+Q2hlbiwgUi48L2F1
dGhvcj48YXV0aG9yPkppYW5nLCBNLjwvYXV0aG9yPjxhdXRob3I+V3UsIFkuPC9hdXRob3I+PGF1
dGhvcj5MZW5nLCBZLjwvYXV0aG9yPjxhdXRob3I+TGVlLCBDLiBDLjwvYXV0aG9yPjwvYXV0aG9y
cz48L2NvbnRyaWJ1dG9ycz48YXV0aC1hZGRyZXNzPkRlcGFydG1lbnQgb2YgQW5lc3RoZXNpb2xv
Z3ksIFJlbm1pbiBIb3NwaXRhbCBvZiBXdWhhbiBVbml2ZXJzaXR5LCBXdWhhbiwgSHViZWkgNDMw
MDYwLCBQLlIuIENoaW5hLiYjeEQ7VGhlIE1lZGljYWwgRGVwYXJ0bWVudCwgVGhlIFRoaXJkIEhv
c3BpdGFsIG9mIFd1aGFuLCBXdWhhbiwgSHViZWkgNDMwMDYwLCBQLlIuIENoaW5hLiYjeEQ7RGVw
YXJ0bWVudCBvZiBBbmVzdGhlc2lvbG9neSwgV2FzaGluZ3RvbiBVbml2ZXJzaXR5IFNjaG9vbCBv
ZiBNZWRpY2luZSwgU3QuIExvdWlzLCBNTyA2MzExMCwgVVNBLjwvYXV0aC1hZGRyZXNzPjx0aXRs
ZXM+PHRpdGxlPlNhZmV0eSBhbmQgZWZmaWNhY3kgb2YgZXRvbWlkYXRlIGFuZCBwcm9wb2ZvbCBh
bmVzdGhlc2lhIGluIGVsZGVybHkgcGF0aWVudHMgdW5kZXJnb2luZyBnYXN0cm9zY29weTogQSBk
b3VibGUtYmxpbmQgcmFuZG9taXplZCBjbGluaWNhbCBzdHVkeTwvdGl0bGU+PHNlY29uZGFyeS10
aXRsZT5FeHAgVGhlciBNZWQ8L3NlY29uZGFyeS10aXRsZT48YWx0LXRpdGxlPkV4cGVyaW1lbnRh
bCBhbmQgdGhlcmFwZXV0aWMgbWVkaWNpbmU8L2FsdC10aXRsZT48L3RpdGxlcz48cGVyaW9kaWNh
bD48ZnVsbC10aXRsZT5FeHAgVGhlciBNZWQ8L2Z1bGwtdGl0bGU+PC9wZXJpb2RpY2FsPjxwYWdl
cz4xNTE1LTE1MjQ8L3BhZ2VzPjx2b2x1bWU+MTI8L3ZvbHVtZT48bnVtYmVyPjM8L251bWJlcj48
ZWRpdGlvbj4yMDE2LzA5LzA4PC9lZGl0aW9uPjxrZXl3b3Jkcz48a2V5d29yZD5hbmVzdGhlc2lh
PC9rZXl3b3JkPjxrZXl3b3JkPmVsZGVybHkgcGF0aWVudHM8L2tleXdvcmQ+PGtleXdvcmQ+ZXRv
bWlkYXRlPC9rZXl3b3JkPjxrZXl3b3JkPmdhc3Ryb3Njb3B5PC9rZXl3b3JkPjxrZXl3b3JkPnBy
b3BvZm9sPC9rZXl3b3JkPjwva2V5d29yZHM+PGRhdGVzPjx5ZWFyPjIwMTY8L3llYXI+PHB1Yi1k
YXRlcz48ZGF0ZT5TZXA8L2RhdGU+PC9wdWItZGF0ZXM+PC9kYXRlcz48aXNibj4xNzkyLTA5ODEg
KFByaW50KSYjeEQ7MTc5Mi0wOTgxPC9pc2JuPjxhY2Nlc3Npb24tbnVtPjI3NjAyMDc1PC9hY2Nl
c3Npb24tbnVtPjx1cmxzPjwvdXJscz48Y3VzdG9tMj5QTUM0OTk4MjIxPC9jdXN0b20yPjxlbGVj
dHJvbmljLXJlc291cmNlLW51bT4xMC4zODkyL2V0bS4yMDE2LjM0NzU8L2VsZWN0cm9uaWMtcmVz
b3VyY2UtbnVtPjxyZW1vdGUtZGF0YWJhc2UtcHJvdmlkZXI+TkxNPC9yZW1vdGUtZGF0YWJhc2Ut
cHJvdmlkZXI+PGxhbmd1YWdlPmVuZzwvbGFuZ3VhZ2U+PC9yZWNvcmQ+PC9DaXRlPjxDaXRlPjxB
dXRob3I+UmF0aG9yZTwvQXV0aG9yPjxZZWFyPjIwMTk8L1llYXI+PFJlY051bT4yNTY8L1JlY051
bT48cmVjb3JkPjxyZWMtbnVtYmVyPjI1NjwvcmVjLW51bWJlcj48Zm9yZWlnbi1rZXlzPjxrZXkg
YXBwPSJFTiIgZGItaWQ9InB2dHd3YTU1N3RzenA4ZXp4eHp4dHBmM3g1ZHYwdnhwNXpheiIgdGlt
ZXN0YW1wPSIxNzA3NjM2NzkzIj4yNTY8L2tleT48L2ZvcmVpZ24ta2V5cz48cmVmLXR5cGUgbmFt
ZT0iSm91cm5hbCBBcnRpY2xlIj4xNzwvcmVmLXR5cGU+PGNvbnRyaWJ1dG9ycz48YXV0aG9ycz48
YXV0aG9yPlJhdGhvcmUsIFYuIFMuPC9hdXRob3I+PGF1dGhvcj5TaW5naCwgUy48L2F1dGhvcj48
YXV0aG9yPlRhYW5rLCBQLjwvYXV0aG9yPjxhdXRob3I+S2hhbmRlbHdhbCwgQS48L2F1dGhvcj48
YXV0aG9yPkthdXNoYWwsIEEuPC9hdXRob3I+PC9hdXRob3JzPjwvY29udHJpYnV0b3JzPjxhdXRo
LWFkZHJlc3M+MTU1IEJhc2UgSG9zcGl0YWwgVGV6cHVyLCBBc3NhbSwgSW5kaWEuJiN4RDtEZXBh
cnRtZW50IG9mIEFuYWVzdGhlc2lvbG9neSBhbmQgQ3JpdGljYWwgQ2FyZSwgQXJtZWQgRm9yY2Vz
IE1lZGljYWwgQ29sbGVnZSwgUHVuZSwgSW5kaWEuJiN4RDtEZXBhcnRtZW50IG9mIE9waHRoYWxt
b2xvZ3ksIENvbW1hbmQgSG9zcGl0YWwgKFNDKSwgUHVuZSwgSW5kaWEuJiN4RDtEZXBhcnRtZW50
IG9mIE5ldXJvYW5hZXN0aGVzaW9sb2d5IGFuZCBDcml0aWNhbCBDYXJlLCBBbGwgSW5kaWEgSW5z
dGl0dXRlIG9mIE1lZGljYWwgU2NpZW5jZXMgKEFJSU1TKSwgTmV3IERlbGhpLCBJbmRpYS48L2F1
dGgtYWRkcmVzcz48dGl0bGVzPjx0aXRsZT5DbGluaWNhbCBBbmFseXNpcyBvZiBQcm9wb2ZvbCwg
RXRvbWlkYXRlIGFuZCBhbiBBZG1peHR1cmUgb2YgRXRvbWlkYXRlIGFuZCBQcm9wb2ZvbCBmb3Ig
SW5kdWN0aW9uIG9mIEdlbmVyYWwgQW5hZXN0aGVzaWE8L3RpdGxlPjxzZWNvbmRhcnktdGl0bGU+
VHVyayBKIEFuYWVzdGhlc2lvbCBSZWFuaW08L3NlY29uZGFyeS10aXRsZT48YWx0LXRpdGxlPlR1
cmtpc2ggam91cm5hbCBvZiBhbmFlc3RoZXNpb2xvZ3kgYW5kIHJlYW5pbWF0aW9uPC9hbHQtdGl0
bGU+PC90aXRsZXM+PHBlcmlvZGljYWw+PGZ1bGwtdGl0bGU+VHVyayBKIEFuYWVzdGhlc2lvbCBS
ZWFuaW08L2Z1bGwtdGl0bGU+PGFiYnItMT5UdXJraXNoIGpvdXJuYWwgb2YgYW5hZXN0aGVzaW9s
b2d5IGFuZCByZWFuaW1hdGlvbjwvYWJici0xPjwvcGVyaW9kaWNhbD48YWx0LXBlcmlvZGljYWw+
PGZ1bGwtdGl0bGU+VHVyayBKIEFuYWVzdGhlc2lvbCBSZWFuaW08L2Z1bGwtdGl0bGU+PGFiYnIt
MT5UdXJraXNoIGpvdXJuYWwgb2YgYW5hZXN0aGVzaW9sb2d5IGFuZCByZWFuaW1hdGlvbjwvYWJi
ci0xPjwvYWx0LXBlcmlvZGljYWw+PHBhZ2VzPjM4Mi0zODY8L3BhZ2VzPjx2b2x1bWU+NDc8L3Zv
bHVtZT48bnVtYmVyPjU8L251bWJlcj48ZWRpdGlvbj4yMDE5LzEwLzAyPC9lZGl0aW9uPjxrZXl3
b3Jkcz48a2V5d29yZD5FdG9taWRhdGU8L2tleXdvcmQ+PGtleXdvcmQ+aGFlbW9keW5hbWljPC9r
ZXl3b3JkPjxrZXl3b3JkPnByb3BvZm9sPC9rZXl3b3JkPjwva2V5d29yZHM+PGRhdGVzPjx5ZWFy
PjIwMTk8L3llYXI+PHB1Yi1kYXRlcz48ZGF0ZT5PY3Q8L2RhdGU+PC9wdWItZGF0ZXM+PC9kYXRl
cz48aXNibj4yNjY3LTY3N1ggKFByaW50KSYjeEQ7MjE0OS0yNzZ4PC9pc2JuPjxhY2Nlc3Npb24t
bnVtPjMxNTcyOTg4PC9hY2Nlc3Npb24tbnVtPjx1cmxzPjwvdXJscz48Y3VzdG9tMj5QTUM2NzU2
MzA4PC9jdXN0b20yPjxlbGVjdHJvbmljLXJlc291cmNlLW51bT4xMC41MTUyL3RqYXIuMjAxOS41
MzgwNjwvZWxlY3Ryb25pYy1yZXNvdXJjZS1udW0+PHJlbW90ZS1kYXRhYmFzZS1wcm92aWRlcj5O
TE08L3JlbW90ZS1kYXRhYmFzZS1wcm92aWRlcj48bGFuZ3VhZ2U+ZW5nPC9sYW5ndWFnZT48L3Jl
Y29yZD48L0NpdGU+PENpdGU+PEF1dGhvcj5ZYcSfYW48L0F1dGhvcj48WWVhcj4yMDE1PC9ZZWFy
PjxSZWNOdW0+NDM3PC9SZWNOdW0+PHJlY29yZD48cmVjLW51bWJlcj40Mzc8L3JlYy1udW1iZXI+
PGZvcmVpZ24ta2V5cz48a2V5IGFwcD0iRU4iIGRiLWlkPSJ6dmEwZXQ1cHh2Mno5aWV2ZmQxcHRh
dHJ4dno1cHAyZGR6emQiIHRpbWVzdGFtcD0iMTcxODE3MzAyMiI+NDM3PC9rZXk+PC9mb3JlaWdu
LWtleXM+PHJlZi10eXBlIG5hbWU9IkpvdXJuYWwgQXJ0aWNsZSI+MTc8L3JlZi10eXBlPjxjb250
cmlidXRvcnM+PGF1dGhvcnM+PGF1dGhvcj5ZYcSfYW4sIMOWPC9hdXRob3I+PGF1dGhvcj5UYcWf
LCBOLjwvYXV0aG9yPjxhdXRob3I+S8O8w6fDvGssIEEuPC9hdXRob3I+PGF1dGhvcj5IYW5jxLEs
IFYuPC9hdXRob3I+PGF1dGhvcj5ZdXJ0bHUsIEIuIFMuPC9hdXRob3I+PC9hdXRob3JzPjwvY29u
dHJpYnV0b3JzPjxhdXRoLWFkZHJlc3M+T3JkdSBVbml2ZXJzaXR5LCBTY2hvb2wgb2YgTWVkaWNp
bmUsIERlcGFydG1lbnQgb2YgQW5lc3RoZXNpb2xvZ3ksIE9yZHUsIFR1cmtleS4mI3hEO0hhcnJh
biBVbml2ZXJzaXR5LCBTY2hvb2wgb2YgTWVkaWNpbmUsIERlcGFydG1lbnQgb2YgQW5lc3RoZXNp
b2xvZ3ksIFNhbmzEsXVyZmEsIFR1cmtleS4mI3hEO0Rva3V6IEV5bMO8bCBVbml2ZXJzaXR5LCBT
Y2hvb2wgb2YgTWVkaWNpbmUsIERlcGFydG1lbnQgb2YgQW5lc3RoZXNpb2xvZ3ksIEl6bWlyLCBU
dXJrZXkuPC9hdXRoLWFkZHJlc3M+PHRpdGxlcz48dGl0bGU+SGFlbW9keW5hbWljIFJlc3BvbnNl
cyB0byBUcmFjaGVhbCBJbnR1YmF0aW9uIFVzaW5nIFByb3BvZm9sLCBFdG9taWRhdGUgYW5kIEV0
b21pZGF0ZS1Qcm9wb2ZvbCBDb21iaW5hdGlvbiBpbiBBbmFlc3RoZXNpYSBJbmR1Y3Rpb248L3Rp
dGxlPjxzZWNvbmRhcnktdGl0bGU+SiBDYXJkaW92YXNjIFRob3JhYyBSZXM8L3NlY29uZGFyeS10
aXRsZT48YWx0LXRpdGxlPkpvdXJuYWwgb2YgY2FyZGlvdmFzY3VsYXIgYW5kIHRob3JhY2ljIHJl
c2VhcmNoPC9hbHQtdGl0bGU+PC90aXRsZXM+PHBlcmlvZGljYWw+PGZ1bGwtdGl0bGU+SiBDYXJk
aW92YXNjIFRob3JhYyBSZXM8L2Z1bGwtdGl0bGU+PC9wZXJpb2RpY2FsPjxwYWdlcz4xMzQtNDA8
L3BhZ2VzPjx2b2x1bWU+Nzwvdm9sdW1lPjxudW1iZXI+NDwvbnVtYmVyPjxlZGl0aW9uPjIwMTUv
MTIvMjU8L2VkaXRpb24+PGtleXdvcmRzPjxrZXl3b3JkPkVuZG90cmFjaGVhbCBJbnR1YmF0aW9u
PC9rZXl3b3JkPjxrZXl3b3JkPkV0b21pZGF0ZTwva2V5d29yZD48a2V5d29yZD5IZW1vZHluYW1p
Yzwva2V5d29yZD48a2V5d29yZD5Qcm9wb2ZvbDwva2V5d29yZD48L2tleXdvcmRzPjxkYXRlcz48
eWVhcj4yMDE1PC95ZWFyPjwvZGF0ZXM+PGlzYm4+MjAwOC01MTE3IChQcmludCkmI3hEOzIwMDgt
NTExNzwvaXNibj48YWNjZXNzaW9uLW51bT4yNjcwMjM0MTwvYWNjZXNzaW9uLW51bT48dXJscz48
L3VybHM+PGN1c3RvbTI+UE1DNDY4NTI3ODwvY3VzdG9tMj48ZWxlY3Ryb25pYy1yZXNvdXJjZS1u
dW0+MTAuMTUxNzEvamN2dHIuMjAxNS4zMDwvZWxlY3Ryb25pYy1yZXNvdXJjZS1udW0+PHJlbW90
ZS1kYXRhYmFzZS1wcm92aWRlcj5OTE08L3JlbW90ZS1kYXRhYmFzZS1wcm92aWRlcj48bGFuZ3Vh
Z2U+ZW5nPC9sYW5ndWFnZT48L3JlY29yZD48L0NpdGU+PC9FbmROb3RlPgBAAA==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fldChar w:fldCharType="end"/>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5-8</w:t>
      </w:r>
      <w:r>
        <w:rPr>
          <w:rFonts w:ascii="Times New Roman" w:hAnsi="Times New Roman" w:cs="Times New Roman"/>
          <w:sz w:val="20"/>
          <w:szCs w:val="20"/>
        </w:rPr>
        <w:fldChar w:fldCharType="end"/>
      </w:r>
      <w:r>
        <w:rPr>
          <w:rFonts w:ascii="Times New Roman" w:hAnsi="Times New Roman" w:cs="Times New Roman"/>
          <w:sz w:val="20"/>
          <w:szCs w:val="20"/>
        </w:rPr>
        <w:t xml:space="preserve">. In our study, intravenous induction of anesthesia by propofol was an infusion method controlled by target concentration in the effect chamber, which can maintain better hemodynamic stability than manually controlled infusion of propofol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&lt;EndNote&gt;&lt;Cite&gt;&lt;Author&gt;Passot&lt;/Author&gt;&lt;Year&gt;2002&lt;/Year&gt;&lt;RecNum&gt;63&lt;/RecNum&gt;&lt;DisplayText&gt;&lt;style face="superscript"&gt;9&lt;/style&gt;&lt;/DisplayText&gt;&lt;record&gt;&lt;rec-number&gt;63&lt;/rec-number&gt;&lt;foreign-keys&gt;&lt;key app="EN" db-id="0sv5w0x97xxav0e2te4xe5aefraf5azexptw" timestamp="1706603468"&gt;63&lt;/key&gt;&lt;/foreign-keys&gt;&lt;ref-type name="Journal Article"&gt;17&lt;/ref-type&gt;&lt;contributors&gt;&lt;authors&gt;&lt;author&gt;Passot, Sylvie&lt;/author&gt;&lt;author&gt;Servin, Frédérique&lt;/author&gt;&lt;author&gt;Allary, René&lt;/author&gt;&lt;author&gt;Pascal, Jean&lt;/author&gt;&lt;author&gt;Prades, Jean-Michel&lt;/author&gt;&lt;author&gt;Auboyer, Christian&lt;/author&gt;&lt;author&gt;Molliex, Serge J Anesthesia&lt;/author&gt;&lt;author&gt;Analgesia&lt;/author&gt;&lt;/authors&gt;&lt;/contributors&gt;&lt;titles&gt;&lt;title&gt;Target-controlled versus manually-controlled infusion of propofol for direct laryngoscopy and bronchoscopy&lt;/title&gt;&lt;secondary-title&gt;Anesthesia &amp;amp; Analgesia&lt;/secondary-title&gt;&lt;/titles&gt;&lt;periodical&gt;&lt;full-title&gt;Anesthesia &amp;amp; Analgesia&lt;/full-title&gt;&lt;/periodical&gt;&lt;pages&gt;1212-1216&lt;/pages&gt;&lt;volume&gt;94&lt;/volume&gt;&lt;number&gt;5&lt;/number&gt;&lt;dates&gt;&lt;year&gt;2002&lt;/year&gt;&lt;/dates&gt;&lt;isbn&gt;0003-2999&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9</w:t>
      </w:r>
      <w:r>
        <w:rPr>
          <w:rFonts w:ascii="Times New Roman" w:hAnsi="Times New Roman" w:cs="Times New Roman"/>
          <w:sz w:val="20"/>
          <w:szCs w:val="20"/>
        </w:rPr>
        <w:fldChar w:fldCharType="end"/>
      </w:r>
      <w:r>
        <w:rPr>
          <w:rFonts w:ascii="Times New Roman" w:hAnsi="Times New Roman" w:cs="Times New Roman"/>
          <w:sz w:val="20"/>
          <w:szCs w:val="20"/>
        </w:rPr>
        <w:t xml:space="preserve">. The incidence of injection pain and myoclonus during anesthesia induction in the present research was higher than reported in previous studies. In order to better reflect the EEG changes of the two drugs, our study did not administer midazolam, lidocaine, opioids or dexmedetomidine in advance to reduce discomfort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&lt;EndNote&gt;&lt;Cite&gt;&lt;Author&gt;Doenicke&lt;/Author&gt;&lt;Year&gt;1999&lt;/Year&gt;&lt;RecNum&gt;64&lt;/RecNum&gt;&lt;DisplayText&gt;&lt;style face="superscript"&gt;10,11&lt;/style&gt;&lt;/DisplayText&gt;&lt;record&gt;&lt;rec-number&gt;64&lt;/rec-number&gt;&lt;foreign-keys&gt;&lt;key app="EN" db-id="0sv5w0x97xxav0e2te4xe5aefraf5azexptw" timestamp="1706603468"&gt;64&lt;/key&gt;&lt;/foreign-keys&gt;&lt;ref-type name="Journal Article"&gt;17&lt;/ref-type&gt;&lt;contributors&gt;&lt;authors&gt;&lt;author&gt;Doenicke, Alfred W&lt;/author&gt;&lt;author&gt;Roizen, Michael F&lt;/author&gt;&lt;author&gt;Kugler, Johann&lt;/author&gt;&lt;author&gt;Kroll, Heike&lt;/author&gt;&lt;author&gt;Foss, Joseph&lt;/author&gt;&lt;author&gt;Ostwald, Philipp %J The Journal of the American Society of Anesthesiologists&lt;/author&gt;&lt;/authors&gt;&lt;/contributors&gt;&lt;titles&gt;&lt;title&gt;Reducing myoclonus after etomidate&lt;/title&gt;&lt;secondary-title&gt;Anesthesiology&lt;/secondary-title&gt;&lt;/titles&gt;&lt;periodical&gt;&lt;full-title&gt;Anesthesiology&lt;/full-title&gt;&lt;abbr-1&gt;Anesthesiology&lt;/abbr-1&gt;&lt;/periodical&gt;&lt;pages&gt;113-119&lt;/pages&gt;&lt;volume&gt;90&lt;/volume&gt;&lt;number&gt;1&lt;/number&gt;&lt;dates&gt;&lt;year&gt;1999&lt;/year&gt;&lt;/dates&gt;&lt;isbn&gt;0003-3022&lt;/isbn&gt;&lt;urls&gt;&lt;/urls&gt;&lt;/record&gt;&lt;/Cite&gt;&lt;Cite&gt;&lt;Author&gt;Honarmand&lt;/Author&gt;&lt;Year&gt;2008&lt;/Year&gt;&lt;RecNum&gt;65&lt;/RecNum&gt;&lt;record&gt;&lt;rec-number&gt;65&lt;/rec-number&gt;&lt;foreign-keys&gt;&lt;key app="EN" db-id="0sv5w0x97xxav0e2te4xe5aefraf5azexptw" timestamp="1706603468"&gt;65&lt;/key&gt;&lt;/foreign-keys&gt;&lt;ref-type name="Journal Article"&gt;17&lt;/ref-type&gt;&lt;contributors&gt;&lt;authors&gt;&lt;author&gt;Honarmand, Azim&lt;/author&gt;&lt;author&gt;Safavi, Mohammadreza %J Clinical drug investigation&lt;/author&gt;&lt;/authors&gt;&lt;/contributors&gt;&lt;titles&gt;&lt;title&gt;Prevention of propofol-induced injection pain by sufentanil: a placebo-controlled comparison with remifentanil&lt;/title&gt;&lt;secondary-title&gt;Clin Drug Investig&lt;/secondary-title&gt;&lt;/titles&gt;&lt;periodical&gt;&lt;full-title&gt;Clin Drug Investig&lt;/full-title&gt;&lt;/periodical&gt;&lt;pages&gt;27-35&lt;/pages&gt;&lt;volume&gt;28&lt;/volume&gt;&lt;dates&gt;&lt;year&gt;2008&lt;/year&gt;&lt;/dates&gt;&lt;isbn&gt;1173-2563&lt;/isbn&gt;&lt;urls&gt;&lt;/urls&gt;&lt;/record&gt;&lt;/Cite&gt;&lt;/EndNote&gt;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sz w:val="20"/>
          <w:szCs w:val="20"/>
          <w:vertAlign w:val="superscript"/>
        </w:rPr>
        <w:t>10,11</w:t>
      </w:r>
      <w:r>
        <w:rPr>
          <w:rFonts w:ascii="Times New Roman" w:hAnsi="Times New Roman" w:cs="Times New Roman"/>
          <w:sz w:val="20"/>
          <w:szCs w:val="20"/>
        </w:rPr>
        <w:fldChar w:fldCharType="end"/>
      </w:r>
      <w:r>
        <w:rPr>
          <w:rFonts w:ascii="Times New Roman" w:hAnsi="Times New Roman" w:cs="Times New Roman"/>
          <w:sz w:val="20"/>
          <w:szCs w:val="20"/>
        </w:rPr>
        <w:t>. In addition, the combined drugs were administered at a volume ratio of 2:1, which reduced the dosage of etomidate, the intensity of myoclonus and the incidence of nausea and vomiting caused by etomidate.</w:t>
      </w:r>
      <w:bookmarkStart w:id="7" w:name="OLE_LINK16"/>
      <w:r>
        <w:rPr>
          <w:rFonts w:ascii="Times New Roman" w:hAnsi="Times New Roman" w:cs="Times New Roman"/>
          <w:sz w:val="20"/>
          <w:szCs w:val="20"/>
        </w:rPr>
        <w:t xml:space="preserve"> There was no significant decrease in oxygen saturation in this study due to pre-oxygenation before anesthesia which ensured a high oxygen reserve.</w:t>
      </w:r>
      <w:bookmarkEnd w:id="7"/>
    </w:p>
    <w:p>
      <w:pPr>
        <w:adjustRightInd w:val="0"/>
        <w:snapToGrid w:val="0"/>
        <w:spacing w:after="0" w:line="360" w:lineRule="auto"/>
        <w:ind w:firstLine="400" w:firstLineChars="200"/>
        <w:rPr>
          <w:rFonts w:ascii="Times New Roman" w:hAnsi="Times New Roman" w:eastAsia="宋体" w:cs="Times New Roman"/>
          <w:sz w:val="20"/>
          <w:szCs w:val="20"/>
          <w:shd w:val="clear" w:color="auto" w:fill="FFFFFF"/>
          <w:lang w:bidi="ar"/>
        </w:rPr>
      </w:pPr>
      <w:r>
        <w:rPr>
          <w:rFonts w:ascii="Times New Roman" w:hAnsi="Times New Roman" w:eastAsia="宋体" w:cs="Times New Roman"/>
          <w:sz w:val="20"/>
          <w:szCs w:val="20"/>
          <w:shd w:val="clear" w:color="auto" w:fill="FFFFFF"/>
          <w:lang w:bidi="ar"/>
        </w:rPr>
        <w:t xml:space="preserve">The anesthesia-induced sedation dose of the </w:t>
      </w:r>
      <w:r>
        <w:rPr>
          <w:rFonts w:ascii="Times New Roman" w:hAnsi="Times New Roman" w:eastAsia="宋体" w:cs="Times New Roman"/>
          <w:sz w:val="20"/>
          <w:szCs w:val="20"/>
          <w:lang w:bidi="ar"/>
        </w:rPr>
        <w:t>propofol-etomidate combination</w:t>
      </w:r>
      <w:r>
        <w:rPr>
          <w:rFonts w:ascii="Times New Roman" w:hAnsi="Times New Roman" w:eastAsia="宋体" w:cs="Times New Roman"/>
          <w:sz w:val="20"/>
          <w:szCs w:val="20"/>
          <w:shd w:val="clear" w:color="auto" w:fill="FFFFFF"/>
          <w:lang w:bidi="ar"/>
        </w:rPr>
        <w:t xml:space="preserve"> in this study was based on the results of previous studies</w:t>
      </w:r>
      <w:r>
        <w:rPr>
          <w:rFonts w:ascii="Times New Roman" w:hAnsi="Times New Roman" w:eastAsia="宋体" w:cs="Times New Roman"/>
          <w:sz w:val="20"/>
          <w:szCs w:val="20"/>
          <w:shd w:val="clear" w:color="auto" w:fill="FFFFFF"/>
          <w:lang w:bidi="ar"/>
        </w:rPr>
        <w:fldChar w:fldCharType="begin">
          <w:fldData xml:space="preserve">PEVuZE5vdGU+PENpdGU+PEF1dGhvcj5ZYcSfYW48L0F1dGhvcj48WWVhcj4yMDE1PC9ZZWFyPjxS
ZWNOdW0+NTA2PC9SZWNOdW0+PERpc3BsYXlUZXh0PjxzdHlsZSBmYWNlPSJzdXBlcnNjcmlwdCI+
OCwxMjwvc3R5bGU+PC9EaXNwbGF5VGV4dD48cmVjb3JkPjxyZWMtbnVtYmVyPjUwNjwvcmVjLW51
bWJlcj48Zm9yZWlnbi1rZXlzPjxrZXkgYXBwPSJFTiIgZGItaWQ9Inp2YTBldDVweHYyejlpZXZm
ZDFwdGF0cnh2ejVwcDJkZHp6ZCIgdGltZXN0YW1wPSIxNzIwMjY4NTc0Ij41MDY8L2tleT48L2Zv
cmVpZ24ta2V5cz48cmVmLXR5cGUgbmFtZT0iSm91cm5hbCBBcnRpY2xlIj4xNzwvcmVmLXR5cGU+
PGNvbnRyaWJ1dG9ycz48YXV0aG9ycz48YXV0aG9yPllhxJ9hbiwgw5Y8L2F1dGhvcj48YXV0aG9y
PlRhxZ8sIE4uPC9hdXRob3I+PGF1dGhvcj5Lw7zDp8O8aywgQS48L2F1dGhvcj48YXV0aG9yPkhh
bmPEsSwgVi48L2F1dGhvcj48YXV0aG9yPll1cnRsdSwgQi4gUy48L2F1dGhvcj48L2F1dGhvcnM+
PC9jb250cmlidXRvcnM+PGF1dGgtYWRkcmVzcz5PcmR1IFVuaXZlcnNpdHksIFNjaG9vbCBvZiBN
ZWRpY2luZSwgRGVwYXJ0bWVudCBvZiBBbmVzdGhlc2lvbG9neSwgT3JkdSwgVHVya2V5LiYjeEQ7
SGFycmFuIFVuaXZlcnNpdHksIFNjaG9vbCBvZiBNZWRpY2luZSwgRGVwYXJ0bWVudCBvZiBBbmVz
dGhlc2lvbG9neSwgU2FubMSxdXJmYSwgVHVya2V5LiYjeEQ7RG9rdXogRXlsw7xsIFVuaXZlcnNp
dHksIFNjaG9vbCBvZiBNZWRpY2luZSwgRGVwYXJ0bWVudCBvZiBBbmVzdGhlc2lvbG9neSwgSXpt
aXIsIFR1cmtleS48L2F1dGgtYWRkcmVzcz48dGl0bGVzPjx0aXRsZT5IYWVtb2R5bmFtaWMgUmVz
cG9uc2VzIHRvIFRyYWNoZWFsIEludHViYXRpb24gVXNpbmcgUHJvcG9mb2wsIEV0b21pZGF0ZSBh
bmQgRXRvbWlkYXRlLVByb3BvZm9sIENvbWJpbmF0aW9uIGluIEFuYWVzdGhlc2lhIEluZHVjdGlv
bjwvdGl0bGU+PHNlY29uZGFyeS10aXRsZT5KIENhcmRpb3Zhc2MgVGhvcmFjIFJlczwvc2Vjb25k
YXJ5LXRpdGxlPjxhbHQtdGl0bGU+Sm91cm5hbCBvZiBjYXJkaW92YXNjdWxhciBhbmQgdGhvcmFj
aWMgcmVzZWFyY2g8L2FsdC10aXRsZT48L3RpdGxlcz48cGVyaW9kaWNhbD48ZnVsbC10aXRsZT5K
IENhcmRpb3Zhc2MgVGhvcmFjIFJlczwvZnVsbC10aXRsZT48L3BlcmlvZGljYWw+PHBhZ2VzPjEz
NC00MDwvcGFnZXM+PHZvbHVtZT43PC92b2x1bWU+PG51bWJlcj40PC9udW1iZXI+PGVkaXRpb24+
MjAxNS8xMi8yNTwvZWRpdGlvbj48a2V5d29yZHM+PGtleXdvcmQ+RW5kb3RyYWNoZWFsIEludHVi
YXRpb248L2tleXdvcmQ+PGtleXdvcmQ+RXRvbWlkYXRlPC9rZXl3b3JkPjxrZXl3b3JkPkhlbW9k
eW5hbWljPC9rZXl3b3JkPjxrZXl3b3JkPlByb3BvZm9sPC9rZXl3b3JkPjwva2V5d29yZHM+PGRh
dGVzPjx5ZWFyPjIwMTU8L3llYXI+PC9kYXRlcz48aXNibj4yMDA4LTUxMTcgKFByaW50KSYjeEQ7
MjAwOC01MTE3PC9pc2JuPjxhY2Nlc3Npb24tbnVtPjI2NzAyMzQxPC9hY2Nlc3Npb24tbnVtPjx1
cmxzPjwvdXJscz48Y3VzdG9tMj5QTUM0Njg1Mjc4PC9jdXN0b20yPjxlbGVjdHJvbmljLXJlc291
cmNlLW51bT4xMC4xNTE3MS9qY3Z0ci4yMDE1LjMwPC9lbGVjdHJvbmljLXJlc291cmNlLW51bT48
cmVtb3RlLWRhdGFiYXNlLXByb3ZpZGVyPk5MTTwvcmVtb3RlLWRhdGFiYXNlLXByb3ZpZGVyPjxs
YW5ndWFnZT5lbmc8L2xhbmd1YWdlPjwvcmVjb3JkPjwvQ2l0ZT48Q2l0ZT48QXV0aG9yPkR1PC9B
dXRob3I+PFllYXI+MjAyMTwvWWVhcj48UmVjTnVtPjUwNzwvUmVjTnVtPjxyZWNvcmQ+PHJlYy1u
dW1iZXI+NTA3PC9yZWMtbnVtYmVyPjxmb3JlaWduLWtleXM+PGtleSBhcHA9IkVOIiBkYi1pZD0i
enZhMGV0NXB4djJ6OWlldmZkMXB0YXRyeHZ6NXBwMmRkenpkIiB0aW1lc3RhbXA9IjE3MjAyNjg2
NDQiPjUwNzwva2V5PjwvZm9yZWlnbi1rZXlzPjxyZWYtdHlwZSBuYW1lPSJKb3VybmFsIEFydGlj
bGUiPjE3PC9yZWYtdHlwZT48Y29udHJpYnV0b3JzPjxhdXRob3JzPjxhdXRob3I+RHUsIEouPC9h
dXRob3I+PGF1dGhvcj5CaWUsIFguPC9hdXRob3I+PGF1dGhvcj5aaHUsIEQuPC9hdXRob3I+PC9h
dXRob3JzPjwvY29udHJpYnV0b3JzPjxhdXRoLWFkZHJlc3M+RGVwYXJ0bWVudCBvZiBBbmVzdGhl
c2lvbG9neSwgQ2VudHJhbCBUaGVhdGVyIENvbW1hbmQgR2VuZXJhbCBIb3NwaXRhbCBvZiBUaGUg
Q2hpbmVzZSBQZW9wbGUmYXBvcztzIExpYmVyYXRpb24gQXJteSBXdWhhbiwgSHViZWkgUHJvdmlu
Y2UsIENoaW5hLiYjeEQ7RGVwYXJ0bWVudCBvZiBBbmVzdGhlc2lvbG9neSwgV3VoYW4gTm8uIDEg
SG9zcGl0YWwgV3VoYW4sIEh1YmVpIFByb3ZpbmNlLCBDaGluYS48L2F1dGgtYWRkcmVzcz48dGl0
bGVzPjx0aXRsZT5BcHBsaWNhdGlvbiBvZiBldG9taWRhdGUgYW5kIHByb3BvZm9sIG1peHR1cmUg
aW4gaGVtYXRvbWEgcmVtb3ZhbCBpbiBwYXRpZW50cyB3aXRoIGludHJhY3JhbmlhbCBlcGlkdXJh
bCBoZW1hdG9tYTwvdGl0bGU+PHNlY29uZGFyeS10aXRsZT5BbSBKIFRyYW5zbCBSZXM8L3NlY29u
ZGFyeS10aXRsZT48YWx0LXRpdGxlPkFtZXJpY2FuIGpvdXJuYWwgb2YgdHJhbnNsYXRpb25hbCBy
ZXNlYXJjaDwvYWx0LXRpdGxlPjwvdGl0bGVzPjxwZXJpb2RpY2FsPjxmdWxsLXRpdGxlPkFtIEog
VHJhbnNsIFJlczwvZnVsbC10aXRsZT48YWJici0xPkFtZXJpY2FuIGpvdXJuYWwgb2YgdHJhbnNs
YXRpb25hbCByZXNlYXJjaDwvYWJici0xPjwvcGVyaW9kaWNhbD48YWx0LXBlcmlvZGljYWw+PGZ1
bGwtdGl0bGU+QW0gSiBUcmFuc2wgUmVzPC9mdWxsLXRpdGxlPjxhYmJyLTE+QW1lcmljYW4gam91
cm5hbCBvZiB0cmFuc2xhdGlvbmFsIHJlc2VhcmNoPC9hYmJyLTE+PC9hbHQtcGVyaW9kaWNhbD48
cGFnZXM+ODQwMy04NDA4PC9wYWdlcz48dm9sdW1lPjEzPC92b2x1bWU+PG51bWJlcj43PC9udW1i
ZXI+PGVkaXRpb24+MjAyMS8wOC8xMjwvZWRpdGlvbj48a2V5d29yZHM+PGtleXdvcmQ+RXRvbWlk
YXRlPC9rZXl3b3JkPjxrZXl3b3JkPmNlcmVicmFsIG94eWdlbiBtZXRhYm9saXNtPC9rZXl3b3Jk
PjxrZXl3b3JkPmhlbWF0b21hIHJlbW92YWw8L2tleXdvcmQ+PGtleXdvcmQ+aGVtb2R5bmFtaWNz
PC9rZXl3b3JkPjxrZXl3b3JkPnByb3BvZm9sPC9rZXl3b3JkPjxrZXl3b3JkPnN0cmVzcyByZXNw
b25zZTwva2V5d29yZD48L2tleXdvcmRzPjxkYXRlcz48eWVhcj4yMDIxPC95ZWFyPjwvZGF0ZXM+
PGlzYm4+MTk0My04MTQxIChQcmludCkmI3hEOzE5NDMtODE0MTwvaXNibj48YWNjZXNzaW9uLW51
bT4zNDM3NzMzNTwvYWNjZXNzaW9uLW51bT48dXJscz48L3VybHM+PGN1c3RvbTI+UE1DODM0MDIw
NDwvY3VzdG9tMj48cmVtb3RlLWRhdGFiYXNlLXByb3ZpZGVyPk5MTTwvcmVtb3RlLWRhdGFiYXNl
LXByb3ZpZGVyPjxsYW5ndWFnZT5lbmc8L2xhbmd1YWdlPjwvcmVjb3JkPjwvQ2l0ZT48L0VuZE5v
dGU+
</w:fldData>
        </w:fldChar>
      </w:r>
      <w:r>
        <w:rPr>
          <w:rFonts w:ascii="Times New Roman" w:hAnsi="Times New Roman" w:eastAsia="宋体" w:cs="Times New Roman"/>
          <w:sz w:val="20"/>
          <w:szCs w:val="20"/>
          <w:shd w:val="clear" w:color="auto" w:fill="FFFFFF"/>
          <w:lang w:bidi="ar"/>
        </w:rPr>
        <w:instrText xml:space="preserve"> ADDIN EN.CITE </w:instrText>
      </w:r>
      <w:r>
        <w:rPr>
          <w:rFonts w:ascii="Times New Roman" w:hAnsi="Times New Roman" w:eastAsia="宋体" w:cs="Times New Roman"/>
          <w:sz w:val="20"/>
          <w:szCs w:val="20"/>
          <w:shd w:val="clear" w:color="auto" w:fill="FFFFFF"/>
          <w:lang w:bidi="ar"/>
        </w:rPr>
        <w:fldChar w:fldCharType="begin">
          <w:fldData xml:space="preserve">PEVuZE5vdGU+PENpdGU+PEF1dGhvcj5ZYcSfYW48L0F1dGhvcj48WWVhcj4yMDE1PC9ZZWFyPjxS
ZWNOdW0+NTA2PC9SZWNOdW0+PERpc3BsYXlUZXh0PjxzdHlsZSBmYWNlPSJzdXBlcnNjcmlwdCI+
OCwxMjwvc3R5bGU+PC9EaXNwbGF5VGV4dD48cmVjb3JkPjxyZWMtbnVtYmVyPjUwNjwvcmVjLW51
bWJlcj48Zm9yZWlnbi1rZXlzPjxrZXkgYXBwPSJFTiIgZGItaWQ9Inp2YTBldDVweHYyejlpZXZm
ZDFwdGF0cnh2ejVwcDJkZHp6ZCIgdGltZXN0YW1wPSIxNzIwMjY4NTc0Ij41MDY8L2tleT48L2Zv
cmVpZ24ta2V5cz48cmVmLXR5cGUgbmFtZT0iSm91cm5hbCBBcnRpY2xlIj4xNzwvcmVmLXR5cGU+
PGNvbnRyaWJ1dG9ycz48YXV0aG9ycz48YXV0aG9yPllhxJ9hbiwgw5Y8L2F1dGhvcj48YXV0aG9y
PlRhxZ8sIE4uPC9hdXRob3I+PGF1dGhvcj5Lw7zDp8O8aywgQS48L2F1dGhvcj48YXV0aG9yPkhh
bmPEsSwgVi48L2F1dGhvcj48YXV0aG9yPll1cnRsdSwgQi4gUy48L2F1dGhvcj48L2F1dGhvcnM+
PC9jb250cmlidXRvcnM+PGF1dGgtYWRkcmVzcz5PcmR1IFVuaXZlcnNpdHksIFNjaG9vbCBvZiBN
ZWRpY2luZSwgRGVwYXJ0bWVudCBvZiBBbmVzdGhlc2lvbG9neSwgT3JkdSwgVHVya2V5LiYjeEQ7
SGFycmFuIFVuaXZlcnNpdHksIFNjaG9vbCBvZiBNZWRpY2luZSwgRGVwYXJ0bWVudCBvZiBBbmVz
dGhlc2lvbG9neSwgU2FubMSxdXJmYSwgVHVya2V5LiYjeEQ7RG9rdXogRXlsw7xsIFVuaXZlcnNp
dHksIFNjaG9vbCBvZiBNZWRpY2luZSwgRGVwYXJ0bWVudCBvZiBBbmVzdGhlc2lvbG9neSwgSXpt
aXIsIFR1cmtleS48L2F1dGgtYWRkcmVzcz48dGl0bGVzPjx0aXRsZT5IYWVtb2R5bmFtaWMgUmVz
cG9uc2VzIHRvIFRyYWNoZWFsIEludHViYXRpb24gVXNpbmcgUHJvcG9mb2wsIEV0b21pZGF0ZSBh
bmQgRXRvbWlkYXRlLVByb3BvZm9sIENvbWJpbmF0aW9uIGluIEFuYWVzdGhlc2lhIEluZHVjdGlv
bjwvdGl0bGU+PHNlY29uZGFyeS10aXRsZT5KIENhcmRpb3Zhc2MgVGhvcmFjIFJlczwvc2Vjb25k
YXJ5LXRpdGxlPjxhbHQtdGl0bGU+Sm91cm5hbCBvZiBjYXJkaW92YXNjdWxhciBhbmQgdGhvcmFj
aWMgcmVzZWFyY2g8L2FsdC10aXRsZT48L3RpdGxlcz48cGVyaW9kaWNhbD48ZnVsbC10aXRsZT5K
IENhcmRpb3Zhc2MgVGhvcmFjIFJlczwvZnVsbC10aXRsZT48L3BlcmlvZGljYWw+PHBhZ2VzPjEz
NC00MDwvcGFnZXM+PHZvbHVtZT43PC92b2x1bWU+PG51bWJlcj40PC9udW1iZXI+PGVkaXRpb24+
MjAxNS8xMi8yNTwvZWRpdGlvbj48a2V5d29yZHM+PGtleXdvcmQ+RW5kb3RyYWNoZWFsIEludHVi
YXRpb248L2tleXdvcmQ+PGtleXdvcmQ+RXRvbWlkYXRlPC9rZXl3b3JkPjxrZXl3b3JkPkhlbW9k
eW5hbWljPC9rZXl3b3JkPjxrZXl3b3JkPlByb3BvZm9sPC9rZXl3b3JkPjwva2V5d29yZHM+PGRh
dGVzPjx5ZWFyPjIwMTU8L3llYXI+PC9kYXRlcz48aXNibj4yMDA4LTUxMTcgKFByaW50KSYjeEQ7
MjAwOC01MTE3PC9pc2JuPjxhY2Nlc3Npb24tbnVtPjI2NzAyMzQxPC9hY2Nlc3Npb24tbnVtPjx1
cmxzPjwvdXJscz48Y3VzdG9tMj5QTUM0Njg1Mjc4PC9jdXN0b20yPjxlbGVjdHJvbmljLXJlc291
cmNlLW51bT4xMC4xNTE3MS9qY3Z0ci4yMDE1LjMwPC9lbGVjdHJvbmljLXJlc291cmNlLW51bT48
cmVtb3RlLWRhdGFiYXNlLXByb3ZpZGVyPk5MTTwvcmVtb3RlLWRhdGFiYXNlLXByb3ZpZGVyPjxs
YW5ndWFnZT5lbmc8L2xhbmd1YWdlPjwvcmVjb3JkPjwvQ2l0ZT48Q2l0ZT48QXV0aG9yPkR1PC9B
dXRob3I+PFllYXI+MjAyMTwvWWVhcj48UmVjTnVtPjUwNzwvUmVjTnVtPjxyZWNvcmQ+PHJlYy1u
dW1iZXI+NTA3PC9yZWMtbnVtYmVyPjxmb3JlaWduLWtleXM+PGtleSBhcHA9IkVOIiBkYi1pZD0i
enZhMGV0NXB4djJ6OWlldmZkMXB0YXRyeHZ6NXBwMmRkenpkIiB0aW1lc3RhbXA9IjE3MjAyNjg2
NDQiPjUwNzwva2V5PjwvZm9yZWlnbi1rZXlzPjxyZWYtdHlwZSBuYW1lPSJKb3VybmFsIEFydGlj
bGUiPjE3PC9yZWYtdHlwZT48Y29udHJpYnV0b3JzPjxhdXRob3JzPjxhdXRob3I+RHUsIEouPC9h
dXRob3I+PGF1dGhvcj5CaWUsIFguPC9hdXRob3I+PGF1dGhvcj5aaHUsIEQuPC9hdXRob3I+PC9h
dXRob3JzPjwvY29udHJpYnV0b3JzPjxhdXRoLWFkZHJlc3M+RGVwYXJ0bWVudCBvZiBBbmVzdGhl
c2lvbG9neSwgQ2VudHJhbCBUaGVhdGVyIENvbW1hbmQgR2VuZXJhbCBIb3NwaXRhbCBvZiBUaGUg
Q2hpbmVzZSBQZW9wbGUmYXBvcztzIExpYmVyYXRpb24gQXJteSBXdWhhbiwgSHViZWkgUHJvdmlu
Y2UsIENoaW5hLiYjeEQ7RGVwYXJ0bWVudCBvZiBBbmVzdGhlc2lvbG9neSwgV3VoYW4gTm8uIDEg
SG9zcGl0YWwgV3VoYW4sIEh1YmVpIFByb3ZpbmNlLCBDaGluYS48L2F1dGgtYWRkcmVzcz48dGl0
bGVzPjx0aXRsZT5BcHBsaWNhdGlvbiBvZiBldG9taWRhdGUgYW5kIHByb3BvZm9sIG1peHR1cmUg
aW4gaGVtYXRvbWEgcmVtb3ZhbCBpbiBwYXRpZW50cyB3aXRoIGludHJhY3JhbmlhbCBlcGlkdXJh
bCBoZW1hdG9tYTwvdGl0bGU+PHNlY29uZGFyeS10aXRsZT5BbSBKIFRyYW5zbCBSZXM8L3NlY29u
ZGFyeS10aXRsZT48YWx0LXRpdGxlPkFtZXJpY2FuIGpvdXJuYWwgb2YgdHJhbnNsYXRpb25hbCBy
ZXNlYXJjaDwvYWx0LXRpdGxlPjwvdGl0bGVzPjxwZXJpb2RpY2FsPjxmdWxsLXRpdGxlPkFtIEog
VHJhbnNsIFJlczwvZnVsbC10aXRsZT48YWJici0xPkFtZXJpY2FuIGpvdXJuYWwgb2YgdHJhbnNs
YXRpb25hbCByZXNlYXJjaDwvYWJici0xPjwvcGVyaW9kaWNhbD48YWx0LXBlcmlvZGljYWw+PGZ1
bGwtdGl0bGU+QW0gSiBUcmFuc2wgUmVzPC9mdWxsLXRpdGxlPjxhYmJyLTE+QW1lcmljYW4gam91
cm5hbCBvZiB0cmFuc2xhdGlvbmFsIHJlc2VhcmNoPC9hYmJyLTE+PC9hbHQtcGVyaW9kaWNhbD48
cGFnZXM+ODQwMy04NDA4PC9wYWdlcz48dm9sdW1lPjEzPC92b2x1bWU+PG51bWJlcj43PC9udW1i
ZXI+PGVkaXRpb24+MjAyMS8wOC8xMjwvZWRpdGlvbj48a2V5d29yZHM+PGtleXdvcmQ+RXRvbWlk
YXRlPC9rZXl3b3JkPjxrZXl3b3JkPmNlcmVicmFsIG94eWdlbiBtZXRhYm9saXNtPC9rZXl3b3Jk
PjxrZXl3b3JkPmhlbWF0b21hIHJlbW92YWw8L2tleXdvcmQ+PGtleXdvcmQ+aGVtb2R5bmFtaWNz
PC9rZXl3b3JkPjxrZXl3b3JkPnByb3BvZm9sPC9rZXl3b3JkPjxrZXl3b3JkPnN0cmVzcyByZXNw
b25zZTwva2V5d29yZD48L2tleXdvcmRzPjxkYXRlcz48eWVhcj4yMDIxPC95ZWFyPjwvZGF0ZXM+
PGlzYm4+MTk0My04MTQxIChQcmludCkmI3hEOzE5NDMtODE0MTwvaXNibj48YWNjZXNzaW9uLW51
bT4zNDM3NzMzNTwvYWNjZXNzaW9uLW51bT48dXJscz48L3VybHM+PGN1c3RvbTI+UE1DODM0MDIw
NDwvY3VzdG9tMj48cmVtb3RlLWRhdGFiYXNlLXByb3ZpZGVyPk5MTTwvcmVtb3RlLWRhdGFiYXNl
LXByb3ZpZGVyPjxsYW5ndWFnZT5lbmc8L2xhbmd1YWdlPjwvcmVjb3JkPjwvQ2l0ZT48L0VuZE5v
dGU+
</w:fldData>
        </w:fldChar>
      </w:r>
      <w:r>
        <w:rPr>
          <w:rFonts w:ascii="Times New Roman" w:hAnsi="Times New Roman" w:eastAsia="宋体" w:cs="Times New Roman"/>
          <w:sz w:val="20"/>
          <w:szCs w:val="20"/>
          <w:shd w:val="clear" w:color="auto" w:fill="FFFFFF"/>
          <w:lang w:bidi="ar"/>
        </w:rPr>
        <w:instrText xml:space="preserve"> ADDIN EN.CITE.DATA </w:instrText>
      </w:r>
      <w:r>
        <w:rPr>
          <w:rFonts w:ascii="Times New Roman" w:hAnsi="Times New Roman" w:eastAsia="宋体" w:cs="Times New Roman"/>
          <w:sz w:val="20"/>
          <w:szCs w:val="20"/>
          <w:shd w:val="clear" w:color="auto" w:fill="FFFFFF"/>
          <w:lang w:bidi="ar"/>
        </w:rPr>
        <w:fldChar w:fldCharType="end"/>
      </w:r>
      <w:r>
        <w:rPr>
          <w:rFonts w:ascii="Times New Roman" w:hAnsi="Times New Roman" w:eastAsia="宋体" w:cs="Times New Roman"/>
          <w:sz w:val="20"/>
          <w:szCs w:val="20"/>
          <w:shd w:val="clear" w:color="auto" w:fill="FFFFFF"/>
          <w:lang w:bidi="ar"/>
        </w:rPr>
        <w:fldChar w:fldCharType="separate"/>
      </w:r>
      <w:r>
        <w:rPr>
          <w:rFonts w:ascii="Times New Roman" w:hAnsi="Times New Roman" w:eastAsia="宋体" w:cs="Times New Roman"/>
          <w:sz w:val="20"/>
          <w:szCs w:val="20"/>
          <w:shd w:val="clear" w:color="auto" w:fill="FFFFFF"/>
          <w:vertAlign w:val="superscript"/>
          <w:lang w:bidi="ar"/>
        </w:rPr>
        <w:t>8,12</w:t>
      </w:r>
      <w:r>
        <w:rPr>
          <w:rFonts w:ascii="Times New Roman" w:hAnsi="Times New Roman" w:eastAsia="宋体" w:cs="Times New Roman"/>
          <w:sz w:val="20"/>
          <w:szCs w:val="20"/>
          <w:shd w:val="clear" w:color="auto" w:fill="FFFFFF"/>
          <w:lang w:bidi="ar"/>
        </w:rPr>
        <w:fldChar w:fldCharType="end"/>
      </w:r>
      <w:r>
        <w:rPr>
          <w:rFonts w:ascii="Times New Roman" w:hAnsi="Times New Roman" w:eastAsia="宋体" w:cs="Times New Roman"/>
          <w:sz w:val="20"/>
          <w:szCs w:val="20"/>
          <w:shd w:val="clear" w:color="auto" w:fill="FFFFFF"/>
          <w:lang w:bidi="ar"/>
        </w:rPr>
        <w:t xml:space="preserve">. Since there are few reports of this </w:t>
      </w:r>
      <w:r>
        <w:rPr>
          <w:rFonts w:ascii="Times New Roman" w:hAnsi="Times New Roman" w:eastAsia="宋体" w:cs="Times New Roman"/>
          <w:sz w:val="20"/>
          <w:szCs w:val="20"/>
          <w:lang w:bidi="ar"/>
        </w:rPr>
        <w:t>combination</w:t>
      </w:r>
      <w:r>
        <w:rPr>
          <w:rFonts w:ascii="Times New Roman" w:hAnsi="Times New Roman" w:eastAsia="宋体" w:cs="Times New Roman"/>
          <w:sz w:val="20"/>
          <w:szCs w:val="20"/>
          <w:shd w:val="clear" w:color="auto" w:fill="FFFFFF"/>
          <w:lang w:bidi="ar"/>
        </w:rPr>
        <w:t xml:space="preserve"> being used for intravenous anesthesia maintenance, our study was guided by the PSI values and changes in vital signs, and the anesthesia maintenance dose for the EP group of the present study was determined to be 0.5-0.7 ml/(kg. h). More studies are needed to explore the intravenous anesthesia maintenance dose of propofol-etomidate </w:t>
      </w:r>
      <w:r>
        <w:rPr>
          <w:rFonts w:ascii="Times New Roman" w:hAnsi="Times New Roman" w:eastAsia="宋体" w:cs="Times New Roman"/>
          <w:sz w:val="20"/>
          <w:szCs w:val="20"/>
          <w:lang w:bidi="ar"/>
        </w:rPr>
        <w:t>combination</w:t>
      </w:r>
      <w:r>
        <w:rPr>
          <w:rFonts w:ascii="Times New Roman" w:hAnsi="Times New Roman" w:eastAsia="宋体" w:cs="Times New Roman"/>
          <w:sz w:val="20"/>
          <w:szCs w:val="20"/>
          <w:shd w:val="clear" w:color="auto" w:fill="FFFFFF"/>
          <w:lang w:bidi="ar"/>
        </w:rPr>
        <w:t>.</w:t>
      </w:r>
    </w:p>
    <w:p>
      <w:pPr>
        <w:adjustRightInd w:val="0"/>
        <w:snapToGrid w:val="0"/>
        <w:spacing w:after="0" w:line="360" w:lineRule="auto"/>
        <w:ind w:firstLine="400" w:firstLineChars="200"/>
        <w:rPr>
          <w:rFonts w:hint="default" w:ascii="Times New Roman" w:hAnsi="Times New Roman" w:eastAsia="宋体" w:cs="Times New Roman"/>
          <w:sz w:val="20"/>
          <w:szCs w:val="20"/>
          <w:shd w:val="clear" w:color="auto" w:fill="FFFFFF"/>
          <w:lang w:val="en-US" w:bidi="ar"/>
        </w:rPr>
      </w:pPr>
      <w:r>
        <w:rPr>
          <w:rFonts w:hint="default" w:ascii="Times New Roman" w:hAnsi="Times New Roman" w:eastAsia="宋体" w:cs="Times New Roman"/>
          <w:sz w:val="20"/>
          <w:szCs w:val="20"/>
          <w:shd w:val="clear" w:color="auto" w:fill="FFFFFF"/>
          <w:lang w:val="en-US" w:eastAsia="zh-CN" w:bidi="ar"/>
        </w:rPr>
        <w:t>During general anesthesia, it was essential to document vital signs (including HR, blood pressure, and SPO2), anesthetic events (such as the administration of induction medications, loss of consciousness, endotracheal intubation, intraoperative anesthesia maintenance, recovery of consciousness, and extubation), surgical events (including the initiation and conclusion of surgery and occurrences of significant stimulation), as well as other clinical manifestations (such as tearing, sweating, abnormal body movements, and signs of arousal).</w:t>
      </w:r>
    </w:p>
    <w:p>
      <w:pPr>
        <w:adjustRightInd w:val="0"/>
        <w:snapToGrid w:val="0"/>
        <w:spacing w:after="0" w:line="360" w:lineRule="auto"/>
        <w:ind w:firstLine="400" w:firstLineChars="200"/>
        <w:rPr>
          <w:rFonts w:ascii="Times New Roman" w:hAnsi="Times New Roman" w:eastAsia="宋体" w:cs="Times New Roman"/>
          <w:sz w:val="20"/>
          <w:szCs w:val="20"/>
          <w:shd w:val="clear" w:color="auto" w:fill="FFFFFF"/>
          <w:lang w:bidi="ar"/>
        </w:rPr>
      </w:pPr>
    </w:p>
    <w:p>
      <w:pPr>
        <w:ind w:firstLine="700" w:firstLineChars="350"/>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b/>
          <w:bCs/>
          <w:sz w:val="20"/>
          <w:szCs w:val="20"/>
        </w:rPr>
      </w:pPr>
      <w:r>
        <w:rPr>
          <w:rFonts w:ascii="Times New Roman" w:hAnsi="Times New Roman" w:cs="Times New Roman"/>
          <w:b/>
          <w:bCs/>
          <w:sz w:val="20"/>
          <w:szCs w:val="20"/>
        </w:rPr>
        <w:t>eReferences</w:t>
      </w:r>
    </w:p>
    <w:p>
      <w:pPr>
        <w:pStyle w:val="8"/>
        <w:spacing w:after="0"/>
        <w:ind w:left="720" w:hanging="720"/>
      </w:pPr>
      <w:r>
        <w:rPr>
          <w:rFonts w:ascii="Times New Roman" w:hAnsi="Times New Roman" w:cs="Times New Roman"/>
          <w:szCs w:val="20"/>
        </w:rPr>
        <w:fldChar w:fldCharType="begin"/>
      </w:r>
      <w:r>
        <w:rPr>
          <w:rFonts w:ascii="Times New Roman" w:hAnsi="Times New Roman" w:cs="Times New Roman"/>
          <w:szCs w:val="20"/>
        </w:rPr>
        <w:instrText xml:space="preserve"> ADDIN EN.REFLIST </w:instrText>
      </w:r>
      <w:r>
        <w:rPr>
          <w:rFonts w:ascii="Times New Roman" w:hAnsi="Times New Roman" w:cs="Times New Roman"/>
          <w:szCs w:val="20"/>
        </w:rPr>
        <w:fldChar w:fldCharType="separate"/>
      </w:r>
      <w:r>
        <w:t>1.</w:t>
      </w:r>
      <w:r>
        <w:tab/>
      </w:r>
      <w:r>
        <w:t xml:space="preserve">Cao Y, Tung W-w, Gao J, Protopopescu VA, Hively LMJPrE. Detecting dynamical changes in time series using the permutation entropy. </w:t>
      </w:r>
      <w:r>
        <w:rPr>
          <w:i/>
        </w:rPr>
        <w:t xml:space="preserve">Physical review E. </w:t>
      </w:r>
      <w:r>
        <w:t>2004;70(4):046217.</w:t>
      </w:r>
    </w:p>
    <w:p>
      <w:pPr>
        <w:pStyle w:val="8"/>
        <w:spacing w:after="0"/>
        <w:ind w:left="720" w:hanging="720"/>
      </w:pPr>
      <w:r>
        <w:t>2.</w:t>
      </w:r>
      <w:r>
        <w:tab/>
      </w:r>
      <w:r>
        <w:t xml:space="preserve">Combrisson E, Nest T, Brovelli A, et al. Tensorpac: An open-source Python toolbox for tensor-based phase-amplitude coupling measurement in electrophysiological brain signals. </w:t>
      </w:r>
      <w:r>
        <w:rPr>
          <w:i/>
        </w:rPr>
        <w:t xml:space="preserve">PLoS Comput Biol. </w:t>
      </w:r>
      <w:r>
        <w:t>2020;16(10):e1008302.</w:t>
      </w:r>
    </w:p>
    <w:p>
      <w:pPr>
        <w:pStyle w:val="8"/>
        <w:spacing w:after="0"/>
        <w:ind w:left="720" w:hanging="720"/>
      </w:pPr>
      <w:r>
        <w:t>3.</w:t>
      </w:r>
      <w:r>
        <w:tab/>
      </w:r>
      <w:r>
        <w:t xml:space="preserve">de Hemptinne C, Swann NC, Ostrem JL, et al. Therapeutic deep brain stimulation reduces cortical phase-amplitude coupling in Parkinson's disease. </w:t>
      </w:r>
      <w:r>
        <w:rPr>
          <w:i/>
        </w:rPr>
        <w:t xml:space="preserve">Nat Neurosci. </w:t>
      </w:r>
      <w:r>
        <w:t>2015;18(5):779-786.</w:t>
      </w:r>
    </w:p>
    <w:p>
      <w:pPr>
        <w:pStyle w:val="8"/>
        <w:spacing w:after="0"/>
        <w:ind w:left="720" w:hanging="720"/>
      </w:pPr>
      <w:r>
        <w:t>4.</w:t>
      </w:r>
      <w:r>
        <w:tab/>
      </w:r>
      <w:r>
        <w:t xml:space="preserve">Loshchilov I, Hutter FJapa. Decoupled weight decay regularization. </w:t>
      </w:r>
      <w:r>
        <w:rPr>
          <w:i/>
        </w:rPr>
        <w:t xml:space="preserve">arXiv preprint arXiv. </w:t>
      </w:r>
      <w:r>
        <w:t>2017;1711:05101.</w:t>
      </w:r>
    </w:p>
    <w:p>
      <w:pPr>
        <w:pStyle w:val="8"/>
        <w:spacing w:after="0"/>
        <w:ind w:left="720" w:hanging="720"/>
      </w:pPr>
      <w:r>
        <w:t>5.</w:t>
      </w:r>
      <w:r>
        <w:tab/>
      </w:r>
      <w:r>
        <w:t xml:space="preserve">Chen L, Liang X, Tan X, Wen H, Jiang J, Li Y. Safety and efficacy of combined use of propofol and etomidate for sedation during gastroscopy: Systematic review and meta-analysis. </w:t>
      </w:r>
      <w:r>
        <w:rPr>
          <w:i/>
        </w:rPr>
        <w:t xml:space="preserve">Medicine (Baltimore). </w:t>
      </w:r>
      <w:r>
        <w:t>2019;98(20):e15712.</w:t>
      </w:r>
    </w:p>
    <w:p>
      <w:pPr>
        <w:pStyle w:val="8"/>
        <w:spacing w:after="0"/>
        <w:ind w:left="720" w:hanging="720"/>
      </w:pPr>
      <w:r>
        <w:t>6.</w:t>
      </w:r>
      <w:r>
        <w:tab/>
      </w:r>
      <w:r>
        <w:t xml:space="preserve">Meng QT, Cao C, Liu HM, et al. Safety and efficacy of etomidate and propofol anesthesia in elderly patients undergoing gastroscopy: A double-blind randomized clinical study. </w:t>
      </w:r>
      <w:r>
        <w:rPr>
          <w:i/>
        </w:rPr>
        <w:t xml:space="preserve">Exp Ther Med. </w:t>
      </w:r>
      <w:r>
        <w:t>2016;12(3):1515-1524.</w:t>
      </w:r>
    </w:p>
    <w:p>
      <w:pPr>
        <w:pStyle w:val="8"/>
        <w:spacing w:after="0"/>
        <w:ind w:left="720" w:hanging="720"/>
      </w:pPr>
      <w:r>
        <w:t>7.</w:t>
      </w:r>
      <w:r>
        <w:tab/>
      </w:r>
      <w:r>
        <w:t xml:space="preserve">Rathore VS, Singh S, Taank P, Khandelwal A, Kaushal A. Clinical Analysis of Propofol, Etomidate and an Admixture of Etomidate and Propofol for Induction of General Anaesthesia. </w:t>
      </w:r>
      <w:r>
        <w:rPr>
          <w:i/>
        </w:rPr>
        <w:t xml:space="preserve">Turkish journal of anaesthesiology and reanimation. </w:t>
      </w:r>
      <w:r>
        <w:t>2019;47(5):382-386.</w:t>
      </w:r>
    </w:p>
    <w:p>
      <w:pPr>
        <w:pStyle w:val="8"/>
        <w:spacing w:after="0"/>
        <w:ind w:left="720" w:hanging="720"/>
      </w:pPr>
      <w:r>
        <w:t>8.</w:t>
      </w:r>
      <w:r>
        <w:tab/>
      </w:r>
      <w:r>
        <w:t xml:space="preserve">Yağan Ö, Taş N, Küçük A, Hancı V, Yurtlu BS. Haemodynamic Responses to Tracheal Intubation Using Propofol, Etomidate and Etomidate-Propofol Combination in Anaesthesia Induction. </w:t>
      </w:r>
      <w:r>
        <w:rPr>
          <w:i/>
        </w:rPr>
        <w:t xml:space="preserve">J Cardiovasc Thorac Res. </w:t>
      </w:r>
      <w:r>
        <w:t>2015;7(4):134-140.</w:t>
      </w:r>
    </w:p>
    <w:p>
      <w:pPr>
        <w:pStyle w:val="8"/>
        <w:spacing w:after="0"/>
        <w:ind w:left="720" w:hanging="720"/>
      </w:pPr>
      <w:r>
        <w:t>9.</w:t>
      </w:r>
      <w:r>
        <w:tab/>
      </w:r>
      <w:r>
        <w:t xml:space="preserve">Passot S, Servin F, Allary R, et al. Target-controlled versus manually-controlled infusion of propofol for direct laryngoscopy and bronchoscopy. </w:t>
      </w:r>
      <w:r>
        <w:rPr>
          <w:i/>
        </w:rPr>
        <w:t xml:space="preserve">Anesthesia &amp; Analgesia. </w:t>
      </w:r>
      <w:r>
        <w:t>2002;94(5):1212-1216.</w:t>
      </w:r>
    </w:p>
    <w:p>
      <w:pPr>
        <w:pStyle w:val="8"/>
        <w:spacing w:after="0"/>
        <w:ind w:left="720" w:hanging="720"/>
      </w:pPr>
      <w:r>
        <w:t>10.</w:t>
      </w:r>
      <w:r>
        <w:tab/>
      </w:r>
      <w:r>
        <w:t xml:space="preserve">Doenicke AW, Roizen MF, Kugler J, Kroll H, Foss J, Ostwald PJTJotASoA. Reducing myoclonus after etomidate. </w:t>
      </w:r>
      <w:r>
        <w:rPr>
          <w:i/>
        </w:rPr>
        <w:t xml:space="preserve">Anesthesiology. </w:t>
      </w:r>
      <w:r>
        <w:t>1999;90(1):113-119.</w:t>
      </w:r>
    </w:p>
    <w:p>
      <w:pPr>
        <w:pStyle w:val="8"/>
        <w:spacing w:after="0"/>
        <w:ind w:left="720" w:hanging="720"/>
      </w:pPr>
      <w:r>
        <w:t>11.</w:t>
      </w:r>
      <w:r>
        <w:tab/>
      </w:r>
      <w:r>
        <w:t xml:space="preserve">Honarmand A, Safavi MJCdi. Prevention of propofol-induced injection pain by sufentanil: a placebo-controlled comparison with remifentanil. </w:t>
      </w:r>
      <w:r>
        <w:rPr>
          <w:i/>
        </w:rPr>
        <w:t xml:space="preserve">Clin Drug Investig. </w:t>
      </w:r>
      <w:r>
        <w:t>2008;28:27-35.</w:t>
      </w:r>
    </w:p>
    <w:p>
      <w:pPr>
        <w:pStyle w:val="8"/>
        <w:ind w:left="720" w:hanging="720"/>
      </w:pPr>
      <w:r>
        <w:t>12.</w:t>
      </w:r>
      <w:r>
        <w:tab/>
      </w:r>
      <w:r>
        <w:t xml:space="preserve">Du J, Bie X, Zhu D. Application of etomidate and propofol mixture in hematoma removal in patients with intracranial epidural hematoma. </w:t>
      </w:r>
      <w:r>
        <w:rPr>
          <w:i/>
        </w:rPr>
        <w:t xml:space="preserve">American journal of translational research. </w:t>
      </w:r>
      <w:r>
        <w:t>2021;13(7):8403-8408.</w:t>
      </w:r>
    </w:p>
    <w:p>
      <w:pPr>
        <w:pStyle w:val="8"/>
        <w:ind w:left="720" w:hanging="720"/>
      </w:pPr>
      <w:r>
        <w:rPr>
          <w:rFonts w:ascii="Times New Roman" w:hAnsi="Times New Roman" w:cs="Times New Roman"/>
          <w:szCs w:val="20"/>
        </w:rPr>
        <w:fldChar w:fldCharType="end"/>
      </w:r>
    </w:p>
    <w:p>
      <w:pPr>
        <w:rPr>
          <w:rFonts w:ascii="Times New Roman" w:hAnsi="Times New Roman" w:eastAsia="宋体" w:cs="Times New Roman"/>
          <w:kern w:val="0"/>
          <w:szCs w:val="21"/>
          <w:lang w:bidi="ar"/>
        </w:rPr>
      </w:pPr>
    </w:p>
    <w:p>
      <w:r>
        <w:rPr>
          <w:rFonts w:ascii="Arial" w:hAnsi="Arial" w:eastAsia="宋体" w:cs="Arial"/>
          <w:b/>
          <w:bCs/>
          <w:kern w:val="0"/>
          <w:sz w:val="24"/>
          <w:lang w:bidi="ar"/>
        </w:rPr>
        <w:t xml:space="preserve">eFigure 1: </w:t>
      </w:r>
      <w:bookmarkStart w:id="8" w:name="OLE_LINK2"/>
      <w:r>
        <w:rPr>
          <w:rFonts w:ascii="Arial" w:hAnsi="Arial" w:eastAsia="宋体" w:cs="Arial"/>
          <w:b/>
          <w:bCs/>
          <w:kern w:val="0"/>
          <w:sz w:val="24"/>
          <w:lang w:bidi="ar"/>
        </w:rPr>
        <w:t>Grouping flow chart of two drugs.</w:t>
      </w:r>
      <w:bookmarkEnd w:id="8"/>
      <w:r>
        <w:rPr>
          <w:rFonts w:hint="eastAsia" w:ascii="Times New Roman" w:hAnsi="Times New Roman" w:eastAsia="宋体" w:cs="Times New Roman"/>
          <w:kern w:val="0"/>
          <w:szCs w:val="21"/>
          <w:lang w:bidi="ar"/>
        </w:rPr>
        <w:t xml:space="preserve"> </w:t>
      </w:r>
    </w:p>
    <w:p>
      <w:r>
        <w:drawing>
          <wp:inline distT="0" distB="0" distL="114300" distR="114300">
            <wp:extent cx="5273675" cy="3573780"/>
            <wp:effectExtent l="0" t="0" r="952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3675" cy="3573780"/>
                    </a:xfrm>
                    <a:prstGeom prst="rect">
                      <a:avLst/>
                    </a:prstGeom>
                    <a:noFill/>
                    <a:ln>
                      <a:noFill/>
                    </a:ln>
                  </pic:spPr>
                </pic:pic>
              </a:graphicData>
            </a:graphic>
          </wp:inline>
        </w:drawing>
      </w:r>
    </w:p>
    <w:p>
      <w:pPr>
        <w:spacing w:after="0"/>
        <w:rPr>
          <w:rFonts w:ascii="Arial" w:hAnsi="Arial" w:eastAsia="宋体" w:cs="Arial"/>
          <w:kern w:val="0"/>
          <w:sz w:val="16"/>
          <w:szCs w:val="16"/>
          <w:lang w:bidi="ar"/>
        </w:rPr>
      </w:pPr>
      <w:r>
        <w:rPr>
          <w:rFonts w:ascii="Arial" w:hAnsi="Arial" w:eastAsia="宋体" w:cs="Arial"/>
          <w:kern w:val="0"/>
          <w:sz w:val="16"/>
          <w:szCs w:val="16"/>
          <w:lang w:bidi="ar"/>
        </w:rPr>
        <w:t xml:space="preserve">(P, propofol injection; EP, Propofol and etomidate </w:t>
      </w:r>
      <w:bookmarkStart w:id="9" w:name="OLE_LINK24"/>
      <w:r>
        <w:rPr>
          <w:rFonts w:ascii="Arial" w:hAnsi="Arial" w:eastAsia="宋体" w:cs="Arial"/>
          <w:kern w:val="0"/>
          <w:sz w:val="16"/>
          <w:szCs w:val="16"/>
          <w:lang w:bidi="ar"/>
        </w:rPr>
        <w:t>combination</w:t>
      </w:r>
      <w:bookmarkEnd w:id="9"/>
      <w:r>
        <w:rPr>
          <w:rFonts w:ascii="Arial" w:hAnsi="Arial" w:eastAsia="宋体" w:cs="Arial"/>
          <w:kern w:val="0"/>
          <w:sz w:val="16"/>
          <w:szCs w:val="16"/>
          <w:lang w:bidi="ar"/>
        </w:rPr>
        <w:t>; EEG, electroencephalogram)</w:t>
      </w:r>
    </w:p>
    <w:p>
      <w:pPr>
        <w:spacing w:after="0"/>
        <w:rPr>
          <w:rFonts w:ascii="Arial" w:hAnsi="Arial" w:eastAsia="宋体" w:cs="Arial"/>
          <w:kern w:val="0"/>
          <w:sz w:val="16"/>
          <w:szCs w:val="16"/>
          <w:lang w:bidi="ar"/>
        </w:rPr>
      </w:pPr>
    </w:p>
    <w:p>
      <w:pPr>
        <w:spacing w:after="0"/>
        <w:rPr>
          <w:rFonts w:ascii="Arial" w:hAnsi="Arial" w:eastAsia="宋体" w:cs="Arial"/>
          <w:kern w:val="0"/>
          <w:sz w:val="16"/>
          <w:szCs w:val="16"/>
          <w:lang w:bidi="ar"/>
        </w:rPr>
      </w:pPr>
    </w:p>
    <w:p>
      <w:pPr>
        <w:spacing w:after="0"/>
        <w:ind w:firstLine="320" w:firstLineChars="200"/>
        <w:rPr>
          <w:rFonts w:ascii="Arial" w:hAnsi="Arial" w:eastAsia="宋体" w:cs="Arial"/>
          <w:kern w:val="0"/>
          <w:sz w:val="16"/>
          <w:szCs w:val="16"/>
          <w:lang w:bidi="ar"/>
        </w:rPr>
      </w:pPr>
    </w:p>
    <w:p>
      <w:pPr>
        <w:spacing w:after="0"/>
        <w:rPr>
          <w:rFonts w:ascii="Arial" w:hAnsi="Arial" w:eastAsia="宋体" w:cs="Arial"/>
          <w:b/>
          <w:bCs/>
          <w:kern w:val="0"/>
          <w:sz w:val="24"/>
          <w:lang w:bidi="ar"/>
        </w:rPr>
      </w:pPr>
      <w:r>
        <w:rPr>
          <w:rFonts w:hint="eastAsia" w:ascii="Arial" w:hAnsi="Arial" w:eastAsia="宋体" w:cs="Arial"/>
          <w:b/>
          <w:bCs/>
          <w:kern w:val="0"/>
          <w:sz w:val="24"/>
          <w:lang w:bidi="ar"/>
        </w:rPr>
        <w:t>e</w:t>
      </w:r>
      <w:r>
        <w:rPr>
          <w:rFonts w:ascii="Arial" w:hAnsi="Arial" w:eastAsia="宋体" w:cs="Arial"/>
          <w:b/>
          <w:bCs/>
          <w:kern w:val="0"/>
          <w:sz w:val="24"/>
          <w:lang w:bidi="ar"/>
        </w:rPr>
        <w:t xml:space="preserve">Table </w:t>
      </w:r>
      <w:r>
        <w:rPr>
          <w:rFonts w:hint="eastAsia" w:ascii="Arial" w:hAnsi="Arial" w:eastAsia="宋体" w:cs="Arial"/>
          <w:b/>
          <w:bCs/>
          <w:kern w:val="0"/>
          <w:sz w:val="24"/>
          <w:lang w:val="en-US" w:eastAsia="zh-CN" w:bidi="ar"/>
        </w:rPr>
        <w:t>3</w:t>
      </w:r>
      <w:r>
        <w:rPr>
          <w:rFonts w:hint="eastAsia" w:ascii="Arial" w:hAnsi="Arial" w:eastAsia="宋体" w:cs="Arial"/>
          <w:b/>
          <w:bCs/>
          <w:kern w:val="0"/>
          <w:sz w:val="24"/>
          <w:lang w:bidi="ar"/>
        </w:rPr>
        <w:t xml:space="preserve">  Patient</w:t>
      </w:r>
      <w:r>
        <w:rPr>
          <w:rFonts w:hint="eastAsia" w:ascii="Arial" w:hAnsi="Arial" w:eastAsia="宋体" w:cs="Arial"/>
          <w:b/>
          <w:bCs/>
          <w:kern w:val="0"/>
          <w:sz w:val="24"/>
          <w:lang w:val="en-US" w:eastAsia="zh-CN" w:bidi="ar"/>
        </w:rPr>
        <w:t>s</w:t>
      </w:r>
      <w:r>
        <w:rPr>
          <w:rFonts w:hint="eastAsia" w:ascii="Arial" w:hAnsi="Arial" w:eastAsia="宋体" w:cs="Arial"/>
          <w:b/>
          <w:bCs/>
          <w:kern w:val="0"/>
          <w:sz w:val="24"/>
          <w:lang w:bidi="ar"/>
        </w:rPr>
        <w:t xml:space="preserve"> </w:t>
      </w:r>
      <w:r>
        <w:rPr>
          <w:rFonts w:hint="eastAsia" w:ascii="Arial" w:hAnsi="Arial" w:eastAsia="宋体" w:cs="Arial"/>
          <w:b/>
          <w:bCs/>
          <w:kern w:val="0"/>
          <w:sz w:val="24"/>
          <w:lang w:val="en-US" w:eastAsia="zh-CN" w:bidi="ar"/>
        </w:rPr>
        <w:t xml:space="preserve">clinical </w:t>
      </w:r>
      <w:r>
        <w:rPr>
          <w:rFonts w:hint="eastAsia" w:ascii="Arial" w:hAnsi="Arial" w:eastAsia="宋体" w:cs="Arial"/>
          <w:b/>
          <w:bCs/>
          <w:kern w:val="0"/>
          <w:sz w:val="24"/>
          <w:lang w:bidi="ar"/>
        </w:rPr>
        <w:t xml:space="preserve">characteristics </w:t>
      </w:r>
    </w:p>
    <w:tbl>
      <w:tblPr>
        <w:tblStyle w:val="5"/>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84"/>
        <w:gridCol w:w="1538"/>
        <w:gridCol w:w="1921"/>
        <w:gridCol w:w="207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bottom w:val="single" w:color="auto" w:sz="4" w:space="0"/>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b/>
                <w:bCs/>
                <w:sz w:val="20"/>
                <w:szCs w:val="20"/>
              </w:rPr>
              <w:t>Variable</w:t>
            </w:r>
          </w:p>
        </w:tc>
        <w:tc>
          <w:tcPr>
            <w:tcW w:w="1538" w:type="dxa"/>
            <w:tcBorders>
              <w:bottom w:val="single" w:color="auto" w:sz="4" w:space="0"/>
            </w:tcBorders>
          </w:tcPr>
          <w:p>
            <w:pPr>
              <w:keepNext w:val="0"/>
              <w:keepLines w:val="0"/>
              <w:suppressLineNumbers w:val="0"/>
              <w:spacing w:before="0" w:beforeAutospacing="0" w:afterAutospacing="0"/>
              <w:ind w:left="0" w:right="0"/>
              <w:rPr>
                <w:rFonts w:hint="default" w:ascii="Arial" w:hAnsi="Arial" w:cs="Arial"/>
                <w:b/>
                <w:bCs/>
                <w:sz w:val="20"/>
                <w:szCs w:val="20"/>
              </w:rPr>
            </w:pPr>
            <w:r>
              <w:rPr>
                <w:rFonts w:hint="default" w:ascii="Arial" w:hAnsi="Arial" w:cs="Arial"/>
                <w:b/>
                <w:bCs/>
                <w:sz w:val="20"/>
                <w:szCs w:val="20"/>
              </w:rPr>
              <w:t xml:space="preserve">EP Group </w:t>
            </w:r>
          </w:p>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b/>
                <w:bCs/>
                <w:sz w:val="20"/>
                <w:szCs w:val="20"/>
              </w:rPr>
              <w:t>（n=20）</w:t>
            </w:r>
          </w:p>
        </w:tc>
        <w:tc>
          <w:tcPr>
            <w:tcW w:w="1921" w:type="dxa"/>
            <w:tcBorders>
              <w:bottom w:val="single" w:color="auto" w:sz="4" w:space="0"/>
            </w:tcBorders>
          </w:tcPr>
          <w:p>
            <w:pPr>
              <w:keepNext w:val="0"/>
              <w:keepLines w:val="0"/>
              <w:suppressLineNumbers w:val="0"/>
              <w:spacing w:before="0" w:beforeAutospacing="0" w:afterAutospacing="0"/>
              <w:ind w:left="0" w:right="0" w:firstLine="402" w:firstLineChars="200"/>
              <w:rPr>
                <w:rFonts w:hint="default" w:ascii="Arial" w:hAnsi="Arial" w:cs="Arial"/>
                <w:b/>
                <w:bCs/>
                <w:sz w:val="20"/>
                <w:szCs w:val="20"/>
              </w:rPr>
            </w:pPr>
            <w:r>
              <w:rPr>
                <w:rFonts w:hint="default" w:ascii="Arial" w:hAnsi="Arial" w:cs="Arial"/>
                <w:b/>
                <w:bCs/>
                <w:sz w:val="20"/>
                <w:szCs w:val="20"/>
              </w:rPr>
              <w:t xml:space="preserve"> P Group</w:t>
            </w:r>
          </w:p>
          <w:p>
            <w:pPr>
              <w:keepNext w:val="0"/>
              <w:keepLines w:val="0"/>
              <w:suppressLineNumbers w:val="0"/>
              <w:spacing w:before="0" w:beforeAutospacing="0" w:afterAutospacing="0"/>
              <w:ind w:left="0" w:right="0" w:firstLine="402" w:firstLineChars="200"/>
              <w:rPr>
                <w:rFonts w:hint="default" w:ascii="Arial" w:hAnsi="Arial" w:cs="Arial"/>
                <w:sz w:val="20"/>
                <w:szCs w:val="20"/>
              </w:rPr>
            </w:pPr>
            <w:r>
              <w:rPr>
                <w:rFonts w:hint="default" w:ascii="Arial" w:hAnsi="Arial" w:cs="Arial"/>
                <w:b/>
                <w:bCs/>
                <w:sz w:val="20"/>
                <w:szCs w:val="20"/>
              </w:rPr>
              <w:t>（n=20）</w:t>
            </w:r>
          </w:p>
        </w:tc>
        <w:tc>
          <w:tcPr>
            <w:tcW w:w="2079" w:type="dxa"/>
            <w:tcBorders>
              <w:bottom w:val="single" w:color="auto" w:sz="4" w:space="0"/>
            </w:tcBorders>
          </w:tcPr>
          <w:p>
            <w:pPr>
              <w:keepNext w:val="0"/>
              <w:keepLines w:val="0"/>
              <w:suppressLineNumbers w:val="0"/>
              <w:spacing w:before="0" w:beforeAutospacing="0" w:afterAutospacing="0"/>
              <w:ind w:left="0" w:right="0" w:firstLine="1004" w:firstLineChars="500"/>
              <w:rPr>
                <w:rFonts w:hint="default" w:ascii="Arial" w:hAnsi="Arial" w:cs="Arial"/>
                <w:sz w:val="20"/>
                <w:szCs w:val="20"/>
              </w:rPr>
            </w:pPr>
            <w:r>
              <w:rPr>
                <w:rFonts w:hint="default" w:ascii="Arial" w:hAnsi="Arial" w:cs="Arial"/>
                <w:b/>
                <w:bCs/>
                <w:i/>
                <w:iCs/>
                <w:sz w:val="20"/>
                <w:szCs w:val="20"/>
              </w:rPr>
              <w:t>P</w:t>
            </w:r>
            <w:r>
              <w:rPr>
                <w:rFonts w:hint="default" w:ascii="Arial" w:hAnsi="Arial" w:cs="Arial"/>
                <w:b/>
                <w:bCs/>
                <w:sz w:val="20"/>
                <w:szCs w:val="20"/>
              </w:rPr>
              <w:t xml:space="preserve"> value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op w:val="single" w:color="auto" w:sz="4" w:space="0"/>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Age(range)(years)</w:t>
            </w:r>
          </w:p>
        </w:tc>
        <w:tc>
          <w:tcPr>
            <w:tcW w:w="1538" w:type="dxa"/>
            <w:tcBorders>
              <w:top w:val="single" w:color="auto" w:sz="4" w:space="0"/>
              <w:tl2br w:val="nil"/>
              <w:tr2bl w:val="nil"/>
            </w:tcBorders>
          </w:tcPr>
          <w:p>
            <w:pPr>
              <w:keepNext w:val="0"/>
              <w:keepLines w:val="0"/>
              <w:suppressLineNumbers w:val="0"/>
              <w:spacing w:before="0" w:beforeAutospacing="0" w:afterAutospacing="0"/>
              <w:ind w:left="0" w:right="0" w:firstLine="200" w:firstLineChars="100"/>
              <w:rPr>
                <w:rFonts w:hint="default" w:ascii="Arial" w:hAnsi="Arial" w:cs="Arial"/>
                <w:sz w:val="20"/>
                <w:szCs w:val="20"/>
              </w:rPr>
            </w:pPr>
            <w:r>
              <w:rPr>
                <w:rFonts w:hint="default" w:ascii="Arial" w:hAnsi="Arial" w:cs="Arial"/>
                <w:sz w:val="20"/>
                <w:szCs w:val="20"/>
              </w:rPr>
              <w:t>30(19-38)</w:t>
            </w:r>
          </w:p>
        </w:tc>
        <w:tc>
          <w:tcPr>
            <w:tcW w:w="1921" w:type="dxa"/>
            <w:tcBorders>
              <w:top w:val="single" w:color="auto" w:sz="4" w:space="0"/>
              <w:tl2br w:val="nil"/>
              <w:tr2bl w:val="nil"/>
            </w:tcBorders>
          </w:tcPr>
          <w:p>
            <w:pPr>
              <w:keepNext w:val="0"/>
              <w:keepLines w:val="0"/>
              <w:suppressLineNumbers w:val="0"/>
              <w:spacing w:before="0" w:beforeAutospacing="0" w:afterAutospacing="0"/>
              <w:ind w:left="0" w:right="0" w:firstLine="400" w:firstLineChars="200"/>
              <w:rPr>
                <w:rFonts w:hint="default" w:ascii="Arial" w:hAnsi="Arial" w:cs="Arial"/>
                <w:sz w:val="20"/>
                <w:szCs w:val="20"/>
              </w:rPr>
            </w:pPr>
            <w:r>
              <w:rPr>
                <w:rFonts w:hint="default" w:ascii="Arial" w:hAnsi="Arial" w:cs="Arial"/>
                <w:sz w:val="20"/>
                <w:szCs w:val="20"/>
              </w:rPr>
              <w:t>29(20-39)</w:t>
            </w:r>
          </w:p>
        </w:tc>
        <w:tc>
          <w:tcPr>
            <w:tcW w:w="2079" w:type="dxa"/>
            <w:tcBorders>
              <w:top w:val="single" w:color="auto" w:sz="4" w:space="0"/>
              <w:tl2br w:val="nil"/>
              <w:tr2bl w:val="nil"/>
            </w:tcBorders>
          </w:tcPr>
          <w:p>
            <w:pPr>
              <w:keepNext w:val="0"/>
              <w:keepLines w:val="0"/>
              <w:suppressLineNumbers w:val="0"/>
              <w:spacing w:before="0" w:beforeAutospacing="0" w:afterAutospacing="0"/>
              <w:ind w:left="0" w:right="0" w:firstLine="1000" w:firstLineChars="500"/>
              <w:rPr>
                <w:rFonts w:hint="default" w:ascii="Arial" w:hAnsi="Arial" w:cs="Arial"/>
                <w:sz w:val="20"/>
                <w:szCs w:val="20"/>
              </w:rPr>
            </w:pPr>
            <w:r>
              <w:rPr>
                <w:rFonts w:hint="default" w:ascii="Arial" w:hAnsi="Arial" w:cs="Arial"/>
                <w:sz w:val="20"/>
                <w:szCs w:val="20"/>
              </w:rPr>
              <w:t>0.5388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BMI(Kg/m2)</w:t>
            </w:r>
          </w:p>
        </w:tc>
        <w:tc>
          <w:tcPr>
            <w:tcW w:w="1538" w:type="dxa"/>
            <w:tcBorders>
              <w:tl2br w:val="nil"/>
              <w:tr2bl w:val="nil"/>
            </w:tcBorders>
          </w:tcPr>
          <w:p>
            <w:pPr>
              <w:keepNext w:val="0"/>
              <w:keepLines w:val="0"/>
              <w:suppressLineNumbers w:val="0"/>
              <w:spacing w:before="0" w:beforeAutospacing="0" w:afterAutospacing="0"/>
              <w:ind w:left="0" w:right="0" w:firstLine="200" w:firstLineChars="100"/>
              <w:rPr>
                <w:rFonts w:hint="default" w:ascii="Arial" w:hAnsi="Arial" w:cs="Arial"/>
                <w:sz w:val="20"/>
                <w:szCs w:val="20"/>
              </w:rPr>
            </w:pPr>
            <w:r>
              <w:rPr>
                <w:rFonts w:hint="default" w:ascii="Arial" w:hAnsi="Arial" w:cs="Arial"/>
                <w:sz w:val="20"/>
                <w:szCs w:val="20"/>
              </w:rPr>
              <w:t>21.6±3.36</w:t>
            </w:r>
          </w:p>
        </w:tc>
        <w:tc>
          <w:tcPr>
            <w:tcW w:w="1921" w:type="dxa"/>
            <w:tcBorders>
              <w:tl2br w:val="nil"/>
              <w:tr2bl w:val="nil"/>
            </w:tcBorders>
          </w:tcPr>
          <w:p>
            <w:pPr>
              <w:keepNext w:val="0"/>
              <w:keepLines w:val="0"/>
              <w:suppressLineNumbers w:val="0"/>
              <w:spacing w:before="0" w:beforeAutospacing="0" w:afterAutospacing="0"/>
              <w:ind w:left="0" w:right="0" w:firstLine="400" w:firstLineChars="200"/>
              <w:rPr>
                <w:rFonts w:hint="default" w:ascii="Arial" w:hAnsi="Arial" w:cs="Arial"/>
                <w:sz w:val="20"/>
                <w:szCs w:val="20"/>
              </w:rPr>
            </w:pPr>
            <w:r>
              <w:rPr>
                <w:rFonts w:hint="default" w:ascii="Arial" w:hAnsi="Arial" w:cs="Arial"/>
                <w:sz w:val="20"/>
                <w:szCs w:val="20"/>
              </w:rPr>
              <w:t>22.2±2.96</w:t>
            </w:r>
          </w:p>
        </w:tc>
        <w:tc>
          <w:tcPr>
            <w:tcW w:w="2079" w:type="dxa"/>
            <w:tcBorders>
              <w:tl2br w:val="nil"/>
              <w:tr2bl w:val="nil"/>
            </w:tcBorders>
          </w:tcPr>
          <w:p>
            <w:pPr>
              <w:keepNext w:val="0"/>
              <w:keepLines w:val="0"/>
              <w:suppressLineNumbers w:val="0"/>
              <w:spacing w:before="0" w:beforeAutospacing="0" w:afterAutospacing="0"/>
              <w:ind w:left="0" w:right="0" w:firstLine="1000" w:firstLineChars="500"/>
              <w:rPr>
                <w:rFonts w:hint="default" w:ascii="Arial" w:hAnsi="Arial" w:cs="Arial"/>
                <w:sz w:val="20"/>
                <w:szCs w:val="20"/>
              </w:rPr>
            </w:pPr>
            <w:r>
              <w:rPr>
                <w:rFonts w:hint="default" w:ascii="Arial" w:hAnsi="Arial" w:cs="Arial"/>
                <w:sz w:val="20"/>
                <w:szCs w:val="20"/>
              </w:rPr>
              <w:t>0.6101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Male/female</w:t>
            </w:r>
          </w:p>
        </w:tc>
        <w:tc>
          <w:tcPr>
            <w:tcW w:w="1538"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11/9 </w:t>
            </w:r>
          </w:p>
        </w:tc>
        <w:tc>
          <w:tcPr>
            <w:tcW w:w="1921"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11/9 </w:t>
            </w:r>
          </w:p>
        </w:tc>
        <w:tc>
          <w:tcPr>
            <w:tcW w:w="2079"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&gt;0.9999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Length of surgery(min)</w:t>
            </w:r>
          </w:p>
        </w:tc>
        <w:tc>
          <w:tcPr>
            <w:tcW w:w="1538"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50(36-89)</w:t>
            </w:r>
          </w:p>
        </w:tc>
        <w:tc>
          <w:tcPr>
            <w:tcW w:w="1921"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48(31-75)</w:t>
            </w:r>
          </w:p>
        </w:tc>
        <w:tc>
          <w:tcPr>
            <w:tcW w:w="2079"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0.5864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Length of anesthesia</w:t>
            </w:r>
            <w:bookmarkStart w:id="10" w:name="OLE_LINK12"/>
            <w:r>
              <w:rPr>
                <w:rFonts w:hint="default" w:ascii="Arial" w:hAnsi="Arial" w:cs="Arial"/>
                <w:sz w:val="20"/>
                <w:szCs w:val="20"/>
              </w:rPr>
              <w:t>(min)</w:t>
            </w:r>
            <w:bookmarkEnd w:id="10"/>
          </w:p>
        </w:tc>
        <w:tc>
          <w:tcPr>
            <w:tcW w:w="1538"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81(57-118)</w:t>
            </w:r>
          </w:p>
        </w:tc>
        <w:tc>
          <w:tcPr>
            <w:tcW w:w="1921"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65.5(57-95)</w:t>
            </w:r>
          </w:p>
        </w:tc>
        <w:tc>
          <w:tcPr>
            <w:tcW w:w="2079"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0.6731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PSI value during tube extraction</w:t>
            </w:r>
          </w:p>
        </w:tc>
        <w:tc>
          <w:tcPr>
            <w:tcW w:w="1538"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85.5±3.93 </w:t>
            </w:r>
          </w:p>
        </w:tc>
        <w:tc>
          <w:tcPr>
            <w:tcW w:w="1921"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84.6± 4.74</w:t>
            </w:r>
          </w:p>
        </w:tc>
        <w:tc>
          <w:tcPr>
            <w:tcW w:w="2079"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0.4943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Extubation time(min)</w:t>
            </w:r>
          </w:p>
        </w:tc>
        <w:tc>
          <w:tcPr>
            <w:tcW w:w="1538"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7(3-12)</w:t>
            </w:r>
          </w:p>
        </w:tc>
        <w:tc>
          <w:tcPr>
            <w:tcW w:w="1921"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7.5(6-10.8) </w:t>
            </w:r>
          </w:p>
        </w:tc>
        <w:tc>
          <w:tcPr>
            <w:tcW w:w="2079" w:type="dxa"/>
            <w:tcBorders>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0.5680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984" w:type="dxa"/>
            <w:tcBorders>
              <w:bottom w:val="single" w:color="auto" w:sz="4" w:space="0"/>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SPO2 value after sedation(%)</w:t>
            </w:r>
          </w:p>
        </w:tc>
        <w:tc>
          <w:tcPr>
            <w:tcW w:w="1538" w:type="dxa"/>
            <w:tcBorders>
              <w:bottom w:val="single" w:color="auto" w:sz="4" w:space="0"/>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99(97-99)</w:t>
            </w:r>
          </w:p>
        </w:tc>
        <w:tc>
          <w:tcPr>
            <w:tcW w:w="1921" w:type="dxa"/>
            <w:tcBorders>
              <w:bottom w:val="single" w:color="auto" w:sz="4" w:space="0"/>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99(98-99)</w:t>
            </w:r>
          </w:p>
        </w:tc>
        <w:tc>
          <w:tcPr>
            <w:tcW w:w="2079" w:type="dxa"/>
            <w:tcBorders>
              <w:bottom w:val="single" w:color="auto" w:sz="4" w:space="0"/>
              <w:tl2br w:val="nil"/>
              <w:tr2bl w:val="nil"/>
            </w:tcBorders>
          </w:tcPr>
          <w:p>
            <w:pPr>
              <w:keepNext w:val="0"/>
              <w:keepLines w:val="0"/>
              <w:suppressLineNumbers w:val="0"/>
              <w:spacing w:before="0" w:beforeAutospacing="0" w:afterAutospacing="0"/>
              <w:ind w:left="0" w:right="0"/>
              <w:rPr>
                <w:rFonts w:hint="default" w:ascii="Arial" w:hAnsi="Arial" w:cs="Arial"/>
                <w:sz w:val="20"/>
                <w:szCs w:val="20"/>
              </w:rPr>
            </w:pPr>
            <w:r>
              <w:rPr>
                <w:rFonts w:hint="default" w:ascii="Arial" w:hAnsi="Arial" w:cs="Arial"/>
                <w:sz w:val="20"/>
                <w:szCs w:val="20"/>
              </w:rPr>
              <w:t xml:space="preserve">          0.9908</w:t>
            </w:r>
          </w:p>
        </w:tc>
      </w:tr>
    </w:tbl>
    <w:p>
      <w:pPr>
        <w:rPr>
          <w:rFonts w:ascii="Arial" w:hAnsi="Arial" w:cs="Arial"/>
          <w:sz w:val="16"/>
          <w:szCs w:val="16"/>
        </w:rPr>
      </w:pPr>
      <w:r>
        <w:rPr>
          <w:rFonts w:ascii="Arial" w:hAnsi="Arial" w:cs="Arial"/>
          <w:sz w:val="16"/>
          <w:szCs w:val="16"/>
        </w:rPr>
        <w:t>(EP:</w:t>
      </w:r>
      <w:r>
        <w:rPr>
          <w:rFonts w:hint="eastAsia" w:ascii="Arial" w:hAnsi="Arial" w:cs="Arial"/>
          <w:sz w:val="16"/>
          <w:szCs w:val="16"/>
        </w:rPr>
        <w:t xml:space="preserve"> </w:t>
      </w:r>
      <w:r>
        <w:rPr>
          <w:rFonts w:ascii="Arial" w:hAnsi="Arial" w:cs="Arial"/>
          <w:sz w:val="16"/>
          <w:szCs w:val="16"/>
        </w:rPr>
        <w:t>propofol and etomidate mixture,P:</w:t>
      </w:r>
      <w:r>
        <w:rPr>
          <w:rFonts w:hint="eastAsia" w:ascii="Arial" w:hAnsi="Arial" w:cs="Arial"/>
          <w:sz w:val="16"/>
          <w:szCs w:val="16"/>
        </w:rPr>
        <w:t xml:space="preserve"> </w:t>
      </w:r>
      <w:r>
        <w:rPr>
          <w:rFonts w:ascii="Arial" w:hAnsi="Arial" w:cs="Arial"/>
          <w:sz w:val="16"/>
          <w:szCs w:val="16"/>
        </w:rPr>
        <w:t>propofol</w:t>
      </w:r>
      <w:r>
        <w:rPr>
          <w:rFonts w:hint="eastAsia" w:ascii="Arial" w:hAnsi="Arial" w:cs="Arial"/>
          <w:sz w:val="16"/>
          <w:szCs w:val="16"/>
        </w:rPr>
        <w:t>,</w:t>
      </w:r>
      <w:r>
        <w:rPr>
          <w:rFonts w:ascii="Arial" w:hAnsi="Arial" w:cs="Arial"/>
          <w:sz w:val="16"/>
          <w:szCs w:val="16"/>
        </w:rPr>
        <w:t>PSI:</w:t>
      </w:r>
      <w:r>
        <w:rPr>
          <w:rFonts w:hint="eastAsia" w:ascii="Arial" w:hAnsi="Arial" w:cs="Arial"/>
          <w:sz w:val="16"/>
          <w:szCs w:val="16"/>
        </w:rPr>
        <w:t xml:space="preserve"> </w:t>
      </w:r>
      <w:r>
        <w:rPr>
          <w:rFonts w:ascii="Arial" w:hAnsi="Arial" w:cs="Arial"/>
          <w:sz w:val="16"/>
          <w:szCs w:val="16"/>
        </w:rPr>
        <w:t xml:space="preserve">patient status index.Values are indicated by the mean(±SD).Differences were considered significant if </w:t>
      </w:r>
      <w:r>
        <w:rPr>
          <w:rFonts w:ascii="Arial" w:hAnsi="Arial" w:cs="Arial"/>
          <w:i/>
          <w:iCs/>
          <w:sz w:val="16"/>
          <w:szCs w:val="16"/>
        </w:rPr>
        <w:t>P</w:t>
      </w:r>
      <w:r>
        <w:rPr>
          <w:rFonts w:ascii="Arial" w:hAnsi="Arial" w:cs="Arial"/>
          <w:sz w:val="16"/>
          <w:szCs w:val="16"/>
        </w:rPr>
        <w:t>&lt;0.05.)</w:t>
      </w:r>
    </w:p>
    <w:p/>
    <w:p>
      <w:pPr>
        <w:rPr>
          <w:rFonts w:hint="eastAsia" w:ascii="Arial" w:hAnsi="Arial" w:eastAsia="宋体" w:cs="Arial"/>
          <w:b/>
          <w:bCs/>
          <w:kern w:val="0"/>
          <w:sz w:val="24"/>
          <w:lang w:bidi="ar"/>
        </w:rPr>
      </w:pPr>
    </w:p>
    <w:p>
      <w:pPr>
        <w:rPr>
          <w:rFonts w:hint="eastAsia" w:ascii="Arial" w:hAnsi="Arial" w:eastAsia="宋体" w:cs="Arial"/>
          <w:b/>
          <w:bCs/>
          <w:kern w:val="0"/>
          <w:sz w:val="24"/>
          <w:lang w:bidi="ar"/>
        </w:rPr>
      </w:pPr>
    </w:p>
    <w:p>
      <w:r>
        <w:rPr>
          <w:rFonts w:hint="eastAsia" w:ascii="Arial" w:hAnsi="Arial" w:eastAsia="宋体" w:cs="Arial"/>
          <w:b/>
          <w:bCs/>
          <w:kern w:val="0"/>
          <w:sz w:val="24"/>
          <w:lang w:bidi="ar"/>
        </w:rPr>
        <w:t>eFigure 2  Important vital sign changes in the two drugs anesthesia .</w:t>
      </w:r>
    </w:p>
    <w:p>
      <w:pPr>
        <w:ind w:firstLine="420" w:firstLineChars="200"/>
      </w:pPr>
      <w:r>
        <w:rPr>
          <w:rFonts w:hint="eastAsia"/>
        </w:rPr>
        <w:drawing>
          <wp:inline distT="0" distB="0" distL="114300" distR="114300">
            <wp:extent cx="5271770" cy="1736090"/>
            <wp:effectExtent l="0" t="0" r="11430" b="3810"/>
            <wp:docPr id="4" name="图片 4" descr="生命体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生命体征"/>
                    <pic:cNvPicPr>
                      <a:picLocks noChangeAspect="1"/>
                    </pic:cNvPicPr>
                  </pic:nvPicPr>
                  <pic:blipFill>
                    <a:blip r:embed="rId7"/>
                    <a:stretch>
                      <a:fillRect/>
                    </a:stretch>
                  </pic:blipFill>
                  <pic:spPr>
                    <a:xfrm>
                      <a:off x="0" y="0"/>
                      <a:ext cx="5271770" cy="1736090"/>
                    </a:xfrm>
                    <a:prstGeom prst="rect">
                      <a:avLst/>
                    </a:prstGeom>
                  </pic:spPr>
                </pic:pic>
              </a:graphicData>
            </a:graphic>
          </wp:inline>
        </w:drawing>
      </w:r>
    </w:p>
    <w:p>
      <w:pPr>
        <w:ind w:firstLine="320" w:firstLineChars="200"/>
      </w:pPr>
      <w:r>
        <w:rPr>
          <w:rFonts w:ascii="Arial" w:hAnsi="Arial" w:cs="Arial"/>
          <w:sz w:val="16"/>
          <w:szCs w:val="16"/>
        </w:rPr>
        <w:t>(A and B show the five stages of vital signs of two anesthetic drugs when awake (T1), 5 minutes after sedation induction (T2), 5 minutes after anesthesia induction (T3), 5 minutes after the start of surgery (T4), and 2 minutes after recovery from anesthesia (T5). It can be seen that the changes in heart rate and mean arterial pressure of the two groups during each stage of anesthesia are consistent.)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E3MTIwNTY3Nbc0NjdQ0lEKTi0uzszPAykwrwUADVWCeiwAAAA="/>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va0et5pxv2z9ievfd1ptatrxvz5pp2ddzzd&quot;&gt;My EndNote Library&lt;record-ids&gt;&lt;item&gt;398&lt;/item&gt;&lt;item&gt;399&lt;/item&gt;&lt;item&gt;437&lt;/item&gt;&lt;item&gt;506&lt;/item&gt;&lt;item&gt;507&lt;/item&gt;&lt;/record-ids&gt;&lt;/item&gt;&lt;/Libraries&gt;"/>
  </w:docVars>
  <w:rsids>
    <w:rsidRoot w:val="00185717"/>
    <w:rsid w:val="00185717"/>
    <w:rsid w:val="00186B06"/>
    <w:rsid w:val="006178D3"/>
    <w:rsid w:val="006C2AD7"/>
    <w:rsid w:val="0080497F"/>
    <w:rsid w:val="008304D9"/>
    <w:rsid w:val="00862CC8"/>
    <w:rsid w:val="008F4525"/>
    <w:rsid w:val="00AF68D9"/>
    <w:rsid w:val="00BF045E"/>
    <w:rsid w:val="00D74215"/>
    <w:rsid w:val="00EF1ADE"/>
    <w:rsid w:val="00EF2962"/>
    <w:rsid w:val="00F82E7B"/>
    <w:rsid w:val="03CF12C7"/>
    <w:rsid w:val="04D428C7"/>
    <w:rsid w:val="09A32C86"/>
    <w:rsid w:val="0C990B9F"/>
    <w:rsid w:val="11D27E02"/>
    <w:rsid w:val="14473231"/>
    <w:rsid w:val="18565552"/>
    <w:rsid w:val="191269E5"/>
    <w:rsid w:val="1B9246A6"/>
    <w:rsid w:val="1D8B3D3E"/>
    <w:rsid w:val="1E2154FB"/>
    <w:rsid w:val="1E4C1398"/>
    <w:rsid w:val="26755AF0"/>
    <w:rsid w:val="28A03D37"/>
    <w:rsid w:val="2A1F2EE1"/>
    <w:rsid w:val="2A4C2BF3"/>
    <w:rsid w:val="2A794A97"/>
    <w:rsid w:val="2CC576A0"/>
    <w:rsid w:val="2F0A6E3D"/>
    <w:rsid w:val="388B3E69"/>
    <w:rsid w:val="466A2485"/>
    <w:rsid w:val="46A50333"/>
    <w:rsid w:val="481505A1"/>
    <w:rsid w:val="4A9A39DE"/>
    <w:rsid w:val="4AD417E3"/>
    <w:rsid w:val="4C026AFC"/>
    <w:rsid w:val="4FBD182F"/>
    <w:rsid w:val="523F414A"/>
    <w:rsid w:val="54004D47"/>
    <w:rsid w:val="569B35D4"/>
    <w:rsid w:val="56A03808"/>
    <w:rsid w:val="5A10112E"/>
    <w:rsid w:val="5D326867"/>
    <w:rsid w:val="5E0A45D3"/>
    <w:rsid w:val="5FEC2820"/>
    <w:rsid w:val="64DD79D9"/>
    <w:rsid w:val="66031587"/>
    <w:rsid w:val="673F5376"/>
    <w:rsid w:val="67D560DC"/>
    <w:rsid w:val="6895338D"/>
    <w:rsid w:val="69774B5B"/>
    <w:rsid w:val="6A5828A1"/>
    <w:rsid w:val="6CAF5D2A"/>
    <w:rsid w:val="6D18677C"/>
    <w:rsid w:val="72562A0F"/>
    <w:rsid w:val="73610A45"/>
    <w:rsid w:val="76BB5C62"/>
    <w:rsid w:val="791875D2"/>
    <w:rsid w:val="79560350"/>
    <w:rsid w:val="7AB57391"/>
    <w:rsid w:val="7AE7570D"/>
    <w:rsid w:val="7BC1003E"/>
    <w:rsid w:val="7BDB369B"/>
    <w:rsid w:val="7EEC2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spacing w:line="240" w:lineRule="auto"/>
      <w:jc w:val="left"/>
    </w:pPr>
    <w:rPr>
      <w:sz w:val="18"/>
      <w:szCs w:val="18"/>
    </w:rPr>
  </w:style>
  <w:style w:type="paragraph" w:styleId="3">
    <w:name w:val="header"/>
    <w:basedOn w:val="1"/>
    <w:link w:val="9"/>
    <w:qFormat/>
    <w:uiPriority w:val="0"/>
    <w:pP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 w:type="paragraph" w:customStyle="1" w:styleId="8">
    <w:name w:val="EndNote Bibliography"/>
    <w:basedOn w:val="1"/>
    <w:qFormat/>
    <w:uiPriority w:val="0"/>
    <w:pPr>
      <w:spacing w:line="240" w:lineRule="auto"/>
    </w:pPr>
    <w:rPr>
      <w:rFonts w:ascii="Calibri" w:hAnsi="Calibri" w:cs="Calibri"/>
      <w:sz w:val="20"/>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 w:type="paragraph" w:customStyle="1" w:styleId="11">
    <w:name w:val="EndNote Bibliography Title"/>
    <w:basedOn w:val="1"/>
    <w:link w:val="12"/>
    <w:qFormat/>
    <w:uiPriority w:val="0"/>
    <w:pPr>
      <w:spacing w:after="0"/>
      <w:jc w:val="center"/>
    </w:pPr>
    <w:rPr>
      <w:rFonts w:ascii="Calibri" w:hAnsi="Calibri" w:cs="Calibri"/>
      <w:sz w:val="20"/>
    </w:rPr>
  </w:style>
  <w:style w:type="character" w:customStyle="1" w:styleId="12">
    <w:name w:val="EndNote Bibliography Title 字符"/>
    <w:basedOn w:val="6"/>
    <w:link w:val="11"/>
    <w:qFormat/>
    <w:uiPriority w:val="0"/>
    <w:rPr>
      <w:rFonts w:ascii="Calibri" w:hAnsi="Calibri" w:cs="Calibri" w:eastAsiaTheme="minorEastAsia"/>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tif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3043</Words>
  <Characters>17350</Characters>
  <Lines>144</Lines>
  <Paragraphs>40</Paragraphs>
  <TotalTime>394</TotalTime>
  <ScaleCrop>false</ScaleCrop>
  <LinksUpToDate>false</LinksUpToDate>
  <CharactersWithSpaces>20353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2024-02-04T12:09:00Z</dcterms:created>
  <dc:creator>Pan</dc:creator>
  <cp:lastModifiedBy>攀</cp:lastModifiedBy>
  <dcterms:modified xsi:type="dcterms:W3CDTF">2024-08-10T15:43:08Z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