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F21D" w14:textId="77777777" w:rsidR="00627309" w:rsidRDefault="00627309" w:rsidP="00627309">
      <w:pPr>
        <w:pStyle w:val="chapter-para"/>
      </w:pPr>
      <w:r>
        <w:rPr>
          <w:rFonts w:hint="eastAsia"/>
        </w:rPr>
        <w:t>Table S2.</w:t>
      </w:r>
      <w:r w:rsidRPr="00241565">
        <w:t xml:space="preserve"> </w:t>
      </w:r>
      <w:r>
        <w:t>C</w:t>
      </w:r>
      <w:r>
        <w:rPr>
          <w:rFonts w:hint="eastAsia"/>
        </w:rPr>
        <w:t xml:space="preserve">linical </w:t>
      </w:r>
      <w:r>
        <w:t>features</w:t>
      </w:r>
      <w:r>
        <w:rPr>
          <w:rFonts w:hint="eastAsia"/>
        </w:rPr>
        <w:t xml:space="preserve"> </w:t>
      </w:r>
      <w:r w:rsidRPr="00241565">
        <w:t>of the responsive and no responsive patients.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4"/>
        <w:gridCol w:w="4476"/>
        <w:gridCol w:w="3957"/>
        <w:gridCol w:w="1693"/>
      </w:tblGrid>
      <w:tr w:rsidR="00627309" w:rsidRPr="002519C2" w14:paraId="44959FF5" w14:textId="77777777" w:rsidTr="00D2789A">
        <w:trPr>
          <w:trHeight w:val="20"/>
        </w:trPr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72E9E0" w14:textId="77777777" w:rsidR="00627309" w:rsidRPr="002519C2" w:rsidRDefault="00627309" w:rsidP="006137C2">
            <w:pPr>
              <w:ind w:leftChars="0" w:left="0" w:firstLineChars="0" w:firstLine="0"/>
              <w:rPr>
                <w:rFonts w:eastAsia="等线"/>
                <w:color w:val="212121"/>
                <w:szCs w:val="21"/>
              </w:rPr>
            </w:pPr>
            <w:r>
              <w:rPr>
                <w:rFonts w:hint="eastAsia"/>
              </w:rPr>
              <w:t>C</w:t>
            </w:r>
            <w:r w:rsidRPr="004F0E64">
              <w:t>haracteristics</w:t>
            </w:r>
            <w:r w:rsidRPr="00241565" w:rsidDel="00714678">
              <w:t xml:space="preserve"> 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82F7B7" w14:textId="6D37B065" w:rsidR="00627309" w:rsidRPr="002519C2" w:rsidRDefault="00627309" w:rsidP="00D2789A">
            <w:r>
              <w:rPr>
                <w:rFonts w:hint="eastAsia"/>
              </w:rPr>
              <w:t>R</w:t>
            </w:r>
            <w:r w:rsidRPr="00241565">
              <w:t>espon</w:t>
            </w:r>
            <w:r>
              <w:rPr>
                <w:rFonts w:hint="eastAsia"/>
              </w:rPr>
              <w:t>sive patients (n=4)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65F570" w14:textId="77777777" w:rsidR="00627309" w:rsidRPr="002519C2" w:rsidRDefault="00627309" w:rsidP="00D2789A">
            <w:r>
              <w:t>N</w:t>
            </w:r>
            <w:r>
              <w:rPr>
                <w:rFonts w:hint="eastAsia"/>
              </w:rPr>
              <w:t>o</w:t>
            </w:r>
            <w:r w:rsidRPr="00241565">
              <w:t xml:space="preserve"> responsive </w:t>
            </w:r>
            <w:r>
              <w:rPr>
                <w:rFonts w:hint="eastAsia"/>
              </w:rPr>
              <w:t>patients(n=3)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85AEF5" w14:textId="77777777" w:rsidR="00627309" w:rsidRPr="002519C2" w:rsidRDefault="00627309" w:rsidP="00D2789A">
            <w:r>
              <w:rPr>
                <w:rFonts w:hint="eastAsia"/>
              </w:rPr>
              <w:t>P value</w:t>
            </w:r>
          </w:p>
        </w:tc>
      </w:tr>
      <w:tr w:rsidR="00627309" w:rsidRPr="002519C2" w14:paraId="118A0689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4143" w14:textId="77777777" w:rsidR="00627309" w:rsidRPr="002519C2" w:rsidRDefault="00627309" w:rsidP="006137C2">
            <w:pPr>
              <w:ind w:leftChars="0" w:left="0" w:firstLineChars="0" w:firstLine="0"/>
              <w:rPr>
                <w:rFonts w:eastAsia="等线"/>
                <w:color w:val="212121"/>
                <w:szCs w:val="21"/>
              </w:rPr>
            </w:pPr>
            <w:r>
              <w:rPr>
                <w:rFonts w:hint="eastAsia"/>
              </w:rPr>
              <w:t xml:space="preserve">Female, </w:t>
            </w:r>
            <w:proofErr w:type="gramStart"/>
            <w:r>
              <w:rPr>
                <w:rFonts w:hint="eastAsia"/>
              </w:rPr>
              <w:t>n(</w:t>
            </w:r>
            <w:proofErr w:type="gramEnd"/>
            <w:r>
              <w:rPr>
                <w:rFonts w:hint="eastAsia"/>
              </w:rPr>
              <w:t>%)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7737" w14:textId="3D1B0598" w:rsidR="00627309" w:rsidRPr="002519C2" w:rsidRDefault="00627309" w:rsidP="00D2789A">
            <w:r>
              <w:rPr>
                <w:rFonts w:hint="eastAsia"/>
              </w:rPr>
              <w:t>4(100</w:t>
            </w:r>
            <w:r w:rsidR="00DC6818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4496" w14:textId="16998B13" w:rsidR="00627309" w:rsidRPr="002519C2" w:rsidRDefault="00165717" w:rsidP="00D2789A">
            <w:r>
              <w:rPr>
                <w:rFonts w:hint="eastAsia"/>
              </w:rPr>
              <w:t>3</w:t>
            </w:r>
            <w:r w:rsidR="00627309">
              <w:rPr>
                <w:rFonts w:hint="eastAsia"/>
              </w:rPr>
              <w:t>(100</w:t>
            </w:r>
            <w:r w:rsidR="00DC6818">
              <w:rPr>
                <w:rFonts w:hint="eastAsia"/>
              </w:rPr>
              <w:t>%</w:t>
            </w:r>
            <w:r w:rsidR="00627309">
              <w:rPr>
                <w:rFonts w:hint="eastAsia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7887EC88" w14:textId="77777777" w:rsidR="00627309" w:rsidRPr="002519C2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0C251A66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9633F" w14:textId="77777777" w:rsidR="00627309" w:rsidRPr="002519C2" w:rsidRDefault="00627309" w:rsidP="006137C2">
            <w:pPr>
              <w:ind w:leftChars="0" w:left="0" w:firstLineChars="0" w:firstLine="0"/>
              <w:rPr>
                <w:rFonts w:eastAsia="等线"/>
                <w:color w:val="212121"/>
                <w:szCs w:val="21"/>
              </w:rPr>
            </w:pPr>
            <w:r>
              <w:rPr>
                <w:rFonts w:hint="eastAsia"/>
              </w:rPr>
              <w:t>A</w:t>
            </w:r>
            <w:r w:rsidRPr="00241565">
              <w:t>nti-HMGCR positive</w:t>
            </w:r>
            <w:r>
              <w:rPr>
                <w:rFonts w:hint="eastAsia"/>
              </w:rPr>
              <w:t xml:space="preserve">, </w:t>
            </w:r>
            <w:proofErr w:type="gramStart"/>
            <w:r>
              <w:rPr>
                <w:rFonts w:hint="eastAsia"/>
              </w:rPr>
              <w:t>n(</w:t>
            </w:r>
            <w:proofErr w:type="gramEnd"/>
            <w:r>
              <w:rPr>
                <w:rFonts w:hint="eastAsia"/>
              </w:rPr>
              <w:t>%)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71E9" w14:textId="675BABCD" w:rsidR="00627309" w:rsidRPr="002519C2" w:rsidRDefault="00627309" w:rsidP="00D2789A">
            <w:r>
              <w:rPr>
                <w:rFonts w:hint="eastAsia"/>
              </w:rPr>
              <w:t>3(60</w:t>
            </w:r>
            <w:r w:rsidR="00DC6818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B9B3C" w14:textId="42DAD1C1" w:rsidR="00627309" w:rsidRPr="002519C2" w:rsidRDefault="00627309" w:rsidP="00D2789A">
            <w:r>
              <w:rPr>
                <w:rFonts w:hint="eastAsia"/>
              </w:rPr>
              <w:t>1(67</w:t>
            </w:r>
            <w:r w:rsidR="00DC6818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2F4F315A" w14:textId="77777777" w:rsidR="00627309" w:rsidRPr="002519C2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513E53FE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6039" w14:textId="2AD0DE93" w:rsidR="00627309" w:rsidRPr="002519C2" w:rsidRDefault="00627309" w:rsidP="006137C2">
            <w:pPr>
              <w:ind w:leftChars="0" w:left="0" w:firstLineChars="0" w:firstLine="0"/>
              <w:rPr>
                <w:rFonts w:eastAsia="等线"/>
                <w:color w:val="212121"/>
                <w:szCs w:val="21"/>
              </w:rPr>
            </w:pPr>
            <w:r w:rsidRPr="00241565">
              <w:t>Age at symptom onset</w:t>
            </w:r>
            <w:r>
              <w:rPr>
                <w:rFonts w:hint="eastAsia"/>
              </w:rPr>
              <w:t xml:space="preserve">, </w:t>
            </w:r>
            <w:proofErr w:type="gramStart"/>
            <w:r>
              <w:rPr>
                <w:rFonts w:hint="eastAsia"/>
              </w:rPr>
              <w:t>median</w:t>
            </w:r>
            <w:r w:rsidR="006137C2">
              <w:rPr>
                <w:rFonts w:hint="eastAsia"/>
              </w:rPr>
              <w:t>,</w:t>
            </w:r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>IQR)</w:t>
            </w:r>
            <w:r w:rsidRPr="00241565">
              <w:t>, years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221C7" w14:textId="77777777" w:rsidR="00627309" w:rsidRPr="002519C2" w:rsidRDefault="00627309" w:rsidP="00D2789A">
            <w:r>
              <w:rPr>
                <w:rFonts w:hint="eastAsia"/>
              </w:rPr>
              <w:t>23(13-48)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6BC8A" w14:textId="77777777" w:rsidR="00627309" w:rsidRPr="002519C2" w:rsidRDefault="00627309" w:rsidP="00D2789A">
            <w:r>
              <w:rPr>
                <w:rFonts w:hint="eastAsia"/>
              </w:rPr>
              <w:t>13(-)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60EBCDAD" w14:textId="77777777" w:rsidR="00627309" w:rsidRPr="002519C2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68A2FE96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9118F" w14:textId="77777777" w:rsidR="00627309" w:rsidRPr="002519C2" w:rsidRDefault="00627309" w:rsidP="006137C2">
            <w:pPr>
              <w:ind w:leftChars="0" w:left="0" w:firstLineChars="0" w:firstLine="0"/>
              <w:rPr>
                <w:rFonts w:eastAsia="等线"/>
                <w:color w:val="212121"/>
                <w:szCs w:val="21"/>
              </w:rPr>
            </w:pPr>
            <w:r w:rsidRPr="00241565">
              <w:t>Duration</w:t>
            </w:r>
            <w:r>
              <w:rPr>
                <w:rFonts w:hint="eastAsia"/>
              </w:rPr>
              <w:t>, median (IQR)</w:t>
            </w:r>
            <w:r w:rsidRPr="00241565">
              <w:t>, years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966E" w14:textId="77777777" w:rsidR="00627309" w:rsidRPr="002519C2" w:rsidRDefault="00627309" w:rsidP="00D2789A">
            <w:r>
              <w:rPr>
                <w:rFonts w:hint="eastAsia"/>
              </w:rPr>
              <w:t>2(1-5)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E0FD" w14:textId="77777777" w:rsidR="00627309" w:rsidRPr="002519C2" w:rsidRDefault="00627309" w:rsidP="00D2789A">
            <w:r>
              <w:rPr>
                <w:rFonts w:hint="eastAsia"/>
              </w:rPr>
              <w:t>8(-)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520A1A62" w14:textId="77777777" w:rsidR="00627309" w:rsidRPr="002519C2" w:rsidRDefault="00627309" w:rsidP="00D2789A">
            <w:r>
              <w:rPr>
                <w:rFonts w:hint="eastAsia"/>
              </w:rPr>
              <w:t>0.03*</w:t>
            </w:r>
          </w:p>
        </w:tc>
      </w:tr>
      <w:tr w:rsidR="00627309" w:rsidRPr="002519C2" w14:paraId="657AB2B0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AA4A" w14:textId="77777777" w:rsidR="00627309" w:rsidRPr="002519C2" w:rsidRDefault="00627309" w:rsidP="006137C2">
            <w:pPr>
              <w:ind w:leftChars="0" w:left="0" w:firstLineChars="0" w:firstLine="0"/>
            </w:pPr>
            <w:r w:rsidRPr="00241565">
              <w:t>Skin rash</w:t>
            </w:r>
            <w:r>
              <w:rPr>
                <w:rFonts w:hint="eastAsia"/>
              </w:rPr>
              <w:t xml:space="preserve">es, </w:t>
            </w:r>
            <w:proofErr w:type="gramStart"/>
            <w:r>
              <w:rPr>
                <w:rFonts w:hint="eastAsia"/>
              </w:rPr>
              <w:t>n(</w:t>
            </w:r>
            <w:proofErr w:type="gramEnd"/>
            <w:r>
              <w:rPr>
                <w:rFonts w:hint="eastAsia"/>
              </w:rPr>
              <w:t>%)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C501" w14:textId="4BCD1BEF" w:rsidR="00627309" w:rsidRPr="002519C2" w:rsidRDefault="00DC6818" w:rsidP="00D2789A">
            <w:r>
              <w:rPr>
                <w:rFonts w:hint="eastAsia"/>
              </w:rPr>
              <w:t>1</w:t>
            </w:r>
            <w:r w:rsidR="00627309">
              <w:rPr>
                <w:rFonts w:hint="eastAsia"/>
              </w:rPr>
              <w:t>(</w:t>
            </w:r>
            <w:r>
              <w:rPr>
                <w:rFonts w:hint="eastAsia"/>
              </w:rPr>
              <w:t>25%</w:t>
            </w:r>
            <w:r w:rsidR="00627309">
              <w:rPr>
                <w:rFonts w:hint="eastAsia"/>
              </w:rPr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49553" w14:textId="1E54FF5E" w:rsidR="00627309" w:rsidRPr="002519C2" w:rsidRDefault="00DC6818" w:rsidP="00D2789A">
            <w:r>
              <w:rPr>
                <w:rFonts w:hint="eastAsia"/>
              </w:rPr>
              <w:t>1</w:t>
            </w:r>
            <w:r w:rsidR="00627309">
              <w:rPr>
                <w:rFonts w:hint="eastAsia"/>
              </w:rPr>
              <w:t>(</w:t>
            </w:r>
            <w:r>
              <w:rPr>
                <w:rFonts w:hint="eastAsia"/>
              </w:rPr>
              <w:t>33%</w:t>
            </w:r>
            <w:r w:rsidR="00627309">
              <w:rPr>
                <w:rFonts w:hint="eastAsia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75916272" w14:textId="77777777" w:rsidR="00627309" w:rsidRPr="002519C2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7CAD4970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5ECC5" w14:textId="77777777" w:rsidR="00627309" w:rsidRPr="00507B09" w:rsidRDefault="00627309" w:rsidP="006137C2">
            <w:pPr>
              <w:ind w:leftChars="0" w:left="0" w:firstLineChars="0" w:firstLine="0"/>
              <w:rPr>
                <w:rFonts w:eastAsia="等线"/>
                <w:color w:val="212121"/>
                <w:szCs w:val="21"/>
              </w:rPr>
            </w:pPr>
            <w:r w:rsidRPr="00241565">
              <w:t xml:space="preserve">Muscle </w:t>
            </w:r>
            <w:proofErr w:type="spellStart"/>
            <w:r w:rsidRPr="00241565">
              <w:t>odema</w:t>
            </w:r>
            <w:proofErr w:type="spellEnd"/>
            <w:r w:rsidRPr="00241565">
              <w:t xml:space="preserve"> </w:t>
            </w:r>
            <w:r>
              <w:rPr>
                <w:rFonts w:hint="eastAsia"/>
              </w:rPr>
              <w:t>score, median (IQR)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90B72" w14:textId="77777777" w:rsidR="00627309" w:rsidRPr="002519C2" w:rsidRDefault="00627309" w:rsidP="00D2789A">
            <w:r>
              <w:rPr>
                <w:rFonts w:hint="eastAsia"/>
              </w:rPr>
              <w:t>10.0(8.3-14.8)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8F200" w14:textId="77777777" w:rsidR="00627309" w:rsidRPr="002519C2" w:rsidRDefault="00627309" w:rsidP="00D2789A">
            <w:r>
              <w:rPr>
                <w:rFonts w:hint="eastAsia"/>
              </w:rPr>
              <w:t>5.0(-)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78A8BED1" w14:textId="77777777" w:rsidR="00627309" w:rsidRPr="002519C2" w:rsidRDefault="00627309" w:rsidP="00D2789A">
            <w:r>
              <w:rPr>
                <w:rFonts w:hint="eastAsia"/>
              </w:rPr>
              <w:t>0.16</w:t>
            </w:r>
          </w:p>
        </w:tc>
      </w:tr>
      <w:tr w:rsidR="00627309" w:rsidRPr="002519C2" w14:paraId="799EB576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75516" w14:textId="77777777" w:rsidR="00627309" w:rsidRPr="00241565" w:rsidRDefault="00627309" w:rsidP="006137C2">
            <w:pPr>
              <w:ind w:leftChars="0" w:left="0" w:firstLineChars="0" w:firstLine="0"/>
            </w:pPr>
            <w:r w:rsidRPr="00241565">
              <w:t xml:space="preserve">Fatty infiltration </w:t>
            </w:r>
            <w:r>
              <w:rPr>
                <w:rFonts w:hint="eastAsia"/>
              </w:rPr>
              <w:t>score, median (IQR)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7E929" w14:textId="1C00470E" w:rsidR="00627309" w:rsidRPr="002519C2" w:rsidRDefault="00545A0D" w:rsidP="00D2789A">
            <w:r>
              <w:rPr>
                <w:rFonts w:hint="eastAsia"/>
              </w:rPr>
              <w:t>10</w:t>
            </w:r>
            <w:r w:rsidR="00627309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627309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="00627309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 w:rsidR="00627309">
              <w:rPr>
                <w:rFonts w:hint="eastAsia"/>
              </w:rPr>
              <w:t>-24.3)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89E43" w14:textId="5B6209DA" w:rsidR="00627309" w:rsidRPr="002519C2" w:rsidRDefault="00545A0D" w:rsidP="00D2789A">
            <w:r>
              <w:rPr>
                <w:rFonts w:hint="eastAsia"/>
              </w:rPr>
              <w:t>2</w:t>
            </w:r>
            <w:r w:rsidR="00627309">
              <w:rPr>
                <w:rFonts w:hint="eastAsia"/>
              </w:rPr>
              <w:t>4.0(-)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35C5E69" w14:textId="77777777" w:rsidR="00627309" w:rsidRPr="002519C2" w:rsidRDefault="00627309" w:rsidP="00D2789A">
            <w:r>
              <w:rPr>
                <w:rFonts w:hint="eastAsia"/>
              </w:rPr>
              <w:t>0.14</w:t>
            </w:r>
          </w:p>
        </w:tc>
      </w:tr>
      <w:tr w:rsidR="00627309" w:rsidRPr="002519C2" w14:paraId="3130A0A5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6F78" w14:textId="77777777" w:rsidR="00627309" w:rsidRPr="00241565" w:rsidRDefault="00627309" w:rsidP="006137C2">
            <w:pPr>
              <w:ind w:leftChars="0" w:left="0" w:firstLineChars="0" w:firstLine="0"/>
            </w:pPr>
            <w:r w:rsidRPr="00241565">
              <w:t xml:space="preserve">Chronic myopathy pattern in </w:t>
            </w:r>
            <w:proofErr w:type="gramStart"/>
            <w:r w:rsidRPr="00241565">
              <w:t>biopsy</w:t>
            </w:r>
            <w:r>
              <w:rPr>
                <w:rFonts w:hint="eastAsia"/>
              </w:rPr>
              <w:t xml:space="preserve"> ,n</w:t>
            </w:r>
            <w:proofErr w:type="gramEnd"/>
            <w:r>
              <w:rPr>
                <w:rFonts w:hint="eastAsia"/>
              </w:rPr>
              <w:t>(%)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552" w14:textId="7ECF968D" w:rsidR="00627309" w:rsidRPr="002519C2" w:rsidRDefault="00627309" w:rsidP="00D2789A">
            <w:r>
              <w:rPr>
                <w:rFonts w:hint="eastAsia"/>
              </w:rPr>
              <w:t>0(0</w:t>
            </w:r>
            <w:r w:rsidR="006137C2">
              <w:rPr>
                <w:rFonts w:hint="eastAsia"/>
              </w:rPr>
              <w:t>.0</w:t>
            </w:r>
            <w:r w:rsidR="00DC6818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B65C0" w14:textId="1D3F5701" w:rsidR="00627309" w:rsidRPr="002519C2" w:rsidRDefault="00627309" w:rsidP="00D2789A">
            <w:r>
              <w:rPr>
                <w:rFonts w:hint="eastAsia"/>
              </w:rPr>
              <w:t>2(6</w:t>
            </w:r>
            <w:r w:rsidR="00165717">
              <w:rPr>
                <w:rFonts w:hint="eastAsia"/>
              </w:rPr>
              <w:t>7</w:t>
            </w:r>
            <w:r w:rsidR="006137C2">
              <w:rPr>
                <w:rFonts w:hint="eastAsia"/>
              </w:rPr>
              <w:t>.0</w:t>
            </w:r>
            <w:r w:rsidR="00DC6818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13AB6439" w14:textId="77777777" w:rsidR="00627309" w:rsidRPr="002519C2" w:rsidRDefault="00627309" w:rsidP="00D2789A">
            <w:r>
              <w:rPr>
                <w:rFonts w:hint="eastAsia"/>
              </w:rPr>
              <w:t>0.046*</w:t>
            </w:r>
          </w:p>
        </w:tc>
      </w:tr>
      <w:tr w:rsidR="00627309" w:rsidRPr="002519C2" w14:paraId="72BB1F67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ADCA" w14:textId="272B8CAE" w:rsidR="00627309" w:rsidRPr="00241565" w:rsidRDefault="00627309" w:rsidP="006137C2">
            <w:pPr>
              <w:ind w:leftChars="0" w:left="0" w:firstLineChars="0" w:firstLine="0"/>
            </w:pPr>
            <w:r>
              <w:rPr>
                <w:rFonts w:hint="eastAsia"/>
              </w:rPr>
              <w:t>Dose of a</w:t>
            </w:r>
            <w:r w:rsidRPr="00714678">
              <w:t>dditional</w:t>
            </w:r>
            <w:r>
              <w:rPr>
                <w:rFonts w:hint="eastAsia"/>
              </w:rPr>
              <w:t xml:space="preserve"> </w:t>
            </w:r>
            <w:r w:rsidRPr="00D2789A">
              <w:t>steroids</w:t>
            </w:r>
            <w:r>
              <w:rPr>
                <w:rFonts w:hint="eastAsia"/>
              </w:rPr>
              <w:t>, median (IQR)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ADBAC" w14:textId="77777777" w:rsidR="00627309" w:rsidRPr="002519C2" w:rsidRDefault="00627309" w:rsidP="00D2789A">
            <w:r>
              <w:rPr>
                <w:rFonts w:hint="eastAsia"/>
              </w:rPr>
              <w:t>15.0(2.5-27.5)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45A6" w14:textId="77777777" w:rsidR="00627309" w:rsidRPr="002519C2" w:rsidRDefault="00627309" w:rsidP="00D2789A">
            <w:r>
              <w:rPr>
                <w:rFonts w:hint="eastAsia"/>
              </w:rPr>
              <w:t>7.5(-)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186EEE5D" w14:textId="77777777" w:rsidR="00627309" w:rsidRPr="002519C2" w:rsidRDefault="00627309" w:rsidP="00D2789A">
            <w:r>
              <w:rPr>
                <w:rFonts w:hint="eastAsia"/>
              </w:rPr>
              <w:t>0.43</w:t>
            </w:r>
          </w:p>
        </w:tc>
      </w:tr>
      <w:tr w:rsidR="00627309" w:rsidRPr="002519C2" w14:paraId="5A6AFA5C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A669" w14:textId="77777777" w:rsidR="00627309" w:rsidRPr="00241565" w:rsidRDefault="00627309" w:rsidP="006137C2">
            <w:pPr>
              <w:ind w:leftChars="0" w:left="0" w:firstLineChars="0" w:firstLine="0"/>
            </w:pPr>
            <w:r>
              <w:rPr>
                <w:rFonts w:hint="eastAsia"/>
              </w:rPr>
              <w:t>A</w:t>
            </w:r>
            <w:r w:rsidRPr="00714678">
              <w:t>dditional immunotherapies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n(%)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CC484" w14:textId="77777777" w:rsidR="00627309" w:rsidRPr="002519C2" w:rsidRDefault="00627309" w:rsidP="00D2789A">
            <w:r>
              <w:rPr>
                <w:rFonts w:hint="eastAsia"/>
              </w:rPr>
              <w:t>2(50%)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C289" w14:textId="77777777" w:rsidR="00627309" w:rsidRPr="002519C2" w:rsidRDefault="00627309" w:rsidP="00D2789A">
            <w:r>
              <w:rPr>
                <w:rFonts w:hint="eastAsia"/>
              </w:rPr>
              <w:t>2(67%)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43A2DFA8" w14:textId="77777777" w:rsidR="00627309" w:rsidRPr="002519C2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7795C2D1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7C74" w14:textId="77777777" w:rsidR="00627309" w:rsidRPr="00241565" w:rsidRDefault="00627309" w:rsidP="006137C2">
            <w:pPr>
              <w:ind w:leftChars="0" w:left="0" w:firstLineChars="0" w:firstLine="0"/>
            </w:pPr>
            <w:r w:rsidRPr="002519C2">
              <w:t>Physician global activity</w:t>
            </w:r>
            <w:r>
              <w:rPr>
                <w:rFonts w:hint="eastAsia"/>
              </w:rPr>
              <w:t xml:space="preserve"> at baseline</w:t>
            </w:r>
            <w:r w:rsidRPr="002519C2">
              <w:t xml:space="preserve">, 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A5098" w14:textId="77777777" w:rsidR="00627309" w:rsidRPr="002519C2" w:rsidRDefault="00627309" w:rsidP="00D2789A">
            <w:r>
              <w:rPr>
                <w:rFonts w:hint="eastAsia"/>
              </w:rPr>
              <w:t>1.0(1.0-4.0)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CAFC" w14:textId="77777777" w:rsidR="00627309" w:rsidRPr="002519C2" w:rsidRDefault="00627309" w:rsidP="00D2789A">
            <w:r>
              <w:rPr>
                <w:rFonts w:hint="eastAsia"/>
              </w:rPr>
              <w:t>5.0(-)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A01F160" w14:textId="77777777" w:rsidR="00627309" w:rsidRPr="002519C2" w:rsidRDefault="00627309" w:rsidP="00D2789A">
            <w:r>
              <w:rPr>
                <w:rFonts w:hint="eastAsia"/>
              </w:rPr>
              <w:t>0.49</w:t>
            </w:r>
          </w:p>
        </w:tc>
      </w:tr>
      <w:tr w:rsidR="00627309" w:rsidRPr="002519C2" w14:paraId="2664AC70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CF0D" w14:textId="77777777" w:rsidR="00627309" w:rsidRPr="00241565" w:rsidRDefault="00627309" w:rsidP="006137C2">
            <w:pPr>
              <w:ind w:leftChars="0" w:left="0" w:firstLineChars="0" w:firstLine="0"/>
            </w:pPr>
            <w:r w:rsidRPr="002519C2">
              <w:t>Patient global activity</w:t>
            </w:r>
            <w:r>
              <w:rPr>
                <w:rFonts w:hint="eastAsia"/>
              </w:rPr>
              <w:t xml:space="preserve"> at baseline</w:t>
            </w:r>
            <w:r w:rsidRPr="002519C2">
              <w:t xml:space="preserve">, 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FAC4" w14:textId="77777777" w:rsidR="00627309" w:rsidRDefault="00627309" w:rsidP="00D2789A">
            <w:r>
              <w:rPr>
                <w:rFonts w:hint="eastAsia"/>
              </w:rPr>
              <w:t>1.0(1.0-4.0)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F1143" w14:textId="77777777" w:rsidR="00627309" w:rsidRDefault="00627309" w:rsidP="00D2789A">
            <w:r>
              <w:rPr>
                <w:rFonts w:hint="eastAsia"/>
              </w:rPr>
              <w:t>6.0(-)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AE60BEF" w14:textId="77777777" w:rsidR="00627309" w:rsidRDefault="00627309" w:rsidP="00D2789A">
            <w:r>
              <w:rPr>
                <w:rFonts w:hint="eastAsia"/>
              </w:rPr>
              <w:t>0.49</w:t>
            </w:r>
          </w:p>
        </w:tc>
      </w:tr>
      <w:tr w:rsidR="00627309" w:rsidRPr="002519C2" w14:paraId="24065EB6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0BA4" w14:textId="77777777" w:rsidR="00627309" w:rsidRPr="00241565" w:rsidRDefault="00627309" w:rsidP="006137C2">
            <w:pPr>
              <w:ind w:leftChars="0" w:left="0" w:firstLineChars="0" w:firstLine="0"/>
            </w:pPr>
            <w:r w:rsidRPr="002519C2">
              <w:t>MMT-8</w:t>
            </w:r>
            <w:r>
              <w:rPr>
                <w:rFonts w:hint="eastAsia"/>
              </w:rPr>
              <w:t xml:space="preserve"> at baseline</w:t>
            </w:r>
            <w:r w:rsidRPr="002519C2">
              <w:t xml:space="preserve">, 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934F" w14:textId="77777777" w:rsidR="00627309" w:rsidRDefault="00627309" w:rsidP="00D2789A">
            <w:r>
              <w:rPr>
                <w:rFonts w:hint="eastAsia"/>
              </w:rPr>
              <w:t>73.0(72.0-77.0)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F394" w14:textId="77777777" w:rsidR="00627309" w:rsidRDefault="00627309" w:rsidP="00D2789A">
            <w:r>
              <w:rPr>
                <w:rFonts w:hint="eastAsia"/>
              </w:rPr>
              <w:t>72.0(-)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684B18E1" w14:textId="77777777" w:rsidR="00627309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2C7476A3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C1FF8" w14:textId="77777777" w:rsidR="00627309" w:rsidRPr="00241565" w:rsidRDefault="00627309" w:rsidP="006137C2">
            <w:pPr>
              <w:ind w:leftChars="0" w:left="0" w:firstLineChars="0" w:firstLine="0"/>
            </w:pPr>
            <w:r w:rsidRPr="002519C2">
              <w:t>HAQ</w:t>
            </w:r>
            <w:r>
              <w:rPr>
                <w:rFonts w:hint="eastAsia"/>
              </w:rPr>
              <w:t xml:space="preserve"> at baseline, 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3B3F" w14:textId="77777777" w:rsidR="00627309" w:rsidRDefault="00627309" w:rsidP="00D2789A">
            <w:r>
              <w:rPr>
                <w:rFonts w:hint="eastAsia"/>
              </w:rPr>
              <w:t>0.5(0.0-2.5)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A4AC" w14:textId="77777777" w:rsidR="00627309" w:rsidRPr="00D2789A" w:rsidRDefault="00627309" w:rsidP="00D2789A">
            <w:pPr>
              <w:rPr>
                <w:rStyle w:val="apple-converted-space"/>
              </w:rPr>
            </w:pPr>
            <w:r>
              <w:rPr>
                <w:rStyle w:val="apple-converted-space"/>
                <w:rFonts w:hint="eastAsia"/>
              </w:rPr>
              <w:t>2.0(-)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ABE2A95" w14:textId="77777777" w:rsidR="00627309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4581E024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2342" w14:textId="77777777" w:rsidR="00627309" w:rsidRPr="00241565" w:rsidRDefault="00627309" w:rsidP="006137C2">
            <w:pPr>
              <w:ind w:leftChars="0" w:left="0" w:firstLineChars="0" w:firstLine="0"/>
            </w:pPr>
            <w:r w:rsidRPr="002519C2">
              <w:t>CK</w:t>
            </w:r>
            <w:r>
              <w:rPr>
                <w:rFonts w:hint="eastAsia"/>
              </w:rPr>
              <w:t xml:space="preserve"> at baseline</w:t>
            </w:r>
            <w:r w:rsidRPr="002519C2">
              <w:t xml:space="preserve">, 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, </w:t>
            </w:r>
            <w:r w:rsidRPr="002519C2">
              <w:t>IU/L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D5EDC" w14:textId="77777777" w:rsidR="00627309" w:rsidRDefault="00627309" w:rsidP="00D2789A">
            <w:r>
              <w:rPr>
                <w:rFonts w:hint="eastAsia"/>
              </w:rPr>
              <w:t>493.0(248.5-1055.5)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0D7E" w14:textId="77777777" w:rsidR="00627309" w:rsidRDefault="00627309" w:rsidP="00D2789A">
            <w:r>
              <w:rPr>
                <w:rFonts w:hint="eastAsia"/>
              </w:rPr>
              <w:t>400.0(-)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4D5B6015" w14:textId="77777777" w:rsidR="00627309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7DDC5141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0AF1B" w14:textId="77777777" w:rsidR="00627309" w:rsidRPr="00241565" w:rsidRDefault="00627309" w:rsidP="006137C2">
            <w:pPr>
              <w:ind w:leftChars="0" w:left="0" w:firstLineChars="0" w:firstLine="0"/>
            </w:pPr>
            <w:proofErr w:type="spellStart"/>
            <w:r w:rsidRPr="002519C2">
              <w:t>Extramuscular</w:t>
            </w:r>
            <w:proofErr w:type="spellEnd"/>
            <w:r w:rsidRPr="002519C2">
              <w:t xml:space="preserve"> activity</w:t>
            </w:r>
            <w:r>
              <w:rPr>
                <w:rFonts w:hint="eastAsia"/>
              </w:rPr>
              <w:t xml:space="preserve"> at baseline</w:t>
            </w:r>
            <w:r w:rsidRPr="002519C2">
              <w:t>,</w:t>
            </w:r>
            <w:r>
              <w:rPr>
                <w:rFonts w:hint="eastAsia"/>
              </w:rPr>
              <w:t xml:space="preserve"> 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531C" w14:textId="77777777" w:rsidR="00627309" w:rsidRDefault="00627309" w:rsidP="00D2789A">
            <w:r>
              <w:rPr>
                <w:rFonts w:hint="eastAsia"/>
              </w:rPr>
              <w:t>0.0(0.0-0.0)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32AC6" w14:textId="77777777" w:rsidR="00627309" w:rsidRDefault="00627309" w:rsidP="00D2789A">
            <w:r>
              <w:rPr>
                <w:rFonts w:hint="eastAsia"/>
              </w:rPr>
              <w:t>0.0(-)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46EC99FD" w14:textId="77777777" w:rsidR="00627309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04AD9C85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8261C5C" w14:textId="77777777" w:rsidR="00627309" w:rsidRPr="00241565" w:rsidRDefault="00627309" w:rsidP="006137C2">
            <w:pPr>
              <w:ind w:leftChars="0" w:left="0" w:firstLineChars="0" w:firstLine="0"/>
            </w:pPr>
            <w:r>
              <w:rPr>
                <w:rFonts w:hint="eastAsia"/>
              </w:rPr>
              <w:t xml:space="preserve">Serum IgG level </w:t>
            </w:r>
            <w:r>
              <w:rPr>
                <w:rFonts w:eastAsia="等线" w:hint="eastAsia"/>
                <w:color w:val="212121"/>
                <w:szCs w:val="21"/>
              </w:rPr>
              <w:t>at baseline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IU/L</w:t>
            </w:r>
          </w:p>
        </w:tc>
        <w:tc>
          <w:tcPr>
            <w:tcW w:w="15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91A9EB5" w14:textId="77777777" w:rsidR="00627309" w:rsidRDefault="00627309" w:rsidP="00D2789A">
            <w:r>
              <w:rPr>
                <w:rFonts w:hint="eastAsia"/>
              </w:rPr>
              <w:t>9.5(8.4-13.4)</w:t>
            </w:r>
          </w:p>
        </w:tc>
        <w:tc>
          <w:tcPr>
            <w:tcW w:w="13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4762D0" w14:textId="77777777" w:rsidR="00627309" w:rsidRDefault="00627309" w:rsidP="00D2789A">
            <w:r>
              <w:rPr>
                <w:rFonts w:hint="eastAsia"/>
              </w:rPr>
              <w:t>12.7(-)</w:t>
            </w:r>
          </w:p>
        </w:tc>
        <w:tc>
          <w:tcPr>
            <w:tcW w:w="588" w:type="pct"/>
            <w:tcBorders>
              <w:top w:val="nil"/>
              <w:left w:val="nil"/>
              <w:right w:val="nil"/>
            </w:tcBorders>
          </w:tcPr>
          <w:p w14:paraId="46A6B654" w14:textId="77777777" w:rsidR="00627309" w:rsidRDefault="00627309" w:rsidP="00D2789A">
            <w:r>
              <w:rPr>
                <w:rFonts w:hint="eastAsia"/>
              </w:rPr>
              <w:t>1.00</w:t>
            </w:r>
          </w:p>
        </w:tc>
      </w:tr>
      <w:tr w:rsidR="00627309" w:rsidRPr="002519C2" w14:paraId="76ECF891" w14:textId="77777777" w:rsidTr="00D2789A">
        <w:trPr>
          <w:trHeight w:val="20"/>
        </w:trPr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A524A" w14:textId="57884159" w:rsidR="00627309" w:rsidRPr="00241565" w:rsidRDefault="00627309" w:rsidP="006137C2">
            <w:pPr>
              <w:ind w:leftChars="0" w:left="0" w:firstLineChars="0" w:firstLine="0"/>
            </w:pPr>
            <w:r>
              <w:t>I</w:t>
            </w:r>
            <w:r>
              <w:rPr>
                <w:rFonts w:hint="eastAsia"/>
              </w:rPr>
              <w:t>ntensity of anti-HMGCR/SRP</w:t>
            </w:r>
            <w:r w:rsidR="006137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antibodies </w:t>
            </w:r>
            <w:r>
              <w:rPr>
                <w:rFonts w:eastAsia="等线" w:hint="eastAsia"/>
                <w:color w:val="212121"/>
                <w:szCs w:val="21"/>
              </w:rPr>
              <w:t>at baseline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IQR</w:t>
            </w:r>
            <w:r>
              <w:rPr>
                <w:rFonts w:hint="eastAsia"/>
              </w:rPr>
              <w:t>）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3AEA9" w14:textId="77777777" w:rsidR="00627309" w:rsidRDefault="00627309" w:rsidP="00D2789A">
            <w:r>
              <w:rPr>
                <w:rFonts w:hint="eastAsia"/>
              </w:rPr>
              <w:t>100(87.3-100)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051B4" w14:textId="77777777" w:rsidR="00627309" w:rsidRDefault="00627309" w:rsidP="00D2789A">
            <w:r>
              <w:rPr>
                <w:rFonts w:hint="eastAsia"/>
              </w:rPr>
              <w:t>100(-)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B24BC" w14:textId="77777777" w:rsidR="00627309" w:rsidRDefault="00627309" w:rsidP="00D2789A">
            <w:r>
              <w:rPr>
                <w:rFonts w:hint="eastAsia"/>
              </w:rPr>
              <w:t>1.00</w:t>
            </w:r>
          </w:p>
        </w:tc>
      </w:tr>
    </w:tbl>
    <w:p w14:paraId="572A94EF" w14:textId="4CC0B3D8" w:rsidR="00D63005" w:rsidRPr="00E54D5E" w:rsidRDefault="00D63005" w:rsidP="00D63005">
      <w:pPr>
        <w:pStyle w:val="chapter-para"/>
        <w:ind w:firstLineChars="0" w:firstLine="0"/>
      </w:pPr>
      <w:r w:rsidRPr="00E54D5E">
        <w:t>IMNM: immune-mediated necrotizing myopathy; HMGCR: 3-hydroxy-3-methylglutaryl-coA reductase; I SRP: signal recognition particle; SD</w:t>
      </w:r>
      <w:r w:rsidRPr="00E54D5E">
        <w:t>：</w:t>
      </w:r>
      <w:r w:rsidRPr="00E54D5E">
        <w:t xml:space="preserve">standard deviation; </w:t>
      </w:r>
      <w:r w:rsidRPr="00E54D5E">
        <w:rPr>
          <w:color w:val="333333"/>
        </w:rPr>
        <w:t>IQR: interquartile range;</w:t>
      </w:r>
      <w:bookmarkStart w:id="0" w:name="_Hlk172808769"/>
      <w:r w:rsidRPr="00E54D5E">
        <w:t xml:space="preserve"> </w:t>
      </w:r>
      <w:bookmarkStart w:id="1" w:name="_Hlk172809094"/>
      <w:r w:rsidRPr="00E54D5E">
        <w:t xml:space="preserve">IMNM: immune-mediated necrotizing myopathy; CK: creatine kinase; MMT-8: manual muscle testing -8; HAQ: Health Assessment Questionnaire; CMAS: </w:t>
      </w:r>
      <w:r w:rsidRPr="00E54D5E">
        <w:rPr>
          <w:shd w:val="clear" w:color="auto" w:fill="auto"/>
        </w:rPr>
        <w:t>Childhood Myositis Assessment Scale</w:t>
      </w:r>
      <w:bookmarkEnd w:id="0"/>
      <w:r w:rsidRPr="00E54D5E">
        <w:t xml:space="preserve">; </w:t>
      </w:r>
      <w:bookmarkEnd w:id="1"/>
      <w:r w:rsidRPr="00E54D5E">
        <w:t>*p &lt; 0.05;</w:t>
      </w:r>
    </w:p>
    <w:p w14:paraId="063995BD" w14:textId="77777777" w:rsidR="008A3673" w:rsidRPr="00D63005" w:rsidRDefault="008A3673"/>
    <w:sectPr w:rsidR="008A3673" w:rsidRPr="00D63005" w:rsidSect="00627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 w:code="3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625C" w14:textId="77777777" w:rsidR="00486C5C" w:rsidRDefault="00486C5C" w:rsidP="00627309">
      <w:pPr>
        <w:spacing w:before="0"/>
      </w:pPr>
      <w:r>
        <w:separator/>
      </w:r>
    </w:p>
  </w:endnote>
  <w:endnote w:type="continuationSeparator" w:id="0">
    <w:p w14:paraId="5FF0146B" w14:textId="77777777" w:rsidR="00486C5C" w:rsidRDefault="00486C5C" w:rsidP="006273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BD18" w14:textId="77777777" w:rsidR="00D63005" w:rsidRDefault="00D63005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6DEC" w14:textId="77777777" w:rsidR="00D63005" w:rsidRDefault="00D63005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3D08" w14:textId="77777777" w:rsidR="00D63005" w:rsidRDefault="00D6300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F4D1" w14:textId="77777777" w:rsidR="00486C5C" w:rsidRDefault="00486C5C" w:rsidP="00627309">
      <w:pPr>
        <w:spacing w:before="0"/>
      </w:pPr>
      <w:r>
        <w:separator/>
      </w:r>
    </w:p>
  </w:footnote>
  <w:footnote w:type="continuationSeparator" w:id="0">
    <w:p w14:paraId="0A57949E" w14:textId="77777777" w:rsidR="00486C5C" w:rsidRDefault="00486C5C" w:rsidP="0062730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37CB" w14:textId="77777777" w:rsidR="00D63005" w:rsidRDefault="00D63005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574A" w14:textId="77777777" w:rsidR="00D63005" w:rsidRDefault="00D6300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AC53" w14:textId="77777777" w:rsidR="00D63005" w:rsidRDefault="00D63005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73"/>
    <w:rsid w:val="00165717"/>
    <w:rsid w:val="001C17D4"/>
    <w:rsid w:val="001D6925"/>
    <w:rsid w:val="00440DD1"/>
    <w:rsid w:val="0044244F"/>
    <w:rsid w:val="00486C5C"/>
    <w:rsid w:val="00545A0D"/>
    <w:rsid w:val="006137C2"/>
    <w:rsid w:val="00627309"/>
    <w:rsid w:val="008A3673"/>
    <w:rsid w:val="00974695"/>
    <w:rsid w:val="00BF0802"/>
    <w:rsid w:val="00D63005"/>
    <w:rsid w:val="00DC6818"/>
    <w:rsid w:val="00EC5692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4CB13"/>
  <w15:chartTrackingRefBased/>
  <w15:docId w15:val="{F275F6DC-CCC0-46DA-8F9E-E256EBF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27309"/>
    <w:pPr>
      <w:spacing w:before="240"/>
      <w:ind w:leftChars="100" w:left="240" w:firstLineChars="100" w:firstLine="240"/>
    </w:pPr>
    <w:rPr>
      <w:rFonts w:ascii="Times New Roman" w:eastAsia="宋体" w:hAnsi="Times New Roman" w:cs="Times New Roman"/>
      <w:color w:val="000000" w:themeColor="text1"/>
      <w:kern w:val="0"/>
      <w:sz w:val="24"/>
      <w:szCs w:val="24"/>
      <w:shd w:val="clear" w:color="auto" w:fill="FFFFFF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09"/>
    <w:pPr>
      <w:widowControl w:val="0"/>
      <w:tabs>
        <w:tab w:val="center" w:pos="4153"/>
        <w:tab w:val="right" w:pos="8306"/>
      </w:tabs>
      <w:snapToGrid w:val="0"/>
      <w:spacing w:before="0"/>
      <w:ind w:leftChars="0" w:left="0"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shd w:val="clear" w:color="auto" w:fill="auto"/>
      <w:lang w:val="en-US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27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309"/>
    <w:pPr>
      <w:widowControl w:val="0"/>
      <w:tabs>
        <w:tab w:val="center" w:pos="4153"/>
        <w:tab w:val="right" w:pos="8306"/>
      </w:tabs>
      <w:snapToGrid w:val="0"/>
      <w:spacing w:before="0"/>
      <w:ind w:leftChars="0" w:left="0" w:firstLineChars="0" w:firstLine="0"/>
    </w:pPr>
    <w:rPr>
      <w:rFonts w:asciiTheme="minorHAnsi" w:eastAsiaTheme="minorEastAsia" w:hAnsiTheme="minorHAnsi" w:cstheme="minorBidi"/>
      <w:color w:val="auto"/>
      <w:kern w:val="2"/>
      <w:sz w:val="18"/>
      <w:szCs w:val="18"/>
      <w:shd w:val="clear" w:color="auto" w:fill="auto"/>
      <w:lang w:val="en-US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27309"/>
    <w:rPr>
      <w:sz w:val="18"/>
      <w:szCs w:val="18"/>
    </w:rPr>
  </w:style>
  <w:style w:type="paragraph" w:customStyle="1" w:styleId="chapter-para">
    <w:name w:val="chapter-para"/>
    <w:basedOn w:val="a"/>
    <w:rsid w:val="006273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autoRedefine/>
    <w:qFormat/>
    <w:rsid w:val="0062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梦婷 杨</dc:creator>
  <cp:keywords/>
  <dc:description/>
  <cp:lastModifiedBy>梦婷 杨</cp:lastModifiedBy>
  <cp:revision>6</cp:revision>
  <dcterms:created xsi:type="dcterms:W3CDTF">2024-07-25T06:08:00Z</dcterms:created>
  <dcterms:modified xsi:type="dcterms:W3CDTF">2024-08-07T05:22:00Z</dcterms:modified>
</cp:coreProperties>
</file>