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E54AB" w14:textId="77777777" w:rsidR="00654E8F" w:rsidRDefault="00654E8F" w:rsidP="0001436A">
      <w:pPr>
        <w:pStyle w:val="SupplementaryMaterial"/>
      </w:pPr>
      <w:bookmarkStart w:id="0" w:name="_GoBack"/>
      <w:bookmarkEnd w:id="0"/>
      <w:r w:rsidRPr="001549D3">
        <w:t>Supplementary Material</w:t>
      </w:r>
    </w:p>
    <w:p w14:paraId="0879D7AE" w14:textId="4D121D1E" w:rsidR="00D569A8" w:rsidRDefault="00361D68" w:rsidP="00D569A8">
      <w:pPr>
        <w:pStyle w:val="Title"/>
      </w:pPr>
      <w:r>
        <w:t>M</w:t>
      </w:r>
      <w:r w:rsidR="00D569A8" w:rsidRPr="006D2B18">
        <w:t>etaBakery: a Singularity implementation of bioBakery tools as skeleton application for efficient HPC deconvolution of microbiome metagenomic sequencing data to machine learning ready information</w:t>
      </w:r>
    </w:p>
    <w:p w14:paraId="6540C139" w14:textId="77777777" w:rsidR="00D569A8" w:rsidRPr="00376CC5" w:rsidRDefault="00D569A8" w:rsidP="00D569A8">
      <w:pPr>
        <w:pStyle w:val="AuthorList"/>
      </w:pPr>
      <w:r>
        <w:rPr>
          <w:rFonts w:ascii="Calibri" w:eastAsia="Calibri" w:hAnsi="Calibri" w:cs="Calibri"/>
          <w:color w:val="000000"/>
          <w:sz w:val="22"/>
          <w:szCs w:val="22"/>
        </w:rPr>
        <w:t>Boštjan Murovec</w:t>
      </w:r>
      <w:r w:rsidRPr="00A545C6">
        <w:rPr>
          <w:vertAlign w:val="superscript"/>
        </w:rPr>
        <w:t>1</w:t>
      </w:r>
      <w:r w:rsidRPr="00376CC5"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</w:rPr>
        <w:t>Leon Deutsch</w:t>
      </w:r>
      <w:r w:rsidRPr="00A545C6">
        <w:rPr>
          <w:vertAlign w:val="superscript"/>
        </w:rPr>
        <w:t>2</w:t>
      </w:r>
      <w:r>
        <w:rPr>
          <w:vertAlign w:val="superscript"/>
        </w:rPr>
        <w:t>,3</w:t>
      </w:r>
      <w:r w:rsidRPr="00376CC5">
        <w:t xml:space="preserve">, </w:t>
      </w:r>
      <w:r>
        <w:t>JADBio</w:t>
      </w:r>
      <w:r w:rsidRPr="006D2B18">
        <w:rPr>
          <w:vertAlign w:val="superscript"/>
        </w:rPr>
        <w:t>4</w:t>
      </w:r>
      <w:r>
        <w:t>, Damjan Osredkar</w:t>
      </w:r>
      <w:r>
        <w:rPr>
          <w:vertAlign w:val="superscript"/>
        </w:rPr>
        <w:t>5,6</w:t>
      </w:r>
      <w:r>
        <w:t>, Blaž Stres</w:t>
      </w:r>
      <w:r w:rsidRPr="0095186E">
        <w:rPr>
          <w:vertAlign w:val="superscript"/>
        </w:rPr>
        <w:t>2,</w:t>
      </w:r>
      <w:r>
        <w:rPr>
          <w:vertAlign w:val="superscript"/>
        </w:rPr>
        <w:t>7,8,9</w:t>
      </w:r>
      <w:r w:rsidRPr="00A545C6">
        <w:rPr>
          <w:vertAlign w:val="superscript"/>
        </w:rPr>
        <w:t>*</w:t>
      </w:r>
    </w:p>
    <w:p w14:paraId="0041969B" w14:textId="48E7B27E" w:rsidR="00D569A8" w:rsidRPr="006D2B18" w:rsidRDefault="00D569A8" w:rsidP="00D569A8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6D2B18">
        <w:rPr>
          <w:rFonts w:cs="Times New Roman"/>
          <w:szCs w:val="24"/>
        </w:rPr>
        <w:t xml:space="preserve"> </w:t>
      </w:r>
      <w:r w:rsidR="00361D68" w:rsidRPr="006D2B18">
        <w:rPr>
          <w:rFonts w:cs="Times New Roman"/>
          <w:szCs w:val="24"/>
        </w:rPr>
        <w:t xml:space="preserve">University of Ljubljana, </w:t>
      </w:r>
      <w:r w:rsidRPr="006D2B18">
        <w:rPr>
          <w:rFonts w:cs="Times New Roman"/>
          <w:szCs w:val="24"/>
        </w:rPr>
        <w:t>Faculty of Electrical Engineering, Ljubljana, Slovenia</w:t>
      </w:r>
    </w:p>
    <w:p w14:paraId="6F3B6530" w14:textId="77777777" w:rsidR="00D569A8" w:rsidRPr="006D2B18" w:rsidRDefault="00D569A8" w:rsidP="00D569A8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6D2B18">
        <w:t xml:space="preserve"> </w:t>
      </w:r>
      <w:r w:rsidRPr="006D2B18">
        <w:rPr>
          <w:rFonts w:cs="Times New Roman"/>
          <w:szCs w:val="24"/>
        </w:rPr>
        <w:t>Department of Animal Science, Biotechnical faculty, University of Ljubljana, Ljubljana, Slovenia</w:t>
      </w:r>
    </w:p>
    <w:p w14:paraId="54A5DB13" w14:textId="77777777" w:rsidR="00D569A8" w:rsidRDefault="00D569A8" w:rsidP="00D569A8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3</w:t>
      </w:r>
      <w:r w:rsidRPr="006D2B1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The NU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The NU B.V., Leiden, The Netherlands</w:t>
      </w:r>
      <w:r w:rsidRPr="00376CC5">
        <w:rPr>
          <w:rFonts w:cs="Times New Roman"/>
          <w:szCs w:val="24"/>
        </w:rPr>
        <w:t xml:space="preserve"> </w:t>
      </w:r>
    </w:p>
    <w:p w14:paraId="79D23AB2" w14:textId="77777777" w:rsidR="00D569A8" w:rsidRDefault="00D569A8" w:rsidP="00D569A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4</w:t>
      </w:r>
      <w:r>
        <w:rPr>
          <w:rFonts w:cs="Times New Roman"/>
          <w:szCs w:val="24"/>
        </w:rPr>
        <w:t>Jadbio</w:t>
      </w:r>
    </w:p>
    <w:p w14:paraId="1122B3DB" w14:textId="77777777" w:rsidR="00D569A8" w:rsidRDefault="00D569A8" w:rsidP="00D569A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4</w:t>
      </w:r>
      <w:r>
        <w:rPr>
          <w:rFonts w:cs="Times New Roman"/>
          <w:szCs w:val="24"/>
        </w:rPr>
        <w:t>Damjan</w:t>
      </w:r>
    </w:p>
    <w:p w14:paraId="7B5A8F54" w14:textId="77777777" w:rsidR="00D569A8" w:rsidRDefault="00D569A8" w:rsidP="00D569A8">
      <w:pPr>
        <w:spacing w:before="240"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4</w:t>
      </w:r>
      <w:r>
        <w:rPr>
          <w:rFonts w:cs="Times New Roman"/>
          <w:szCs w:val="24"/>
        </w:rPr>
        <w:t>Damjan</w:t>
      </w:r>
    </w:p>
    <w:p w14:paraId="5C398140" w14:textId="77777777" w:rsidR="00D569A8" w:rsidRDefault="00D569A8" w:rsidP="00D569A8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7</w:t>
      </w:r>
      <w:r>
        <w:rPr>
          <w:rFonts w:cs="Times New Roman"/>
          <w:szCs w:val="24"/>
        </w:rPr>
        <w:t>D13 Department of Catalysis and Chemical reaction Engineering, National Institute of Chemistry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Ljubljana, Slovenia</w:t>
      </w:r>
    </w:p>
    <w:p w14:paraId="25205822" w14:textId="77777777" w:rsidR="00D569A8" w:rsidRDefault="00D569A8" w:rsidP="00D569A8">
      <w:pPr>
        <w:spacing w:after="0"/>
      </w:pPr>
      <w:r>
        <w:rPr>
          <w:rFonts w:cs="Times New Roman"/>
          <w:szCs w:val="24"/>
          <w:vertAlign w:val="superscript"/>
        </w:rPr>
        <w:t>8</w:t>
      </w:r>
      <w:r>
        <w:t>Institute of Sanitary Engineering, Faculty of Civil and Geodetic Engineering, Ljubljana, Slovenia</w:t>
      </w:r>
    </w:p>
    <w:p w14:paraId="64E1C8B2" w14:textId="77777777" w:rsidR="00D569A8" w:rsidRPr="00383FC7" w:rsidRDefault="00D569A8" w:rsidP="00D569A8">
      <w:pPr>
        <w:spacing w:after="0"/>
        <w:rPr>
          <w:rFonts w:cs="Times New Roman"/>
          <w:b/>
          <w:szCs w:val="24"/>
        </w:rPr>
      </w:pPr>
      <w:r>
        <w:rPr>
          <w:rFonts w:cs="Times New Roman"/>
          <w:szCs w:val="24"/>
          <w:vertAlign w:val="superscript"/>
        </w:rPr>
        <w:t>9</w:t>
      </w:r>
      <w:r>
        <w:t>Department of Automation, Biocybernetics and Robotics, Jožef Stefan Institute, Ljubljana, Slovenia</w:t>
      </w:r>
    </w:p>
    <w:p w14:paraId="077316DD" w14:textId="77777777" w:rsidR="00D569A8" w:rsidRPr="00D569A8" w:rsidRDefault="00D569A8" w:rsidP="00D569A8"/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5A14C55C" w:rsidR="00994A3D" w:rsidRPr="001549D3" w:rsidRDefault="00D569A8" w:rsidP="00994A3D">
      <w:pPr>
        <w:keepNext/>
        <w:jc w:val="center"/>
        <w:rPr>
          <w:rFonts w:cs="Times New Roman"/>
          <w:szCs w:val="24"/>
        </w:rPr>
      </w:pPr>
      <w:r>
        <w:rPr>
          <w:rFonts w:ascii="Calibri" w:hAnsi="Calibri" w:cs="Calibri"/>
          <w:color w:val="000000"/>
          <w:sz w:val="22"/>
          <w:bdr w:val="single" w:sz="2" w:space="0" w:color="5B9BD5" w:frame="1"/>
        </w:rPr>
        <w:fldChar w:fldCharType="begin"/>
      </w:r>
      <w:r>
        <w:rPr>
          <w:rFonts w:ascii="Calibri" w:hAnsi="Calibri" w:cs="Calibri"/>
          <w:color w:val="000000"/>
          <w:sz w:val="22"/>
          <w:bdr w:val="single" w:sz="2" w:space="0" w:color="5B9BD5" w:frame="1"/>
        </w:rPr>
        <w:instrText xml:space="preserve"> INCLUDEPICTURE "https://lh7-us.googleusercontent.com/dUl2dnhH4x9jaVw3utwCspNb7L28tuIRgE0dTfqDtp_8btv21sZfoqPrydrBXng76cWScDGMdJ8zo538epW7-APFggaNmsoPYWHcL8li8jySzalw8Jg6mopnExGaPJpVxhMhQjxwJsuiyZ8dAm3YYgmyqIgl2Pf6" \* MERGEFORMATINET </w:instrText>
      </w:r>
      <w:r>
        <w:rPr>
          <w:rFonts w:ascii="Calibri" w:hAnsi="Calibri" w:cs="Calibri"/>
          <w:color w:val="000000"/>
          <w:sz w:val="22"/>
          <w:bdr w:val="single" w:sz="2" w:space="0" w:color="5B9BD5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bdr w:val="single" w:sz="2" w:space="0" w:color="5B9BD5" w:frame="1"/>
          <w:lang w:val="sl-SI" w:eastAsia="sl-SI"/>
        </w:rPr>
        <w:drawing>
          <wp:inline distT="0" distB="0" distL="0" distR="0" wp14:anchorId="21D49B1D" wp14:editId="415493C8">
            <wp:extent cx="6208395" cy="3736975"/>
            <wp:effectExtent l="0" t="0" r="1905" b="0"/>
            <wp:docPr id="17477670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67036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bdr w:val="single" w:sz="2" w:space="0" w:color="5B9BD5" w:frame="1"/>
        </w:rPr>
        <w:fldChar w:fldCharType="end"/>
      </w:r>
    </w:p>
    <w:p w14:paraId="58F1AED1" w14:textId="623EC695" w:rsidR="00DE23E8" w:rsidRDefault="00994A3D" w:rsidP="00D569A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569A8" w:rsidRPr="00D569A8">
        <w:rPr>
          <w:rFonts w:cs="Times New Roman"/>
          <w:szCs w:val="24"/>
        </w:rPr>
        <w:t>Start of MetaBakery execution.</w:t>
      </w:r>
    </w:p>
    <w:p w14:paraId="67698C0C" w14:textId="77777777" w:rsidR="00C46290" w:rsidRDefault="00C46290" w:rsidP="00D569A8">
      <w:pPr>
        <w:keepNext/>
        <w:rPr>
          <w:rFonts w:cs="Times New Roman"/>
          <w:szCs w:val="24"/>
        </w:rPr>
      </w:pPr>
    </w:p>
    <w:p w14:paraId="7B910E0F" w14:textId="77777777" w:rsidR="00C46290" w:rsidRDefault="00C46290" w:rsidP="00D569A8">
      <w:pPr>
        <w:keepNext/>
        <w:rPr>
          <w:rFonts w:cs="Times New Roman"/>
          <w:szCs w:val="24"/>
        </w:rPr>
      </w:pPr>
    </w:p>
    <w:p w14:paraId="3F4F8FEB" w14:textId="77777777" w:rsidR="00C46290" w:rsidRDefault="00C46290" w:rsidP="00D569A8">
      <w:pPr>
        <w:keepNext/>
        <w:rPr>
          <w:rFonts w:cs="Times New Roman"/>
          <w:szCs w:val="24"/>
        </w:rPr>
      </w:pPr>
    </w:p>
    <w:p w14:paraId="2875B80D" w14:textId="77777777" w:rsidR="00D569A8" w:rsidRDefault="00D569A8" w:rsidP="00D569A8">
      <w:pPr>
        <w:keepNext/>
        <w:rPr>
          <w:rFonts w:cs="Times New Roman"/>
          <w:szCs w:val="24"/>
        </w:rPr>
      </w:pPr>
    </w:p>
    <w:p w14:paraId="131667C5" w14:textId="39C31015" w:rsidR="00D569A8" w:rsidRDefault="00D569A8" w:rsidP="00D569A8">
      <w:pPr>
        <w:keepNext/>
        <w:rPr>
          <w:rFonts w:ascii="Calibri" w:hAnsi="Calibri" w:cs="Calibri"/>
          <w:color w:val="000000"/>
          <w:sz w:val="22"/>
          <w:bdr w:val="none" w:sz="0" w:space="0" w:color="auto" w:frame="1"/>
        </w:rPr>
      </w:pPr>
      <w:r>
        <w:rPr>
          <w:rFonts w:ascii="Calibri" w:hAnsi="Calibri" w:cs="Calibri"/>
          <w:color w:val="000000"/>
          <w:sz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bdr w:val="none" w:sz="0" w:space="0" w:color="auto" w:frame="1"/>
        </w:rPr>
        <w:instrText xml:space="preserve"> INCLUDEPICTURE "https://lh7-us.googleusercontent.com/zbqhYiwaJsLzaWH8y6MrfyAX9aYK_8pk6nMebzo7gW2-g-Sx6GD_tzPmu6TCEG7CLUF4nIvAQvMb0RZ_jDyjb_97vvGY3V3hKr9_o92_n5vEhW_k-u3Dh6CggcHkawwmJ4WAeq-swzIi90s-168SOKtu26VTJcGG" \* MERGEFORMATINET </w:instrText>
      </w:r>
      <w:r>
        <w:rPr>
          <w:rFonts w:ascii="Calibri" w:hAnsi="Calibri" w:cs="Calibri"/>
          <w:color w:val="000000"/>
          <w:sz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bdr w:val="none" w:sz="0" w:space="0" w:color="auto" w:frame="1"/>
          <w:lang w:val="sl-SI" w:eastAsia="sl-SI"/>
        </w:rPr>
        <w:drawing>
          <wp:inline distT="0" distB="0" distL="0" distR="0" wp14:anchorId="6243D895" wp14:editId="24880E13">
            <wp:extent cx="6208395" cy="3049270"/>
            <wp:effectExtent l="0" t="0" r="1905" b="0"/>
            <wp:docPr id="745881036" name="Picture 2" descr="A graph with blue and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81036" name="Picture 2" descr="A graph with blue and orange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bdr w:val="none" w:sz="0" w:space="0" w:color="auto" w:frame="1"/>
        </w:rPr>
        <w:fldChar w:fldCharType="end"/>
      </w:r>
    </w:p>
    <w:p w14:paraId="2285188E" w14:textId="691C3A79" w:rsidR="00D569A8" w:rsidRDefault="00D569A8" w:rsidP="00D569A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ascii="Calibri" w:hAnsi="Calibri" w:cs="Calibri"/>
          <w:color w:val="000000"/>
          <w:sz w:val="22"/>
        </w:rPr>
        <w:t>BioBakery and MetaBakery performance comparison</w:t>
      </w:r>
      <w:r w:rsidR="00556C2B">
        <w:rPr>
          <w:rFonts w:ascii="Calibri" w:hAnsi="Calibri" w:cs="Calibri"/>
          <w:color w:val="000000"/>
          <w:sz w:val="22"/>
        </w:rPr>
        <w:t>; MetaBakery is self tuned</w:t>
      </w:r>
      <w:r w:rsidRPr="00D569A8">
        <w:rPr>
          <w:rFonts w:cs="Times New Roman"/>
          <w:szCs w:val="24"/>
        </w:rPr>
        <w:t>.</w:t>
      </w:r>
    </w:p>
    <w:p w14:paraId="0B4CC8BA" w14:textId="24CC2EB5" w:rsidR="00D569A8" w:rsidRDefault="00D569A8">
      <w:pPr>
        <w:spacing w:before="0" w:after="200" w:line="276" w:lineRule="auto"/>
        <w:rPr>
          <w:rFonts w:ascii="Calibri" w:hAnsi="Calibri" w:cs="Calibri"/>
          <w:color w:val="000000"/>
          <w:sz w:val="22"/>
          <w:bdr w:val="none" w:sz="0" w:space="0" w:color="auto" w:frame="1"/>
        </w:rPr>
      </w:pPr>
      <w:r>
        <w:rPr>
          <w:rFonts w:ascii="Calibri" w:hAnsi="Calibri" w:cs="Calibri"/>
          <w:color w:val="000000"/>
          <w:sz w:val="22"/>
          <w:bdr w:val="none" w:sz="0" w:space="0" w:color="auto" w:frame="1"/>
        </w:rPr>
        <w:br w:type="page"/>
      </w:r>
      <w:r>
        <w:rPr>
          <w:noProof/>
          <w:lang w:val="sl-SI" w:eastAsia="sl-SI"/>
        </w:rPr>
        <w:drawing>
          <wp:inline distT="0" distB="0" distL="0" distR="0" wp14:anchorId="4828A8ED" wp14:editId="5AE55766">
            <wp:extent cx="5759450" cy="2764790"/>
            <wp:effectExtent l="0" t="0" r="0" b="0"/>
            <wp:docPr id="20" name="image17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 descr="A screenshot of a computer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64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9CB2D" w14:textId="1A47BF4D" w:rsidR="00C46290" w:rsidRPr="00B41F8C" w:rsidRDefault="00D569A8" w:rsidP="00B41F8C">
      <w:pPr>
        <w:spacing w:before="0" w:after="200" w:line="276" w:lineRule="auto"/>
        <w:rPr>
          <w:noProof/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78F92FDC" wp14:editId="0AADFD0B">
            <wp:extent cx="5759450" cy="55626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6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46290" w:rsidRPr="0001436A">
        <w:rPr>
          <w:rFonts w:cs="Times New Roman"/>
          <w:b/>
          <w:szCs w:val="24"/>
        </w:rPr>
        <w:t xml:space="preserve">Supplementary Figure </w:t>
      </w:r>
      <w:r w:rsidR="00685FA6">
        <w:rPr>
          <w:rFonts w:cs="Times New Roman"/>
          <w:b/>
          <w:szCs w:val="24"/>
        </w:rPr>
        <w:t>3</w:t>
      </w:r>
      <w:r w:rsidR="00C46290" w:rsidRPr="0001436A">
        <w:rPr>
          <w:rFonts w:cs="Times New Roman"/>
          <w:b/>
          <w:szCs w:val="24"/>
        </w:rPr>
        <w:t>.</w:t>
      </w:r>
      <w:r w:rsidR="00C46290" w:rsidRPr="001549D3">
        <w:rPr>
          <w:rFonts w:cs="Times New Roman"/>
          <w:szCs w:val="24"/>
        </w:rPr>
        <w:t xml:space="preserve"> </w:t>
      </w:r>
      <w:r w:rsidR="005D730E">
        <w:rPr>
          <w:rFonts w:cs="Times New Roman"/>
          <w:szCs w:val="24"/>
        </w:rPr>
        <w:t>An example of various descriptive metrics illustrating the p</w:t>
      </w:r>
      <w:r w:rsidR="00C46290">
        <w:rPr>
          <w:rFonts w:ascii="Calibri" w:hAnsi="Calibri" w:cs="Calibri"/>
          <w:color w:val="000000"/>
          <w:sz w:val="22"/>
        </w:rPr>
        <w:t>erformance of JADBio</w:t>
      </w:r>
      <w:r w:rsidR="005D730E">
        <w:rPr>
          <w:rFonts w:ascii="Calibri" w:hAnsi="Calibri" w:cs="Calibri"/>
          <w:color w:val="000000"/>
          <w:sz w:val="22"/>
        </w:rPr>
        <w:t xml:space="preserve"> machine learning</w:t>
      </w:r>
      <w:r w:rsidR="00C46290">
        <w:rPr>
          <w:rFonts w:ascii="Calibri" w:hAnsi="Calibri" w:cs="Calibri"/>
          <w:color w:val="000000"/>
          <w:sz w:val="22"/>
        </w:rPr>
        <w:t xml:space="preserve"> on GMHI taxonomy dataset.</w:t>
      </w:r>
    </w:p>
    <w:p w14:paraId="138C5D51" w14:textId="77777777" w:rsidR="00685FA6" w:rsidRDefault="00685FA6" w:rsidP="00685FA6">
      <w:pPr>
        <w:keepNext/>
      </w:pPr>
      <w:r>
        <w:rPr>
          <w:noProof/>
          <w:highlight w:val="green"/>
          <w:lang w:val="sl-SI" w:eastAsia="sl-SI"/>
        </w:rPr>
        <w:drawing>
          <wp:inline distT="114300" distB="114300" distL="114300" distR="114300" wp14:anchorId="017ADFB6" wp14:editId="61E50848">
            <wp:extent cx="5759140" cy="7200900"/>
            <wp:effectExtent l="0" t="0" r="0" b="0"/>
            <wp:docPr id="8" name="image9.png" descr="A chart with colorful rectangular object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 descr="A chart with colorful rectangular objects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720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E4AAD8" w14:textId="47D61941" w:rsidR="00685FA6" w:rsidRPr="001549D3" w:rsidRDefault="00685FA6" w:rsidP="00685FA6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ascii="Calibri" w:hAnsi="Calibri" w:cs="Calibri"/>
          <w:color w:val="000000"/>
          <w:sz w:val="22"/>
        </w:rPr>
        <w:t>Shannon diversity across all disease in large dataset calc</w:t>
      </w:r>
      <w:r w:rsidR="00A734B8">
        <w:rPr>
          <w:rFonts w:ascii="Calibri" w:hAnsi="Calibri" w:cs="Calibri"/>
          <w:color w:val="000000"/>
          <w:sz w:val="22"/>
        </w:rPr>
        <w:t>u</w:t>
      </w:r>
      <w:r>
        <w:rPr>
          <w:rFonts w:ascii="Calibri" w:hAnsi="Calibri" w:cs="Calibri"/>
          <w:color w:val="000000"/>
          <w:sz w:val="22"/>
        </w:rPr>
        <w:t>l</w:t>
      </w:r>
      <w:r w:rsidR="00A734B8">
        <w:rPr>
          <w:rFonts w:ascii="Calibri" w:hAnsi="Calibri" w:cs="Calibri"/>
          <w:color w:val="000000"/>
          <w:sz w:val="22"/>
        </w:rPr>
        <w:t>a</w:t>
      </w:r>
      <w:r>
        <w:rPr>
          <w:rFonts w:ascii="Calibri" w:hAnsi="Calibri" w:cs="Calibri"/>
          <w:color w:val="000000"/>
          <w:sz w:val="22"/>
        </w:rPr>
        <w:t>ted with MetaBakery.</w:t>
      </w:r>
      <w:r w:rsidR="00A734B8">
        <w:rPr>
          <w:rFonts w:ascii="Calibri" w:hAnsi="Calibri" w:cs="Calibri"/>
          <w:color w:val="000000"/>
          <w:sz w:val="22"/>
        </w:rPr>
        <w:t xml:space="preserve"> Numerous diversity indices can be calculated using the standard approaches within the program Mothur that was inbuilt into the MetaBakery presented in this work.</w:t>
      </w:r>
    </w:p>
    <w:p w14:paraId="05C3849D" w14:textId="1892F544" w:rsidR="00C46290" w:rsidRPr="00EE733C" w:rsidRDefault="00C46290" w:rsidP="00EE733C">
      <w:pPr>
        <w:tabs>
          <w:tab w:val="left" w:pos="927"/>
        </w:tabs>
        <w:rPr>
          <w:lang w:val="sl-SI" w:eastAsia="sl-SI"/>
        </w:rPr>
      </w:pPr>
    </w:p>
    <w:p w14:paraId="66B77FC9" w14:textId="77777777" w:rsidR="00406481" w:rsidRDefault="00406481" w:rsidP="00D569A8">
      <w:pPr>
        <w:keepNext/>
        <w:rPr>
          <w:rFonts w:ascii="Calibri" w:hAnsi="Calibri" w:cs="Calibri"/>
          <w:color w:val="000000"/>
          <w:sz w:val="22"/>
        </w:rPr>
      </w:pPr>
    </w:p>
    <w:p w14:paraId="69057915" w14:textId="5D8EBAEA" w:rsidR="00406481" w:rsidRDefault="00406481" w:rsidP="00D569A8">
      <w:pPr>
        <w:keepNext/>
      </w:pPr>
      <w:r>
        <w:rPr>
          <w:noProof/>
          <w:lang w:val="sl-SI" w:eastAsia="sl-SI"/>
        </w:rPr>
        <w:drawing>
          <wp:inline distT="114300" distB="114300" distL="114300" distR="114300" wp14:anchorId="47A58F0E" wp14:editId="1A94DFC5">
            <wp:extent cx="4246075" cy="3440316"/>
            <wp:effectExtent l="0" t="0" r="0" b="1905"/>
            <wp:docPr id="1391353463" name="image11.png" descr="A graph of a number of tax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 descr="A graph of a number of tax&#10;&#10;Description automatically generated with medium confidenc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238" cy="349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859F5" w14:textId="2087907A" w:rsidR="00406481" w:rsidRDefault="00406481" w:rsidP="00406481">
      <w:pPr>
        <w:keepNext/>
        <w:rPr>
          <w:rFonts w:ascii="Calibri" w:hAnsi="Calibri" w:cs="Calibri"/>
          <w:color w:val="000000"/>
          <w:sz w:val="22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41F8C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ascii="Calibri" w:hAnsi="Calibri" w:cs="Calibri"/>
          <w:color w:val="000000"/>
          <w:sz w:val="22"/>
        </w:rPr>
        <w:t>Performance of JADBio three different versions (</w:t>
      </w:r>
      <w:r w:rsidR="003C5AFB">
        <w:rPr>
          <w:rFonts w:ascii="Calibri" w:hAnsi="Calibri" w:cs="Calibri"/>
          <w:color w:val="000000"/>
          <w:sz w:val="22"/>
        </w:rPr>
        <w:t>M</w:t>
      </w:r>
      <w:r>
        <w:rPr>
          <w:rFonts w:ascii="Calibri" w:hAnsi="Calibri" w:cs="Calibri"/>
          <w:color w:val="000000"/>
          <w:sz w:val="22"/>
        </w:rPr>
        <w:t xml:space="preserve">etaBakery2, </w:t>
      </w:r>
      <w:r w:rsidR="003C5AFB">
        <w:rPr>
          <w:rFonts w:ascii="Calibri" w:hAnsi="Calibri" w:cs="Calibri"/>
          <w:color w:val="000000"/>
          <w:sz w:val="22"/>
        </w:rPr>
        <w:t>M</w:t>
      </w:r>
      <w:r>
        <w:rPr>
          <w:rFonts w:ascii="Calibri" w:hAnsi="Calibri" w:cs="Calibri"/>
          <w:color w:val="000000"/>
          <w:sz w:val="22"/>
        </w:rPr>
        <w:t xml:space="preserve">etabakery3, </w:t>
      </w:r>
      <w:r w:rsidR="003C5AFB">
        <w:rPr>
          <w:rFonts w:ascii="Calibri" w:hAnsi="Calibri" w:cs="Calibri"/>
          <w:color w:val="000000"/>
          <w:sz w:val="22"/>
        </w:rPr>
        <w:t>M</w:t>
      </w:r>
      <w:r>
        <w:rPr>
          <w:rFonts w:ascii="Calibri" w:hAnsi="Calibri" w:cs="Calibri"/>
          <w:color w:val="000000"/>
          <w:sz w:val="22"/>
        </w:rPr>
        <w:t>etaBakery4) on taxonomy data on depression dataset.</w:t>
      </w:r>
      <w:r w:rsidR="00A734B8">
        <w:rPr>
          <w:rFonts w:ascii="Calibri" w:hAnsi="Calibri" w:cs="Calibri"/>
          <w:color w:val="000000"/>
          <w:sz w:val="22"/>
        </w:rPr>
        <w:t xml:space="preserve"> TPR – True Prediction Rate; FPR – False Prediction Rate.</w:t>
      </w:r>
    </w:p>
    <w:p w14:paraId="3ED665E6" w14:textId="77777777" w:rsidR="00406481" w:rsidRDefault="00406481" w:rsidP="00D569A8">
      <w:pPr>
        <w:keepNext/>
      </w:pPr>
    </w:p>
    <w:p w14:paraId="54F731D9" w14:textId="2A403E08" w:rsidR="00406481" w:rsidRDefault="00406481" w:rsidP="00D569A8">
      <w:pPr>
        <w:keepNext/>
      </w:pPr>
      <w:r>
        <w:rPr>
          <w:noProof/>
          <w:lang w:val="sl-SI" w:eastAsia="sl-SI"/>
        </w:rPr>
        <w:drawing>
          <wp:inline distT="114300" distB="114300" distL="114300" distR="114300" wp14:anchorId="7D987778" wp14:editId="6B7C1256">
            <wp:extent cx="4164594" cy="2743200"/>
            <wp:effectExtent l="0" t="0" r="1270" b="0"/>
            <wp:docPr id="5" name="image6.png" descr="A graph of a number of data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 descr="A graph of a number of data&#10;&#10;Description automatically generated with medium confidenc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5006" cy="2822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6AEB3" w14:textId="566D73DD" w:rsidR="00406481" w:rsidRDefault="00406481" w:rsidP="00D569A8">
      <w:pPr>
        <w:keepNext/>
        <w:rPr>
          <w:rFonts w:ascii="Calibri" w:hAnsi="Calibri" w:cs="Calibri"/>
          <w:color w:val="000000"/>
          <w:sz w:val="22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41F8C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ascii="Calibri" w:hAnsi="Calibri" w:cs="Calibri"/>
          <w:color w:val="000000"/>
          <w:sz w:val="22"/>
        </w:rPr>
        <w:t xml:space="preserve">Performance of JADBio </w:t>
      </w:r>
      <w:r w:rsidR="005D730E">
        <w:rPr>
          <w:rFonts w:ascii="Calibri" w:hAnsi="Calibri" w:cs="Calibri"/>
          <w:color w:val="000000"/>
          <w:sz w:val="22"/>
        </w:rPr>
        <w:t xml:space="preserve">machine learning </w:t>
      </w:r>
      <w:r w:rsidR="00A734B8">
        <w:rPr>
          <w:rFonts w:ascii="Calibri" w:hAnsi="Calibri" w:cs="Calibri"/>
          <w:color w:val="000000"/>
          <w:sz w:val="22"/>
        </w:rPr>
        <w:t>o</w:t>
      </w:r>
      <w:r w:rsidR="005D730E">
        <w:rPr>
          <w:rFonts w:ascii="Calibri" w:hAnsi="Calibri" w:cs="Calibri"/>
          <w:color w:val="000000"/>
          <w:sz w:val="22"/>
        </w:rPr>
        <w:t xml:space="preserve">n the </w:t>
      </w:r>
      <w:r w:rsidR="00A734B8">
        <w:rPr>
          <w:rFonts w:ascii="Calibri" w:hAnsi="Calibri" w:cs="Calibri"/>
          <w:color w:val="000000"/>
          <w:sz w:val="22"/>
        </w:rPr>
        <w:t xml:space="preserve">separate matrices from the microbiome information layers produced </w:t>
      </w:r>
      <w:r>
        <w:rPr>
          <w:rFonts w:ascii="Calibri" w:hAnsi="Calibri" w:cs="Calibri"/>
          <w:color w:val="000000"/>
          <w:sz w:val="22"/>
        </w:rPr>
        <w:t xml:space="preserve">with </w:t>
      </w:r>
      <w:r w:rsidR="003C5AFB">
        <w:rPr>
          <w:rFonts w:ascii="Calibri" w:hAnsi="Calibri" w:cs="Calibri"/>
          <w:color w:val="000000"/>
          <w:sz w:val="22"/>
        </w:rPr>
        <w:t>M</w:t>
      </w:r>
      <w:r>
        <w:rPr>
          <w:rFonts w:ascii="Calibri" w:hAnsi="Calibri" w:cs="Calibri"/>
          <w:color w:val="000000"/>
          <w:sz w:val="22"/>
        </w:rPr>
        <w:t>eta</w:t>
      </w:r>
      <w:r w:rsidR="003C5AFB">
        <w:rPr>
          <w:rFonts w:ascii="Calibri" w:hAnsi="Calibri" w:cs="Calibri"/>
          <w:color w:val="000000"/>
          <w:sz w:val="22"/>
        </w:rPr>
        <w:t>B</w:t>
      </w:r>
      <w:r>
        <w:rPr>
          <w:rFonts w:ascii="Calibri" w:hAnsi="Calibri" w:cs="Calibri"/>
          <w:color w:val="000000"/>
          <w:sz w:val="22"/>
        </w:rPr>
        <w:t>akery3.</w:t>
      </w:r>
      <w:r w:rsidR="00A734B8">
        <w:rPr>
          <w:rFonts w:ascii="Calibri" w:hAnsi="Calibri" w:cs="Calibri"/>
          <w:color w:val="000000"/>
          <w:sz w:val="22"/>
        </w:rPr>
        <w:t xml:space="preserve"> TPR – True Prediction Rate; FPR – False Prediction Rate.</w:t>
      </w:r>
    </w:p>
    <w:sectPr w:rsidR="00406481" w:rsidSect="00F57ACF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5221FA" w14:textId="77777777" w:rsidR="00805426" w:rsidRDefault="00805426" w:rsidP="00117666">
      <w:pPr>
        <w:spacing w:after="0"/>
      </w:pPr>
      <w:r>
        <w:separator/>
      </w:r>
    </w:p>
  </w:endnote>
  <w:endnote w:type="continuationSeparator" w:id="0">
    <w:p w14:paraId="47D00D75" w14:textId="77777777" w:rsidR="00805426" w:rsidRDefault="0080542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AB28" w14:textId="77777777" w:rsidR="00D267C3" w:rsidRPr="00577C4C" w:rsidRDefault="00C52A7B">
    <w:pPr>
      <w:rPr>
        <w:color w:val="C00000"/>
        <w:szCs w:val="24"/>
      </w:rPr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57406551" w:rsidR="00D267C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56C2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57406551" w:rsidR="00D267C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56C2B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F27" w14:textId="77777777" w:rsidR="00D267C3" w:rsidRPr="00577C4C" w:rsidRDefault="00C52A7B">
    <w:pPr>
      <w:rPr>
        <w:b/>
        <w:sz w:val="20"/>
        <w:szCs w:val="24"/>
      </w:rPr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0BAC03EC" w:rsidR="00D267C3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56C2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0BAC03EC" w:rsidR="00D267C3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56C2B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17330" w14:textId="77777777" w:rsidR="00805426" w:rsidRDefault="00805426" w:rsidP="00117666">
      <w:pPr>
        <w:spacing w:after="0"/>
      </w:pPr>
      <w:r>
        <w:separator/>
      </w:r>
    </w:p>
  </w:footnote>
  <w:footnote w:type="continuationSeparator" w:id="0">
    <w:p w14:paraId="067355EB" w14:textId="77777777" w:rsidR="00805426" w:rsidRDefault="0080542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1EDBA" w14:textId="77777777" w:rsidR="00D267C3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1A5B" w14:textId="77777777" w:rsidR="00D267C3" w:rsidRDefault="0093429D" w:rsidP="0093429D">
    <w:r w:rsidRPr="005A1D84">
      <w:rPr>
        <w:b/>
        <w:noProof/>
        <w:color w:val="A6A6A6" w:themeColor="background1" w:themeShade="A6"/>
        <w:lang w:val="sl-SI" w:eastAsia="sl-SI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15B9B"/>
    <w:rsid w:val="00034304"/>
    <w:rsid w:val="00035434"/>
    <w:rsid w:val="00052A14"/>
    <w:rsid w:val="00077D53"/>
    <w:rsid w:val="00105FD9"/>
    <w:rsid w:val="00117666"/>
    <w:rsid w:val="00147E73"/>
    <w:rsid w:val="001549D3"/>
    <w:rsid w:val="00160065"/>
    <w:rsid w:val="00177D84"/>
    <w:rsid w:val="002253A1"/>
    <w:rsid w:val="00267D18"/>
    <w:rsid w:val="002868E2"/>
    <w:rsid w:val="002869C3"/>
    <w:rsid w:val="002936E4"/>
    <w:rsid w:val="002B4A57"/>
    <w:rsid w:val="002C74CA"/>
    <w:rsid w:val="003544FB"/>
    <w:rsid w:val="00361D68"/>
    <w:rsid w:val="003C5AFB"/>
    <w:rsid w:val="003D2D47"/>
    <w:rsid w:val="003D2F2D"/>
    <w:rsid w:val="00401590"/>
    <w:rsid w:val="00406481"/>
    <w:rsid w:val="00447801"/>
    <w:rsid w:val="00452E9C"/>
    <w:rsid w:val="004735C8"/>
    <w:rsid w:val="004961FF"/>
    <w:rsid w:val="004A24F6"/>
    <w:rsid w:val="00517A89"/>
    <w:rsid w:val="005250F2"/>
    <w:rsid w:val="00556C2B"/>
    <w:rsid w:val="00593EEA"/>
    <w:rsid w:val="005A2C03"/>
    <w:rsid w:val="005A5EEE"/>
    <w:rsid w:val="005D730E"/>
    <w:rsid w:val="006375C7"/>
    <w:rsid w:val="00654E8F"/>
    <w:rsid w:val="00660D05"/>
    <w:rsid w:val="006820B1"/>
    <w:rsid w:val="00685FA6"/>
    <w:rsid w:val="006B7D14"/>
    <w:rsid w:val="006D2116"/>
    <w:rsid w:val="00701727"/>
    <w:rsid w:val="0070566C"/>
    <w:rsid w:val="00714C50"/>
    <w:rsid w:val="00725A7D"/>
    <w:rsid w:val="007501BE"/>
    <w:rsid w:val="00757E87"/>
    <w:rsid w:val="00790BB3"/>
    <w:rsid w:val="007B1AC1"/>
    <w:rsid w:val="007C206C"/>
    <w:rsid w:val="00803D24"/>
    <w:rsid w:val="00805426"/>
    <w:rsid w:val="00817DD6"/>
    <w:rsid w:val="0085767B"/>
    <w:rsid w:val="00885156"/>
    <w:rsid w:val="009151AA"/>
    <w:rsid w:val="0093429D"/>
    <w:rsid w:val="00943573"/>
    <w:rsid w:val="00970F7D"/>
    <w:rsid w:val="00994A3D"/>
    <w:rsid w:val="009C2B12"/>
    <w:rsid w:val="009C70F3"/>
    <w:rsid w:val="00A11558"/>
    <w:rsid w:val="00A174D9"/>
    <w:rsid w:val="00A569CD"/>
    <w:rsid w:val="00A734B8"/>
    <w:rsid w:val="00AB5EE2"/>
    <w:rsid w:val="00AB6715"/>
    <w:rsid w:val="00B1671E"/>
    <w:rsid w:val="00B25EB8"/>
    <w:rsid w:val="00B354E1"/>
    <w:rsid w:val="00B37F4D"/>
    <w:rsid w:val="00B41F8C"/>
    <w:rsid w:val="00BB07E6"/>
    <w:rsid w:val="00BE34AF"/>
    <w:rsid w:val="00C46290"/>
    <w:rsid w:val="00C52A7B"/>
    <w:rsid w:val="00C56BAF"/>
    <w:rsid w:val="00C679AA"/>
    <w:rsid w:val="00C75972"/>
    <w:rsid w:val="00CC0A3A"/>
    <w:rsid w:val="00CD066B"/>
    <w:rsid w:val="00CE4FEE"/>
    <w:rsid w:val="00D267C3"/>
    <w:rsid w:val="00D30AC0"/>
    <w:rsid w:val="00D569A8"/>
    <w:rsid w:val="00DB59C3"/>
    <w:rsid w:val="00DC259A"/>
    <w:rsid w:val="00DE23E8"/>
    <w:rsid w:val="00E52377"/>
    <w:rsid w:val="00E64E17"/>
    <w:rsid w:val="00E866C9"/>
    <w:rsid w:val="00EA3D3C"/>
    <w:rsid w:val="00EE733C"/>
    <w:rsid w:val="00F46900"/>
    <w:rsid w:val="00F57ACF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718DA7A-530A-4D3C-980F-88BB49777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Stres, Blaž</cp:lastModifiedBy>
  <cp:revision>2</cp:revision>
  <cp:lastPrinted>2013-10-03T12:51:00Z</cp:lastPrinted>
  <dcterms:created xsi:type="dcterms:W3CDTF">2024-07-15T09:41:00Z</dcterms:created>
  <dcterms:modified xsi:type="dcterms:W3CDTF">2024-07-15T09:41:00Z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