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ED07" w14:textId="77777777" w:rsidR="00E873BD" w:rsidRDefault="0077079B" w:rsidP="00E873BD">
      <w:pPr>
        <w:widowControl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OLE_LINK41"/>
      <w:bookmarkStart w:id="1" w:name="OLE_LINK47"/>
      <w:bookmarkStart w:id="2" w:name="OLE_LINK48"/>
      <w:bookmarkStart w:id="3" w:name="OLE_LINK49"/>
      <w:r>
        <w:rPr>
          <w:rFonts w:ascii="Times New Roman" w:hAnsi="Times New Roman" w:cs="Times New Roman"/>
          <w:b/>
          <w:sz w:val="24"/>
        </w:rPr>
        <w:t>C</w:t>
      </w:r>
      <w:r w:rsidR="00E873BD">
        <w:rPr>
          <w:rFonts w:ascii="Times New Roman" w:hAnsi="Times New Roman" w:cs="Times New Roman"/>
          <w:b/>
          <w:sz w:val="24"/>
        </w:rPr>
        <w:t>ost-effectiveness analysis</w:t>
      </w:r>
      <w:bookmarkEnd w:id="0"/>
      <w:r w:rsidR="00E873BD">
        <w:rPr>
          <w:rFonts w:ascii="Times New Roman" w:hAnsi="Times New Roman" w:cs="Times New Roman"/>
          <w:b/>
          <w:sz w:val="24"/>
        </w:rPr>
        <w:t xml:space="preserve"> of the tislelizumab versus docetaxel for advanced or metastatic non-small-cell lung cancer in China</w:t>
      </w:r>
    </w:p>
    <w:bookmarkEnd w:id="1"/>
    <w:bookmarkEnd w:id="2"/>
    <w:bookmarkEnd w:id="3"/>
    <w:p w14:paraId="78C5D2F2" w14:textId="77777777" w:rsidR="00E873BD" w:rsidRDefault="009A5E4A" w:rsidP="00E873BD">
      <w:pPr>
        <w:widowControl/>
        <w:spacing w:line="48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Xiaoyu Zhang</w:t>
      </w:r>
      <w:r w:rsidRPr="00567729"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  <w:vertAlign w:val="superscript"/>
        </w:rPr>
        <w:t>, *</w:t>
      </w:r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Xiongxiong</w:t>
      </w:r>
      <w:proofErr w:type="spellEnd"/>
      <w:r>
        <w:rPr>
          <w:rFonts w:ascii="Times New Roman" w:hAnsi="Times New Roman" w:cs="Times New Roman"/>
          <w:szCs w:val="21"/>
        </w:rPr>
        <w:t xml:space="preserve"> Fan</w:t>
      </w:r>
      <w:r w:rsidRPr="00567729"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  <w:vertAlign w:val="superscript"/>
        </w:rPr>
        <w:t>, *</w:t>
      </w:r>
      <w:r w:rsidR="00E873BD">
        <w:rPr>
          <w:rFonts w:ascii="Times New Roman" w:hAnsi="Times New Roman" w:cs="Times New Roman"/>
          <w:szCs w:val="21"/>
        </w:rPr>
        <w:t>, Jin Zhang</w:t>
      </w:r>
      <w:r w:rsidR="00E873BD" w:rsidRPr="00567729">
        <w:rPr>
          <w:rFonts w:ascii="Times New Roman" w:hAnsi="Times New Roman" w:cs="Times New Roman"/>
          <w:szCs w:val="21"/>
          <w:vertAlign w:val="superscript"/>
        </w:rPr>
        <w:t>1,2</w:t>
      </w:r>
      <w:r w:rsidR="00E873BD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E873BD">
        <w:rPr>
          <w:rFonts w:ascii="Times New Roman" w:hAnsi="Times New Roman" w:cs="Times New Roman"/>
          <w:szCs w:val="21"/>
        </w:rPr>
        <w:t>Fengli</w:t>
      </w:r>
      <w:proofErr w:type="spellEnd"/>
      <w:r w:rsidR="00E873BD">
        <w:rPr>
          <w:rFonts w:ascii="Times New Roman" w:hAnsi="Times New Roman" w:cs="Times New Roman"/>
          <w:szCs w:val="21"/>
        </w:rPr>
        <w:t xml:space="preserve"> Jiang</w:t>
      </w:r>
      <w:r w:rsidR="00E873BD" w:rsidRPr="00567729">
        <w:rPr>
          <w:rFonts w:ascii="Times New Roman" w:hAnsi="Times New Roman" w:cs="Times New Roman"/>
          <w:szCs w:val="21"/>
          <w:vertAlign w:val="superscript"/>
        </w:rPr>
        <w:t>1,2</w:t>
      </w:r>
      <w:r w:rsidR="00E873BD">
        <w:rPr>
          <w:rFonts w:ascii="Times New Roman" w:hAnsi="Times New Roman" w:cs="Times New Roman"/>
          <w:szCs w:val="21"/>
        </w:rPr>
        <w:t>, Yiping Wu</w:t>
      </w:r>
      <w:r w:rsidR="00E873BD" w:rsidRPr="00567729">
        <w:rPr>
          <w:rFonts w:ascii="Times New Roman" w:hAnsi="Times New Roman" w:cs="Times New Roman"/>
          <w:szCs w:val="21"/>
          <w:vertAlign w:val="superscript"/>
        </w:rPr>
        <w:t>1</w:t>
      </w:r>
      <w:r w:rsidR="00E873BD">
        <w:rPr>
          <w:rFonts w:ascii="Times New Roman" w:hAnsi="Times New Roman" w:cs="Times New Roman"/>
          <w:szCs w:val="21"/>
        </w:rPr>
        <w:t>, Beibei Yang</w:t>
      </w:r>
      <w:r w:rsidR="00E873BD" w:rsidRPr="00567729">
        <w:rPr>
          <w:rFonts w:ascii="Times New Roman" w:hAnsi="Times New Roman" w:cs="Times New Roman"/>
          <w:szCs w:val="21"/>
          <w:vertAlign w:val="superscript"/>
        </w:rPr>
        <w:t>1</w:t>
      </w:r>
      <w:r w:rsidR="00E873BD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E873BD">
        <w:rPr>
          <w:rFonts w:ascii="Times New Roman" w:hAnsi="Times New Roman" w:cs="Times New Roman"/>
          <w:szCs w:val="21"/>
        </w:rPr>
        <w:t>Xinghuan</w:t>
      </w:r>
      <w:proofErr w:type="spellEnd"/>
      <w:r w:rsidR="00E873BD">
        <w:rPr>
          <w:rFonts w:ascii="Times New Roman" w:hAnsi="Times New Roman" w:cs="Times New Roman"/>
          <w:szCs w:val="21"/>
        </w:rPr>
        <w:t xml:space="preserve"> Li</w:t>
      </w:r>
      <w:r w:rsidR="00E873BD" w:rsidRPr="00567729">
        <w:rPr>
          <w:rFonts w:ascii="Times New Roman" w:hAnsi="Times New Roman" w:cs="Times New Roman"/>
          <w:szCs w:val="21"/>
          <w:vertAlign w:val="superscript"/>
        </w:rPr>
        <w:t>1</w:t>
      </w:r>
      <w:r w:rsidR="00E873BD">
        <w:rPr>
          <w:rFonts w:ascii="Times New Roman" w:hAnsi="Times New Roman" w:cs="Times New Roman"/>
          <w:szCs w:val="21"/>
        </w:rPr>
        <w:t>, Dong Liu</w:t>
      </w:r>
      <w:r w:rsidR="00E873BD" w:rsidRPr="00567729">
        <w:rPr>
          <w:rFonts w:ascii="Times New Roman" w:hAnsi="Times New Roman" w:cs="Times New Roman"/>
          <w:szCs w:val="21"/>
          <w:vertAlign w:val="superscript"/>
        </w:rPr>
        <w:t>1,2</w:t>
      </w:r>
    </w:p>
    <w:p w14:paraId="583A90F6" w14:textId="77777777" w:rsidR="00E873BD" w:rsidRDefault="00E873BD" w:rsidP="00E873BD">
      <w:pPr>
        <w:spacing w:line="480" w:lineRule="auto"/>
        <w:rPr>
          <w:rFonts w:ascii="Times New Roman" w:hAnsi="Times New Roman"/>
        </w:rPr>
      </w:pPr>
      <w:r w:rsidRPr="004E0D07">
        <w:rPr>
          <w:rFonts w:ascii="Times New Roman" w:hAnsi="Times New Roman"/>
          <w:vertAlign w:val="superscript"/>
        </w:rPr>
        <w:t>1</w:t>
      </w:r>
      <w:r w:rsidRPr="006B70F7">
        <w:rPr>
          <w:rFonts w:ascii="Times New Roman" w:hAnsi="Times New Roman"/>
          <w:sz w:val="24"/>
        </w:rPr>
        <w:t>Fro</w:t>
      </w:r>
      <w:r w:rsidRPr="006B70F7">
        <w:rPr>
          <w:rFonts w:ascii="Times New Roman" w:eastAsia="SimSun" w:hAnsi="Times New Roman" w:cs="Times New Roman"/>
          <w:sz w:val="24"/>
        </w:rPr>
        <w:t>m Clinical Pharmacy O</w:t>
      </w:r>
      <w:r w:rsidRPr="006B70F7">
        <w:rPr>
          <w:rFonts w:ascii="Times New Roman" w:hAnsi="Times New Roman"/>
          <w:sz w:val="24"/>
        </w:rPr>
        <w:t>ffice, Baoji Central Hospital, Baoji, Shaanxi, China</w:t>
      </w:r>
    </w:p>
    <w:p w14:paraId="59D821BB" w14:textId="77777777" w:rsidR="00E873BD" w:rsidRDefault="00E873BD" w:rsidP="00E873BD">
      <w:pPr>
        <w:spacing w:line="480" w:lineRule="auto"/>
        <w:rPr>
          <w:rFonts w:ascii="Times New Roman" w:hAnsi="Times New Roman"/>
          <w:kern w:val="0"/>
          <w:sz w:val="24"/>
        </w:rPr>
      </w:pPr>
      <w:r w:rsidRPr="004E0D07">
        <w:rPr>
          <w:rFonts w:ascii="Times New Roman" w:hAnsi="Times New Roman"/>
          <w:vertAlign w:val="superscript"/>
        </w:rPr>
        <w:t>2</w:t>
      </w:r>
      <w:r w:rsidRPr="006B70F7">
        <w:rPr>
          <w:rFonts w:ascii="Times New Roman" w:hAnsi="Times New Roman"/>
          <w:kern w:val="0"/>
          <w:sz w:val="24"/>
        </w:rPr>
        <w:t xml:space="preserve">Department of Pharmacy, Xi’an </w:t>
      </w:r>
      <w:proofErr w:type="spellStart"/>
      <w:r w:rsidRPr="006B70F7">
        <w:rPr>
          <w:rFonts w:ascii="Times New Roman" w:hAnsi="Times New Roman"/>
          <w:kern w:val="0"/>
          <w:sz w:val="24"/>
        </w:rPr>
        <w:t>Jiaotong</w:t>
      </w:r>
      <w:proofErr w:type="spellEnd"/>
      <w:r w:rsidRPr="006B70F7">
        <w:rPr>
          <w:rFonts w:ascii="Times New Roman" w:hAnsi="Times New Roman"/>
          <w:kern w:val="0"/>
          <w:sz w:val="24"/>
        </w:rPr>
        <w:t xml:space="preserve"> University Health Science Center, Xi’an, Shaanxi, China</w:t>
      </w:r>
    </w:p>
    <w:p w14:paraId="5392E025" w14:textId="77777777" w:rsidR="009A5E4A" w:rsidRPr="009A5E4A" w:rsidRDefault="009A5E4A" w:rsidP="00E873BD">
      <w:pPr>
        <w:spacing w:line="480" w:lineRule="auto"/>
        <w:rPr>
          <w:rFonts w:ascii="Times New Roman" w:eastAsia="SimSun" w:hAnsi="Times New Roman" w:cs="Times New Roman"/>
          <w:sz w:val="24"/>
        </w:rPr>
      </w:pPr>
      <w:r w:rsidRPr="00947427">
        <w:rPr>
          <w:rFonts w:ascii="Times New Roman" w:eastAsia="SimSun" w:hAnsi="Times New Roman" w:cs="Times New Roman"/>
          <w:sz w:val="24"/>
        </w:rPr>
        <w:t>*These authors contributed equally to this work.</w:t>
      </w:r>
    </w:p>
    <w:p w14:paraId="44ADC3C8" w14:textId="77777777" w:rsidR="00E873BD" w:rsidRPr="00E873BD" w:rsidRDefault="00E873BD" w:rsidP="00E873BD">
      <w:pPr>
        <w:spacing w:line="480" w:lineRule="auto"/>
        <w:rPr>
          <w:rFonts w:ascii="Times New Roman" w:eastAsia="SimSun" w:hAnsi="Times New Roman" w:cs="Times New Roman"/>
          <w:sz w:val="24"/>
        </w:rPr>
      </w:pPr>
      <w:r w:rsidRPr="006B70F7">
        <w:rPr>
          <w:rFonts w:ascii="Times New Roman" w:eastAsia="SimSun" w:hAnsi="Times New Roman" w:cs="Times New Roman"/>
          <w:sz w:val="24"/>
        </w:rPr>
        <w:t>Correspondence to: Dong Liu, Clinical Pharmacy O</w:t>
      </w:r>
      <w:r w:rsidRPr="006B70F7">
        <w:rPr>
          <w:rFonts w:ascii="Times New Roman" w:hAnsi="Times New Roman"/>
          <w:sz w:val="24"/>
        </w:rPr>
        <w:t>ffice, Baoji Central Hospital, Baoji, Shaanxi, China</w:t>
      </w:r>
      <w:r w:rsidRPr="006B70F7">
        <w:rPr>
          <w:rFonts w:ascii="Times New Roman" w:eastAsia="SimSun" w:hAnsi="Times New Roman" w:cs="Times New Roman"/>
          <w:sz w:val="24"/>
        </w:rPr>
        <w:t xml:space="preserve">, 8 </w:t>
      </w:r>
      <w:proofErr w:type="spellStart"/>
      <w:r w:rsidRPr="006B70F7">
        <w:rPr>
          <w:rFonts w:ascii="Times New Roman" w:eastAsia="SimSun" w:hAnsi="Times New Roman" w:cs="Times New Roman"/>
          <w:sz w:val="24"/>
        </w:rPr>
        <w:t>Jiangtan</w:t>
      </w:r>
      <w:proofErr w:type="spellEnd"/>
      <w:r w:rsidRPr="006B70F7">
        <w:rPr>
          <w:rFonts w:ascii="Times New Roman" w:eastAsia="SimSun" w:hAnsi="Times New Roman" w:cs="Times New Roman"/>
          <w:sz w:val="24"/>
        </w:rPr>
        <w:t xml:space="preserve"> Road, </w:t>
      </w:r>
      <w:proofErr w:type="spellStart"/>
      <w:r w:rsidRPr="006B70F7">
        <w:rPr>
          <w:rFonts w:ascii="Times New Roman" w:eastAsia="SimSun" w:hAnsi="Times New Roman" w:cs="Times New Roman"/>
          <w:sz w:val="24"/>
        </w:rPr>
        <w:t>Weibin</w:t>
      </w:r>
      <w:proofErr w:type="spellEnd"/>
      <w:r w:rsidRPr="006B70F7">
        <w:rPr>
          <w:rFonts w:ascii="Times New Roman" w:eastAsia="SimSun" w:hAnsi="Times New Roman" w:cs="Times New Roman"/>
          <w:sz w:val="24"/>
        </w:rPr>
        <w:t xml:space="preserve"> District, Baoji City, Shaanxi Province. E-mail: </w:t>
      </w:r>
      <w:hyperlink r:id="rId4" w:history="1">
        <w:r w:rsidRPr="004A2119">
          <w:rPr>
            <w:rStyle w:val="Hyperlink"/>
            <w:rFonts w:ascii="Times New Roman" w:eastAsia="SimSun" w:hAnsi="Times New Roman" w:cs="Times New Roman"/>
            <w:sz w:val="24"/>
          </w:rPr>
          <w:t>liudong691122@126.com</w:t>
        </w:r>
      </w:hyperlink>
      <w:r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/>
        </w:rPr>
        <w:t>(D</w:t>
      </w:r>
      <w:r w:rsidRPr="004E0D07">
        <w:rPr>
          <w:rFonts w:ascii="Times New Roman" w:hAnsi="Times New Roman"/>
        </w:rPr>
        <w:t>. L.)</w:t>
      </w:r>
    </w:p>
    <w:p w14:paraId="593CAF6A" w14:textId="77777777" w:rsidR="00E873BD" w:rsidRDefault="00E873BD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225498" w14:textId="77777777" w:rsidR="00D63F93" w:rsidRPr="00526760" w:rsidRDefault="00D63F93" w:rsidP="00D63F93">
      <w:pPr>
        <w:rPr>
          <w:rFonts w:ascii="Times New Roman" w:eastAsia="SimSun" w:hAnsi="Times New Roman" w:cs="Times New Roman"/>
          <w:b/>
        </w:rPr>
      </w:pPr>
      <w:r w:rsidRPr="00C5199A">
        <w:rPr>
          <w:rFonts w:ascii="Times New Roman" w:hAnsi="Times New Roman" w:cs="Times New Roman"/>
          <w:b/>
        </w:rPr>
        <w:lastRenderedPageBreak/>
        <w:t xml:space="preserve">Table </w:t>
      </w:r>
      <w:r>
        <w:rPr>
          <w:rFonts w:ascii="Times New Roman" w:hAnsi="Times New Roman" w:cs="Times New Roman"/>
          <w:b/>
        </w:rPr>
        <w:t>S1</w:t>
      </w:r>
      <w:r w:rsidRPr="00C5199A">
        <w:rPr>
          <w:rFonts w:ascii="Times New Roman" w:hAnsi="Times New Roman" w:cs="Times New Roman"/>
          <w:b/>
        </w:rPr>
        <w:t xml:space="preserve">. </w:t>
      </w:r>
      <w:r w:rsidRPr="00526760">
        <w:rPr>
          <w:rFonts w:ascii="Times New Roman" w:hAnsi="Times New Roman" w:cs="Times New Roman"/>
          <w:b/>
        </w:rPr>
        <w:t>Comparison of parameters of K-M curves after reconstruction</w:t>
      </w:r>
      <w:r w:rsidRPr="00C5199A"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268"/>
      </w:tblGrid>
      <w:tr w:rsidR="00D63F93" w14:paraId="51DEC930" w14:textId="77777777" w:rsidTr="00FC625E">
        <w:tc>
          <w:tcPr>
            <w:tcW w:w="1413" w:type="dxa"/>
            <w:vAlign w:val="center"/>
          </w:tcPr>
          <w:p w14:paraId="281411F4" w14:textId="77777777" w:rsidR="00D63F93" w:rsidRPr="00526760" w:rsidRDefault="00D63F93" w:rsidP="00FC625E">
            <w:pPr>
              <w:jc w:val="center"/>
              <w:rPr>
                <w:b/>
              </w:rPr>
            </w:pPr>
            <w:r w:rsidRPr="00526760">
              <w:rPr>
                <w:b/>
              </w:rPr>
              <w:t>Parameter</w:t>
            </w:r>
          </w:p>
        </w:tc>
        <w:tc>
          <w:tcPr>
            <w:tcW w:w="2126" w:type="dxa"/>
            <w:vAlign w:val="center"/>
          </w:tcPr>
          <w:p w14:paraId="2501831A" w14:textId="77777777" w:rsidR="00D63F93" w:rsidRPr="00526760" w:rsidRDefault="00D63F93" w:rsidP="00FC625E">
            <w:pPr>
              <w:jc w:val="center"/>
              <w:rPr>
                <w:b/>
              </w:rPr>
            </w:pPr>
            <w:r w:rsidRPr="00526760">
              <w:rPr>
                <w:b/>
              </w:rPr>
              <w:t>RATIONALE-303</w:t>
            </w:r>
          </w:p>
        </w:tc>
        <w:tc>
          <w:tcPr>
            <w:tcW w:w="2268" w:type="dxa"/>
            <w:vAlign w:val="center"/>
          </w:tcPr>
          <w:p w14:paraId="460F3E88" w14:textId="77777777" w:rsidR="00D63F93" w:rsidRPr="00526760" w:rsidRDefault="00D63F93" w:rsidP="00FC625E">
            <w:pPr>
              <w:jc w:val="center"/>
              <w:rPr>
                <w:b/>
              </w:rPr>
            </w:pPr>
            <w:r w:rsidRPr="00526760">
              <w:rPr>
                <w:b/>
              </w:rPr>
              <w:t>Reconstructed curve</w:t>
            </w:r>
          </w:p>
        </w:tc>
      </w:tr>
      <w:tr w:rsidR="00D63F93" w14:paraId="04EC791F" w14:textId="77777777" w:rsidTr="00FC625E">
        <w:tc>
          <w:tcPr>
            <w:tcW w:w="1413" w:type="dxa"/>
            <w:vAlign w:val="center"/>
          </w:tcPr>
          <w:p w14:paraId="6AD911D9" w14:textId="77777777" w:rsidR="00D63F93" w:rsidRPr="00526760" w:rsidRDefault="00D63F93" w:rsidP="00FC625E">
            <w:pPr>
              <w:jc w:val="center"/>
            </w:pPr>
            <w:r w:rsidRPr="00526760">
              <w:rPr>
                <w:bCs/>
              </w:rPr>
              <w:t>HR</w:t>
            </w:r>
          </w:p>
        </w:tc>
        <w:tc>
          <w:tcPr>
            <w:tcW w:w="2126" w:type="dxa"/>
            <w:vAlign w:val="center"/>
          </w:tcPr>
          <w:p w14:paraId="248EA2C0" w14:textId="77777777" w:rsidR="00D63F93" w:rsidRDefault="00D63F93" w:rsidP="00FC625E">
            <w:pPr>
              <w:jc w:val="center"/>
            </w:pPr>
            <w:r w:rsidRPr="00472F13">
              <w:t>0.63</w:t>
            </w:r>
          </w:p>
        </w:tc>
        <w:tc>
          <w:tcPr>
            <w:tcW w:w="2268" w:type="dxa"/>
            <w:vAlign w:val="center"/>
          </w:tcPr>
          <w:p w14:paraId="0F066F67" w14:textId="77777777" w:rsidR="00D63F93" w:rsidRDefault="00D63F93" w:rsidP="00FC625E">
            <w:pPr>
              <w:jc w:val="center"/>
            </w:pPr>
            <w:r w:rsidRPr="00472F13">
              <w:t>0.6154</w:t>
            </w:r>
          </w:p>
        </w:tc>
      </w:tr>
      <w:tr w:rsidR="00D63F93" w14:paraId="0CF3DE86" w14:textId="77777777" w:rsidTr="00FC625E">
        <w:tc>
          <w:tcPr>
            <w:tcW w:w="1413" w:type="dxa"/>
            <w:vAlign w:val="center"/>
          </w:tcPr>
          <w:p w14:paraId="7EEF3E4C" w14:textId="77777777" w:rsidR="00D63F93" w:rsidRPr="00526760" w:rsidRDefault="00D63F93" w:rsidP="00FC625E">
            <w:pPr>
              <w:jc w:val="center"/>
            </w:pPr>
            <w:r w:rsidRPr="00526760">
              <w:rPr>
                <w:bCs/>
              </w:rPr>
              <w:t>L95%</w:t>
            </w:r>
          </w:p>
        </w:tc>
        <w:tc>
          <w:tcPr>
            <w:tcW w:w="2126" w:type="dxa"/>
            <w:vAlign w:val="center"/>
          </w:tcPr>
          <w:p w14:paraId="3B35F7F9" w14:textId="77777777" w:rsidR="00D63F93" w:rsidRDefault="00D63F93" w:rsidP="00FC625E">
            <w:pPr>
              <w:jc w:val="center"/>
            </w:pPr>
            <w:r w:rsidRPr="00472F13">
              <w:t>0.53</w:t>
            </w:r>
          </w:p>
        </w:tc>
        <w:tc>
          <w:tcPr>
            <w:tcW w:w="2268" w:type="dxa"/>
            <w:vAlign w:val="center"/>
          </w:tcPr>
          <w:p w14:paraId="2076E9CB" w14:textId="77777777" w:rsidR="00D63F93" w:rsidRDefault="00D63F93" w:rsidP="00FC625E">
            <w:pPr>
              <w:jc w:val="center"/>
            </w:pPr>
            <w:r w:rsidRPr="00472F13">
              <w:t>0.5194</w:t>
            </w:r>
          </w:p>
        </w:tc>
      </w:tr>
      <w:tr w:rsidR="00D63F93" w14:paraId="5971D1C1" w14:textId="77777777" w:rsidTr="00FC625E">
        <w:tc>
          <w:tcPr>
            <w:tcW w:w="1413" w:type="dxa"/>
            <w:vAlign w:val="center"/>
          </w:tcPr>
          <w:p w14:paraId="02AC82FD" w14:textId="77777777" w:rsidR="00D63F93" w:rsidRPr="00526760" w:rsidRDefault="00D63F93" w:rsidP="00FC625E">
            <w:pPr>
              <w:jc w:val="center"/>
            </w:pPr>
            <w:r w:rsidRPr="00526760">
              <w:rPr>
                <w:bCs/>
              </w:rPr>
              <w:t>U95%</w:t>
            </w:r>
          </w:p>
        </w:tc>
        <w:tc>
          <w:tcPr>
            <w:tcW w:w="2126" w:type="dxa"/>
            <w:vAlign w:val="center"/>
          </w:tcPr>
          <w:p w14:paraId="2F29E240" w14:textId="77777777" w:rsidR="00D63F93" w:rsidRDefault="00D63F93" w:rsidP="00FC625E">
            <w:pPr>
              <w:jc w:val="center"/>
            </w:pPr>
            <w:r w:rsidRPr="00472F13">
              <w:t>0.75</w:t>
            </w:r>
          </w:p>
        </w:tc>
        <w:tc>
          <w:tcPr>
            <w:tcW w:w="2268" w:type="dxa"/>
            <w:vAlign w:val="center"/>
          </w:tcPr>
          <w:p w14:paraId="74D98FE2" w14:textId="77777777" w:rsidR="00D63F93" w:rsidRDefault="00D63F93" w:rsidP="00FC625E">
            <w:pPr>
              <w:jc w:val="center"/>
            </w:pPr>
            <w:r w:rsidRPr="00472F13">
              <w:t>0.7292</w:t>
            </w:r>
          </w:p>
        </w:tc>
      </w:tr>
    </w:tbl>
    <w:p w14:paraId="7E88AE4E" w14:textId="77777777" w:rsidR="0048216A" w:rsidRDefault="00D63F93" w:rsidP="00D63F93">
      <w:pPr>
        <w:rPr>
          <w:rFonts w:ascii="Times New Roman" w:eastAsia="SimSun" w:hAnsi="Times New Roman" w:cs="Times New Roman"/>
        </w:rPr>
      </w:pPr>
      <w:r w:rsidRPr="00526760">
        <w:rPr>
          <w:rFonts w:ascii="Times New Roman" w:eastAsia="SimSun" w:hAnsi="Times New Roman" w:cs="Times New Roman"/>
          <w:bCs/>
          <w:kern w:val="0"/>
          <w:sz w:val="20"/>
        </w:rPr>
        <w:t>L95%</w:t>
      </w:r>
      <w:r>
        <w:rPr>
          <w:rFonts w:ascii="Times New Roman" w:eastAsia="SimSun" w:hAnsi="Times New Roman" w:cs="Times New Roman"/>
          <w:bCs/>
          <w:kern w:val="0"/>
          <w:sz w:val="20"/>
        </w:rPr>
        <w:t xml:space="preserve">: </w:t>
      </w:r>
      <w:r w:rsidRPr="00526760">
        <w:rPr>
          <w:rFonts w:ascii="Times New Roman" w:eastAsia="SimSun" w:hAnsi="Times New Roman" w:cs="Times New Roman"/>
          <w:bCs/>
          <w:kern w:val="0"/>
          <w:sz w:val="20"/>
        </w:rPr>
        <w:t>95% lower limit</w:t>
      </w:r>
      <w:r>
        <w:rPr>
          <w:rFonts w:ascii="Times New Roman" w:eastAsia="SimSun" w:hAnsi="Times New Roman" w:cs="Times New Roman"/>
          <w:bCs/>
          <w:kern w:val="0"/>
          <w:sz w:val="20"/>
        </w:rPr>
        <w:t xml:space="preserve">; </w:t>
      </w:r>
      <w:r w:rsidRPr="00526760">
        <w:rPr>
          <w:rFonts w:ascii="Times New Roman" w:eastAsia="SimSun" w:hAnsi="Times New Roman" w:cs="Times New Roman"/>
          <w:bCs/>
          <w:kern w:val="0"/>
          <w:sz w:val="20"/>
        </w:rPr>
        <w:t>U95%</w:t>
      </w:r>
      <w:r>
        <w:rPr>
          <w:rFonts w:ascii="Times New Roman" w:eastAsia="SimSun" w:hAnsi="Times New Roman" w:cs="Times New Roman"/>
          <w:bCs/>
          <w:kern w:val="0"/>
          <w:sz w:val="20"/>
        </w:rPr>
        <w:t xml:space="preserve">: </w:t>
      </w:r>
      <w:r w:rsidRPr="00526760">
        <w:rPr>
          <w:rFonts w:ascii="Times New Roman" w:eastAsia="SimSun" w:hAnsi="Times New Roman" w:cs="Times New Roman"/>
          <w:bCs/>
          <w:kern w:val="0"/>
          <w:sz w:val="20"/>
        </w:rPr>
        <w:t>95%</w:t>
      </w:r>
      <w:r>
        <w:rPr>
          <w:rFonts w:ascii="Times New Roman" w:eastAsia="SimSun" w:hAnsi="Times New Roman" w:cs="Times New Roman"/>
          <w:bCs/>
          <w:kern w:val="0"/>
          <w:sz w:val="20"/>
        </w:rPr>
        <w:t xml:space="preserve"> </w:t>
      </w:r>
      <w:r w:rsidRPr="00526760">
        <w:rPr>
          <w:rFonts w:ascii="Times New Roman" w:eastAsia="SimSun" w:hAnsi="Times New Roman" w:cs="Times New Roman"/>
          <w:bCs/>
          <w:kern w:val="0"/>
          <w:sz w:val="20"/>
        </w:rPr>
        <w:t>upper limit</w:t>
      </w:r>
      <w:r>
        <w:rPr>
          <w:rFonts w:ascii="Times New Roman" w:eastAsia="SimSun" w:hAnsi="Times New Roman" w:cs="Times New Roman"/>
          <w:bCs/>
          <w:kern w:val="0"/>
          <w:sz w:val="20"/>
        </w:rPr>
        <w:t>.</w:t>
      </w:r>
    </w:p>
    <w:p w14:paraId="5C93D454" w14:textId="77777777" w:rsidR="0048216A" w:rsidRDefault="0048216A" w:rsidP="00D63F93">
      <w:pPr>
        <w:rPr>
          <w:rFonts w:ascii="Times New Roman" w:eastAsia="SimSun" w:hAnsi="Times New Roman" w:cs="Times New Roman"/>
        </w:rPr>
      </w:pPr>
    </w:p>
    <w:p w14:paraId="2E458D3B" w14:textId="77777777" w:rsidR="0048216A" w:rsidRDefault="0048216A" w:rsidP="00D63F93">
      <w:pPr>
        <w:rPr>
          <w:rFonts w:ascii="Times New Roman" w:eastAsia="SimSun" w:hAnsi="Times New Roman" w:cs="Times New Roman"/>
        </w:rPr>
      </w:pPr>
    </w:p>
    <w:p w14:paraId="3D47EDCB" w14:textId="77777777" w:rsidR="0048216A" w:rsidRDefault="0048216A" w:rsidP="00D63F93">
      <w:pPr>
        <w:rPr>
          <w:rFonts w:ascii="Times New Roman" w:eastAsia="SimSun" w:hAnsi="Times New Roman" w:cs="Times New Roman"/>
        </w:rPr>
      </w:pPr>
    </w:p>
    <w:p w14:paraId="0B7A6B07" w14:textId="77777777" w:rsidR="0048216A" w:rsidRDefault="0048216A" w:rsidP="00D63F93">
      <w:pPr>
        <w:rPr>
          <w:rFonts w:ascii="Times New Roman" w:eastAsia="SimSun" w:hAnsi="Times New Roman" w:cs="Times New Roman"/>
        </w:rPr>
      </w:pPr>
    </w:p>
    <w:p w14:paraId="72689CB1" w14:textId="77777777" w:rsidR="00D63F93" w:rsidRPr="00C5199A" w:rsidRDefault="00D63F93" w:rsidP="00D63F93">
      <w:pPr>
        <w:rPr>
          <w:rFonts w:ascii="Times New Roman" w:eastAsia="SimSun" w:hAnsi="Times New Roman" w:cs="Times New Roman"/>
          <w:b/>
        </w:rPr>
      </w:pPr>
      <w:r w:rsidRPr="00C5199A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S2</w:t>
      </w:r>
      <w:r w:rsidRPr="00C5199A">
        <w:rPr>
          <w:rFonts w:ascii="Times New Roman" w:hAnsi="Times New Roman" w:cs="Times New Roman"/>
          <w:b/>
        </w:rPr>
        <w:t>. AIC and BIC statistics for alternate parametric distributions.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63F93" w14:paraId="1BA57A3C" w14:textId="77777777" w:rsidTr="00FC625E">
        <w:tc>
          <w:tcPr>
            <w:tcW w:w="1659" w:type="dxa"/>
            <w:vMerge w:val="restart"/>
            <w:vAlign w:val="center"/>
          </w:tcPr>
          <w:p w14:paraId="32503880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b/>
              </w:rPr>
              <w:t>Parameter</w:t>
            </w:r>
          </w:p>
        </w:tc>
        <w:tc>
          <w:tcPr>
            <w:tcW w:w="3318" w:type="dxa"/>
            <w:gridSpan w:val="2"/>
          </w:tcPr>
          <w:p w14:paraId="4A944643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rFonts w:hint="eastAsia"/>
                <w:b/>
              </w:rPr>
              <w:t>A</w:t>
            </w:r>
            <w:r w:rsidRPr="009F0003">
              <w:rPr>
                <w:b/>
              </w:rPr>
              <w:t>IC</w:t>
            </w:r>
          </w:p>
        </w:tc>
        <w:tc>
          <w:tcPr>
            <w:tcW w:w="3319" w:type="dxa"/>
            <w:gridSpan w:val="2"/>
          </w:tcPr>
          <w:p w14:paraId="35586849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rFonts w:hint="eastAsia"/>
                <w:b/>
              </w:rPr>
              <w:t>B</w:t>
            </w:r>
            <w:r w:rsidRPr="009F0003">
              <w:rPr>
                <w:b/>
              </w:rPr>
              <w:t>IC</w:t>
            </w:r>
          </w:p>
        </w:tc>
      </w:tr>
      <w:tr w:rsidR="00D63F93" w14:paraId="6F9B617E" w14:textId="77777777" w:rsidTr="00FC625E">
        <w:tc>
          <w:tcPr>
            <w:tcW w:w="1659" w:type="dxa"/>
            <w:vMerge/>
          </w:tcPr>
          <w:p w14:paraId="364F0EBD" w14:textId="77777777" w:rsidR="00D63F93" w:rsidRPr="009F0003" w:rsidRDefault="00D63F93" w:rsidP="00FC625E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14:paraId="11F53251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b/>
              </w:rPr>
              <w:t>Tislelizumab</w:t>
            </w:r>
          </w:p>
        </w:tc>
        <w:tc>
          <w:tcPr>
            <w:tcW w:w="1659" w:type="dxa"/>
          </w:tcPr>
          <w:p w14:paraId="0698161C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b/>
              </w:rPr>
              <w:t>Docetaxel</w:t>
            </w:r>
          </w:p>
        </w:tc>
        <w:tc>
          <w:tcPr>
            <w:tcW w:w="1659" w:type="dxa"/>
          </w:tcPr>
          <w:p w14:paraId="1394EAFE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b/>
              </w:rPr>
              <w:t>Tislelizumab</w:t>
            </w:r>
          </w:p>
        </w:tc>
        <w:tc>
          <w:tcPr>
            <w:tcW w:w="1660" w:type="dxa"/>
          </w:tcPr>
          <w:p w14:paraId="5307DC4D" w14:textId="77777777" w:rsidR="00D63F93" w:rsidRPr="009F0003" w:rsidRDefault="00D63F93" w:rsidP="00FC625E">
            <w:pPr>
              <w:jc w:val="center"/>
              <w:rPr>
                <w:b/>
              </w:rPr>
            </w:pPr>
            <w:r w:rsidRPr="009F0003">
              <w:rPr>
                <w:b/>
              </w:rPr>
              <w:t>Docetaxel</w:t>
            </w:r>
          </w:p>
        </w:tc>
      </w:tr>
      <w:tr w:rsidR="00D63F93" w14:paraId="7E4C869D" w14:textId="77777777" w:rsidTr="00FC625E">
        <w:tc>
          <w:tcPr>
            <w:tcW w:w="1659" w:type="dxa"/>
          </w:tcPr>
          <w:p w14:paraId="36F811B7" w14:textId="77777777" w:rsidR="00D63F93" w:rsidRDefault="00D63F93" w:rsidP="00FC625E">
            <w:r>
              <w:t>OS</w:t>
            </w:r>
          </w:p>
        </w:tc>
        <w:tc>
          <w:tcPr>
            <w:tcW w:w="1659" w:type="dxa"/>
          </w:tcPr>
          <w:p w14:paraId="65CC6588" w14:textId="77777777" w:rsidR="00D63F93" w:rsidRDefault="00D63F93" w:rsidP="00FC625E">
            <w:pPr>
              <w:jc w:val="center"/>
            </w:pPr>
          </w:p>
        </w:tc>
        <w:tc>
          <w:tcPr>
            <w:tcW w:w="1659" w:type="dxa"/>
          </w:tcPr>
          <w:p w14:paraId="6D5FFA41" w14:textId="77777777" w:rsidR="00D63F93" w:rsidRDefault="00D63F93" w:rsidP="00FC625E">
            <w:pPr>
              <w:jc w:val="center"/>
            </w:pPr>
          </w:p>
        </w:tc>
        <w:tc>
          <w:tcPr>
            <w:tcW w:w="1659" w:type="dxa"/>
          </w:tcPr>
          <w:p w14:paraId="16108661" w14:textId="77777777" w:rsidR="00D63F93" w:rsidRDefault="00D63F93" w:rsidP="00FC625E">
            <w:pPr>
              <w:jc w:val="center"/>
            </w:pPr>
          </w:p>
        </w:tc>
        <w:tc>
          <w:tcPr>
            <w:tcW w:w="1660" w:type="dxa"/>
          </w:tcPr>
          <w:p w14:paraId="12FFE6F8" w14:textId="77777777" w:rsidR="00D63F93" w:rsidRDefault="00D63F93" w:rsidP="00FC625E">
            <w:pPr>
              <w:jc w:val="center"/>
            </w:pPr>
          </w:p>
        </w:tc>
      </w:tr>
      <w:tr w:rsidR="00D63F93" w14:paraId="6A6DF8A1" w14:textId="77777777" w:rsidTr="00FC625E">
        <w:tc>
          <w:tcPr>
            <w:tcW w:w="1659" w:type="dxa"/>
          </w:tcPr>
          <w:p w14:paraId="58D54306" w14:textId="77777777" w:rsidR="00D63F93" w:rsidRDefault="00D63F93" w:rsidP="00FC625E">
            <w:pPr>
              <w:jc w:val="center"/>
            </w:pPr>
            <w:r w:rsidRPr="00320D2F">
              <w:t>Weibull (AFT)</w:t>
            </w:r>
          </w:p>
        </w:tc>
        <w:tc>
          <w:tcPr>
            <w:tcW w:w="1659" w:type="dxa"/>
            <w:vAlign w:val="center"/>
          </w:tcPr>
          <w:p w14:paraId="08791F1D" w14:textId="77777777" w:rsidR="00D63F93" w:rsidRDefault="00D63F93" w:rsidP="00FC625E">
            <w:pPr>
              <w:widowControl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3017.35 </w:t>
            </w:r>
          </w:p>
        </w:tc>
        <w:tc>
          <w:tcPr>
            <w:tcW w:w="1659" w:type="dxa"/>
            <w:vAlign w:val="center"/>
          </w:tcPr>
          <w:p w14:paraId="29AB5E86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1536.78 </w:t>
            </w:r>
          </w:p>
        </w:tc>
        <w:tc>
          <w:tcPr>
            <w:tcW w:w="1659" w:type="dxa"/>
          </w:tcPr>
          <w:p w14:paraId="2E55FCFE" w14:textId="77777777" w:rsidR="00D63F93" w:rsidRDefault="00D63F93" w:rsidP="00FC625E">
            <w:pPr>
              <w:jc w:val="center"/>
            </w:pPr>
            <w:r w:rsidRPr="000D0FC1">
              <w:t>3025.92</w:t>
            </w:r>
          </w:p>
        </w:tc>
        <w:tc>
          <w:tcPr>
            <w:tcW w:w="1660" w:type="dxa"/>
          </w:tcPr>
          <w:p w14:paraId="33D76C99" w14:textId="77777777" w:rsidR="00D63F93" w:rsidRDefault="00D63F93" w:rsidP="00FC625E">
            <w:pPr>
              <w:jc w:val="center"/>
            </w:pPr>
            <w:r w:rsidRPr="00320D2F">
              <w:t>1543.97</w:t>
            </w:r>
          </w:p>
        </w:tc>
      </w:tr>
      <w:tr w:rsidR="00D63F93" w14:paraId="0EC9078E" w14:textId="77777777" w:rsidTr="00FC625E">
        <w:tc>
          <w:tcPr>
            <w:tcW w:w="1659" w:type="dxa"/>
          </w:tcPr>
          <w:p w14:paraId="17E82A88" w14:textId="77777777" w:rsidR="00D63F93" w:rsidRDefault="00D63F93" w:rsidP="00FC625E">
            <w:pPr>
              <w:jc w:val="center"/>
            </w:pPr>
            <w:r w:rsidRPr="00320D2F">
              <w:t>log−Normal</w:t>
            </w:r>
          </w:p>
        </w:tc>
        <w:tc>
          <w:tcPr>
            <w:tcW w:w="1659" w:type="dxa"/>
            <w:vAlign w:val="center"/>
          </w:tcPr>
          <w:p w14:paraId="40B4686A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3007.19 </w:t>
            </w:r>
          </w:p>
        </w:tc>
        <w:tc>
          <w:tcPr>
            <w:tcW w:w="1659" w:type="dxa"/>
            <w:vAlign w:val="center"/>
          </w:tcPr>
          <w:p w14:paraId="64168F82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1522.88 </w:t>
            </w:r>
          </w:p>
        </w:tc>
        <w:tc>
          <w:tcPr>
            <w:tcW w:w="1659" w:type="dxa"/>
          </w:tcPr>
          <w:p w14:paraId="508C68BC" w14:textId="77777777" w:rsidR="00D63F93" w:rsidRDefault="00D63F93" w:rsidP="00FC625E">
            <w:pPr>
              <w:jc w:val="center"/>
            </w:pPr>
            <w:r w:rsidRPr="000D0FC1">
              <w:t>3015.76</w:t>
            </w:r>
          </w:p>
        </w:tc>
        <w:tc>
          <w:tcPr>
            <w:tcW w:w="1660" w:type="dxa"/>
          </w:tcPr>
          <w:p w14:paraId="359ACD76" w14:textId="77777777" w:rsidR="00D63F93" w:rsidRDefault="00D63F93" w:rsidP="00FC625E">
            <w:pPr>
              <w:jc w:val="center"/>
            </w:pPr>
            <w:r>
              <w:rPr>
                <w:rFonts w:hint="eastAsia"/>
              </w:rPr>
              <w:t>1</w:t>
            </w:r>
            <w:r>
              <w:t>530.07</w:t>
            </w:r>
          </w:p>
        </w:tc>
      </w:tr>
      <w:tr w:rsidR="00D63F93" w14:paraId="0E32CEF9" w14:textId="77777777" w:rsidTr="00FC625E">
        <w:tc>
          <w:tcPr>
            <w:tcW w:w="1659" w:type="dxa"/>
          </w:tcPr>
          <w:p w14:paraId="51338456" w14:textId="77777777" w:rsidR="00D63F93" w:rsidRDefault="00D63F93" w:rsidP="00FC625E">
            <w:pPr>
              <w:jc w:val="center"/>
            </w:pPr>
            <w:r w:rsidRPr="00320D2F">
              <w:t>log−Logistic</w:t>
            </w:r>
          </w:p>
        </w:tc>
        <w:tc>
          <w:tcPr>
            <w:tcW w:w="1659" w:type="dxa"/>
            <w:vAlign w:val="center"/>
          </w:tcPr>
          <w:p w14:paraId="4068C876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3001.65 </w:t>
            </w:r>
          </w:p>
        </w:tc>
        <w:tc>
          <w:tcPr>
            <w:tcW w:w="1659" w:type="dxa"/>
            <w:vAlign w:val="center"/>
          </w:tcPr>
          <w:p w14:paraId="0EDF1BF4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1524.55 </w:t>
            </w:r>
          </w:p>
        </w:tc>
        <w:tc>
          <w:tcPr>
            <w:tcW w:w="1659" w:type="dxa"/>
          </w:tcPr>
          <w:p w14:paraId="20402540" w14:textId="77777777" w:rsidR="00D63F93" w:rsidRDefault="00D63F93" w:rsidP="00FC625E">
            <w:pPr>
              <w:jc w:val="center"/>
            </w:pPr>
            <w:r>
              <w:rPr>
                <w:rFonts w:hint="eastAsia"/>
              </w:rPr>
              <w:t>3</w:t>
            </w:r>
            <w:r>
              <w:t>010.21</w:t>
            </w:r>
          </w:p>
        </w:tc>
        <w:tc>
          <w:tcPr>
            <w:tcW w:w="1660" w:type="dxa"/>
          </w:tcPr>
          <w:p w14:paraId="57E1D846" w14:textId="77777777" w:rsidR="00D63F93" w:rsidRDefault="00D63F93" w:rsidP="00FC625E">
            <w:pPr>
              <w:jc w:val="center"/>
            </w:pPr>
            <w:r>
              <w:rPr>
                <w:rFonts w:hint="eastAsia"/>
              </w:rPr>
              <w:t>1</w:t>
            </w:r>
            <w:r>
              <w:t>531.75</w:t>
            </w:r>
          </w:p>
        </w:tc>
      </w:tr>
      <w:tr w:rsidR="00D63F93" w14:paraId="15B7555E" w14:textId="77777777" w:rsidTr="00FC625E">
        <w:tc>
          <w:tcPr>
            <w:tcW w:w="1659" w:type="dxa"/>
          </w:tcPr>
          <w:p w14:paraId="4E3ADC41" w14:textId="77777777" w:rsidR="00D63F93" w:rsidRDefault="00D63F93" w:rsidP="00FC625E">
            <w:pPr>
              <w:jc w:val="center"/>
            </w:pPr>
            <w:r w:rsidRPr="00320D2F">
              <w:t>Gompertz</w:t>
            </w:r>
          </w:p>
        </w:tc>
        <w:tc>
          <w:tcPr>
            <w:tcW w:w="1659" w:type="dxa"/>
            <w:vAlign w:val="center"/>
          </w:tcPr>
          <w:p w14:paraId="4320937D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3025.62 </w:t>
            </w:r>
          </w:p>
        </w:tc>
        <w:tc>
          <w:tcPr>
            <w:tcW w:w="1659" w:type="dxa"/>
            <w:vAlign w:val="center"/>
          </w:tcPr>
          <w:p w14:paraId="53C6EF23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1541.66 </w:t>
            </w:r>
          </w:p>
        </w:tc>
        <w:tc>
          <w:tcPr>
            <w:tcW w:w="1659" w:type="dxa"/>
          </w:tcPr>
          <w:p w14:paraId="11D0EB8F" w14:textId="77777777" w:rsidR="00D63F93" w:rsidRDefault="00D63F93" w:rsidP="00FC625E">
            <w:pPr>
              <w:jc w:val="center"/>
            </w:pPr>
            <w:r w:rsidRPr="000D0FC1">
              <w:t>3034.18</w:t>
            </w:r>
          </w:p>
        </w:tc>
        <w:tc>
          <w:tcPr>
            <w:tcW w:w="1660" w:type="dxa"/>
          </w:tcPr>
          <w:p w14:paraId="16E97843" w14:textId="77777777" w:rsidR="00D63F93" w:rsidRDefault="00D63F93" w:rsidP="00FC625E">
            <w:pPr>
              <w:jc w:val="center"/>
            </w:pPr>
            <w:r w:rsidRPr="00320D2F">
              <w:t>1548.85</w:t>
            </w:r>
          </w:p>
        </w:tc>
      </w:tr>
      <w:tr w:rsidR="00D63F93" w14:paraId="7F8F9899" w14:textId="77777777" w:rsidTr="00FC625E">
        <w:tc>
          <w:tcPr>
            <w:tcW w:w="1659" w:type="dxa"/>
          </w:tcPr>
          <w:p w14:paraId="3552C560" w14:textId="77777777" w:rsidR="00D63F93" w:rsidRDefault="00D63F93" w:rsidP="00FC625E">
            <w:pPr>
              <w:jc w:val="center"/>
            </w:pPr>
            <w:r w:rsidRPr="00320D2F">
              <w:t>Gen. Gamma</w:t>
            </w:r>
          </w:p>
        </w:tc>
        <w:tc>
          <w:tcPr>
            <w:tcW w:w="1659" w:type="dxa"/>
            <w:vAlign w:val="center"/>
          </w:tcPr>
          <w:p w14:paraId="436ABFA1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3005.65 </w:t>
            </w:r>
          </w:p>
        </w:tc>
        <w:tc>
          <w:tcPr>
            <w:tcW w:w="1659" w:type="dxa"/>
            <w:vAlign w:val="center"/>
          </w:tcPr>
          <w:p w14:paraId="71464F76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1524.73 </w:t>
            </w:r>
          </w:p>
        </w:tc>
        <w:tc>
          <w:tcPr>
            <w:tcW w:w="1659" w:type="dxa"/>
          </w:tcPr>
          <w:p w14:paraId="3163691D" w14:textId="77777777" w:rsidR="00D63F93" w:rsidRDefault="00D63F93" w:rsidP="00FC625E">
            <w:pPr>
              <w:jc w:val="center"/>
            </w:pPr>
            <w:r w:rsidRPr="000D0FC1">
              <w:t>3018.5</w:t>
            </w:r>
            <w:r>
              <w:t>0</w:t>
            </w:r>
          </w:p>
        </w:tc>
        <w:tc>
          <w:tcPr>
            <w:tcW w:w="1660" w:type="dxa"/>
          </w:tcPr>
          <w:p w14:paraId="4DC45221" w14:textId="77777777" w:rsidR="00D63F93" w:rsidRDefault="00D63F93" w:rsidP="00FC625E">
            <w:pPr>
              <w:jc w:val="center"/>
            </w:pPr>
            <w:r w:rsidRPr="00320D2F">
              <w:t>1535.53</w:t>
            </w:r>
          </w:p>
        </w:tc>
      </w:tr>
      <w:tr w:rsidR="00D63F93" w14:paraId="62598708" w14:textId="77777777" w:rsidTr="00FC625E">
        <w:tc>
          <w:tcPr>
            <w:tcW w:w="1659" w:type="dxa"/>
          </w:tcPr>
          <w:p w14:paraId="42DE12E7" w14:textId="77777777" w:rsidR="00D63F93" w:rsidRDefault="00D63F93" w:rsidP="00FC625E">
            <w:pPr>
              <w:jc w:val="center"/>
            </w:pPr>
            <w:r w:rsidRPr="00320D2F">
              <w:t>Gamma</w:t>
            </w:r>
          </w:p>
        </w:tc>
        <w:tc>
          <w:tcPr>
            <w:tcW w:w="1659" w:type="dxa"/>
            <w:vAlign w:val="center"/>
          </w:tcPr>
          <w:p w14:paraId="5C88025B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3013.75 </w:t>
            </w:r>
          </w:p>
        </w:tc>
        <w:tc>
          <w:tcPr>
            <w:tcW w:w="1659" w:type="dxa"/>
            <w:vAlign w:val="center"/>
          </w:tcPr>
          <w:p w14:paraId="68CF401D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1533.83 </w:t>
            </w:r>
          </w:p>
        </w:tc>
        <w:tc>
          <w:tcPr>
            <w:tcW w:w="1659" w:type="dxa"/>
          </w:tcPr>
          <w:p w14:paraId="71DB7751" w14:textId="77777777" w:rsidR="00D63F93" w:rsidRDefault="00D63F93" w:rsidP="00FC625E">
            <w:pPr>
              <w:jc w:val="center"/>
            </w:pPr>
            <w:r w:rsidRPr="000D0FC1">
              <w:t>3022.32</w:t>
            </w:r>
          </w:p>
        </w:tc>
        <w:tc>
          <w:tcPr>
            <w:tcW w:w="1660" w:type="dxa"/>
          </w:tcPr>
          <w:p w14:paraId="0B7D5604" w14:textId="77777777" w:rsidR="00D63F93" w:rsidRDefault="00D63F93" w:rsidP="00FC625E">
            <w:pPr>
              <w:jc w:val="center"/>
            </w:pPr>
            <w:r w:rsidRPr="00320D2F">
              <w:t>1541.02</w:t>
            </w:r>
          </w:p>
        </w:tc>
      </w:tr>
      <w:tr w:rsidR="00D63F93" w14:paraId="5CE1F174" w14:textId="77777777" w:rsidTr="00FC625E">
        <w:tc>
          <w:tcPr>
            <w:tcW w:w="1659" w:type="dxa"/>
          </w:tcPr>
          <w:p w14:paraId="1F9E24DC" w14:textId="77777777" w:rsidR="00D63F93" w:rsidRDefault="00D63F93" w:rsidP="00FC625E">
            <w:pPr>
              <w:jc w:val="center"/>
            </w:pPr>
            <w:r w:rsidRPr="00320D2F">
              <w:t>Exponential</w:t>
            </w:r>
          </w:p>
        </w:tc>
        <w:tc>
          <w:tcPr>
            <w:tcW w:w="1659" w:type="dxa"/>
            <w:vAlign w:val="center"/>
          </w:tcPr>
          <w:p w14:paraId="10F8D56E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3023.88 </w:t>
            </w:r>
          </w:p>
        </w:tc>
        <w:tc>
          <w:tcPr>
            <w:tcW w:w="1659" w:type="dxa"/>
            <w:vAlign w:val="center"/>
          </w:tcPr>
          <w:p w14:paraId="352097B5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1539.70 </w:t>
            </w:r>
          </w:p>
        </w:tc>
        <w:tc>
          <w:tcPr>
            <w:tcW w:w="1659" w:type="dxa"/>
          </w:tcPr>
          <w:p w14:paraId="3E68BDD1" w14:textId="77777777" w:rsidR="00D63F93" w:rsidRDefault="00D63F93" w:rsidP="00FC625E">
            <w:pPr>
              <w:jc w:val="center"/>
            </w:pPr>
            <w:r w:rsidRPr="000D0FC1">
              <w:t>3028.16</w:t>
            </w:r>
          </w:p>
        </w:tc>
        <w:tc>
          <w:tcPr>
            <w:tcW w:w="1660" w:type="dxa"/>
          </w:tcPr>
          <w:p w14:paraId="5346C434" w14:textId="77777777" w:rsidR="00D63F93" w:rsidRDefault="00D63F93" w:rsidP="00FC625E">
            <w:pPr>
              <w:jc w:val="center"/>
            </w:pPr>
            <w:r w:rsidRPr="00320D2F">
              <w:t>1543.3</w:t>
            </w:r>
            <w:r>
              <w:t>0</w:t>
            </w:r>
          </w:p>
        </w:tc>
      </w:tr>
      <w:tr w:rsidR="00D63F93" w14:paraId="0597A1B2" w14:textId="77777777" w:rsidTr="00FC625E">
        <w:tc>
          <w:tcPr>
            <w:tcW w:w="1659" w:type="dxa"/>
          </w:tcPr>
          <w:p w14:paraId="62F8E4ED" w14:textId="77777777" w:rsidR="00D63F93" w:rsidRDefault="00D63F93" w:rsidP="00FC625E">
            <w:r>
              <w:t>PFS</w:t>
            </w:r>
          </w:p>
        </w:tc>
        <w:tc>
          <w:tcPr>
            <w:tcW w:w="1659" w:type="dxa"/>
            <w:vAlign w:val="center"/>
          </w:tcPr>
          <w:p w14:paraId="0173469F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E68F22A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659" w:type="dxa"/>
          </w:tcPr>
          <w:p w14:paraId="5B1F1C22" w14:textId="77777777" w:rsidR="00D63F93" w:rsidRDefault="00D63F93" w:rsidP="00FC625E">
            <w:pPr>
              <w:jc w:val="center"/>
            </w:pPr>
          </w:p>
        </w:tc>
        <w:tc>
          <w:tcPr>
            <w:tcW w:w="1660" w:type="dxa"/>
          </w:tcPr>
          <w:p w14:paraId="538738B7" w14:textId="77777777" w:rsidR="00D63F93" w:rsidRDefault="00D63F93" w:rsidP="00FC625E">
            <w:pPr>
              <w:jc w:val="center"/>
            </w:pPr>
          </w:p>
        </w:tc>
      </w:tr>
      <w:tr w:rsidR="00D63F93" w14:paraId="2383E548" w14:textId="77777777" w:rsidTr="00FC625E">
        <w:tc>
          <w:tcPr>
            <w:tcW w:w="1659" w:type="dxa"/>
          </w:tcPr>
          <w:p w14:paraId="2522DBA5" w14:textId="77777777" w:rsidR="00D63F93" w:rsidRDefault="00D63F93" w:rsidP="00FC625E">
            <w:pPr>
              <w:jc w:val="center"/>
            </w:pPr>
            <w:r w:rsidRPr="00320D2F">
              <w:t>Weibull (AFT)</w:t>
            </w:r>
          </w:p>
        </w:tc>
        <w:tc>
          <w:tcPr>
            <w:tcW w:w="1659" w:type="dxa"/>
            <w:vAlign w:val="center"/>
          </w:tcPr>
          <w:p w14:paraId="45510256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2896.63 </w:t>
            </w:r>
          </w:p>
        </w:tc>
        <w:tc>
          <w:tcPr>
            <w:tcW w:w="1659" w:type="dxa"/>
            <w:vAlign w:val="center"/>
          </w:tcPr>
          <w:p w14:paraId="4FD37C53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1067.67 </w:t>
            </w:r>
          </w:p>
        </w:tc>
        <w:tc>
          <w:tcPr>
            <w:tcW w:w="1659" w:type="dxa"/>
          </w:tcPr>
          <w:p w14:paraId="7F55693F" w14:textId="77777777" w:rsidR="00D63F93" w:rsidRDefault="00D63F93" w:rsidP="00FC625E">
            <w:pPr>
              <w:jc w:val="center"/>
            </w:pPr>
            <w:r w:rsidRPr="000D0FC1">
              <w:t>2905.19</w:t>
            </w:r>
          </w:p>
        </w:tc>
        <w:tc>
          <w:tcPr>
            <w:tcW w:w="1660" w:type="dxa"/>
          </w:tcPr>
          <w:p w14:paraId="0AB381B6" w14:textId="77777777" w:rsidR="00D63F93" w:rsidRDefault="00D63F93" w:rsidP="00FC625E">
            <w:pPr>
              <w:jc w:val="center"/>
            </w:pPr>
            <w:r w:rsidRPr="00421D03">
              <w:t>1074.86</w:t>
            </w:r>
          </w:p>
        </w:tc>
      </w:tr>
      <w:tr w:rsidR="00D63F93" w14:paraId="1AE99B5E" w14:textId="77777777" w:rsidTr="00FC625E">
        <w:tc>
          <w:tcPr>
            <w:tcW w:w="1659" w:type="dxa"/>
          </w:tcPr>
          <w:p w14:paraId="15FFBD8C" w14:textId="77777777" w:rsidR="00D63F93" w:rsidRDefault="00D63F93" w:rsidP="00FC625E">
            <w:pPr>
              <w:jc w:val="center"/>
            </w:pPr>
            <w:r w:rsidRPr="00320D2F">
              <w:t>log−Normal</w:t>
            </w:r>
          </w:p>
        </w:tc>
        <w:tc>
          <w:tcPr>
            <w:tcW w:w="1659" w:type="dxa"/>
            <w:vAlign w:val="center"/>
          </w:tcPr>
          <w:p w14:paraId="0F1754CA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2785.19 </w:t>
            </w:r>
          </w:p>
        </w:tc>
        <w:tc>
          <w:tcPr>
            <w:tcW w:w="1659" w:type="dxa"/>
            <w:vAlign w:val="center"/>
          </w:tcPr>
          <w:p w14:paraId="0D1C9451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1008.19 </w:t>
            </w:r>
          </w:p>
        </w:tc>
        <w:tc>
          <w:tcPr>
            <w:tcW w:w="1659" w:type="dxa"/>
          </w:tcPr>
          <w:p w14:paraId="1C728D1E" w14:textId="77777777" w:rsidR="00D63F93" w:rsidRDefault="00D63F93" w:rsidP="00FC625E">
            <w:pPr>
              <w:jc w:val="center"/>
            </w:pPr>
            <w:r w:rsidRPr="000D0FC1">
              <w:t>2793.75</w:t>
            </w:r>
          </w:p>
        </w:tc>
        <w:tc>
          <w:tcPr>
            <w:tcW w:w="1660" w:type="dxa"/>
          </w:tcPr>
          <w:p w14:paraId="719C7962" w14:textId="77777777" w:rsidR="00D63F93" w:rsidRDefault="00D63F93" w:rsidP="00FC625E">
            <w:pPr>
              <w:jc w:val="center"/>
            </w:pPr>
            <w:r w:rsidRPr="00421D03">
              <w:t>1015.38</w:t>
            </w:r>
          </w:p>
        </w:tc>
      </w:tr>
      <w:tr w:rsidR="00D63F93" w14:paraId="1DC12FCF" w14:textId="77777777" w:rsidTr="00FC625E">
        <w:tc>
          <w:tcPr>
            <w:tcW w:w="1659" w:type="dxa"/>
          </w:tcPr>
          <w:p w14:paraId="0EFA14E2" w14:textId="77777777" w:rsidR="00D63F93" w:rsidRDefault="00D63F93" w:rsidP="00FC625E">
            <w:pPr>
              <w:jc w:val="center"/>
            </w:pPr>
            <w:r w:rsidRPr="00320D2F">
              <w:t>log−Logistic</w:t>
            </w:r>
          </w:p>
        </w:tc>
        <w:tc>
          <w:tcPr>
            <w:tcW w:w="1659" w:type="dxa"/>
            <w:vAlign w:val="center"/>
          </w:tcPr>
          <w:p w14:paraId="2AFFCA44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2794.00 </w:t>
            </w:r>
          </w:p>
        </w:tc>
        <w:tc>
          <w:tcPr>
            <w:tcW w:w="1659" w:type="dxa"/>
            <w:vAlign w:val="center"/>
          </w:tcPr>
          <w:p w14:paraId="31FF53F8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999.89 </w:t>
            </w:r>
          </w:p>
        </w:tc>
        <w:tc>
          <w:tcPr>
            <w:tcW w:w="1659" w:type="dxa"/>
          </w:tcPr>
          <w:p w14:paraId="2B450C97" w14:textId="77777777" w:rsidR="00D63F93" w:rsidRDefault="00D63F93" w:rsidP="00FC625E">
            <w:pPr>
              <w:jc w:val="center"/>
            </w:pPr>
            <w:r w:rsidRPr="000D0FC1">
              <w:t>2802.57</w:t>
            </w:r>
          </w:p>
        </w:tc>
        <w:tc>
          <w:tcPr>
            <w:tcW w:w="1660" w:type="dxa"/>
          </w:tcPr>
          <w:p w14:paraId="1300B8E0" w14:textId="77777777" w:rsidR="00D63F93" w:rsidRDefault="00D63F93" w:rsidP="00FC625E">
            <w:pPr>
              <w:jc w:val="center"/>
            </w:pPr>
            <w:r>
              <w:rPr>
                <w:rFonts w:hint="eastAsia"/>
              </w:rPr>
              <w:t>1</w:t>
            </w:r>
            <w:r>
              <w:t>007.09</w:t>
            </w:r>
          </w:p>
        </w:tc>
      </w:tr>
      <w:tr w:rsidR="00D63F93" w14:paraId="53E3E09D" w14:textId="77777777" w:rsidTr="00FC625E">
        <w:tc>
          <w:tcPr>
            <w:tcW w:w="1659" w:type="dxa"/>
          </w:tcPr>
          <w:p w14:paraId="1753E827" w14:textId="77777777" w:rsidR="00D63F93" w:rsidRDefault="00D63F93" w:rsidP="00FC625E">
            <w:pPr>
              <w:jc w:val="center"/>
            </w:pPr>
            <w:r w:rsidRPr="00320D2F">
              <w:t>Gompertz</w:t>
            </w:r>
          </w:p>
        </w:tc>
        <w:tc>
          <w:tcPr>
            <w:tcW w:w="1659" w:type="dxa"/>
            <w:vAlign w:val="center"/>
          </w:tcPr>
          <w:p w14:paraId="08FDCC61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2838.56 </w:t>
            </w:r>
          </w:p>
        </w:tc>
        <w:tc>
          <w:tcPr>
            <w:tcW w:w="1659" w:type="dxa"/>
            <w:vAlign w:val="center"/>
          </w:tcPr>
          <w:p w14:paraId="0B965F29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1074.13 </w:t>
            </w:r>
          </w:p>
        </w:tc>
        <w:tc>
          <w:tcPr>
            <w:tcW w:w="1659" w:type="dxa"/>
          </w:tcPr>
          <w:p w14:paraId="22CD6B08" w14:textId="77777777" w:rsidR="00D63F93" w:rsidRDefault="00D63F93" w:rsidP="00FC625E">
            <w:pPr>
              <w:jc w:val="center"/>
            </w:pPr>
            <w:r w:rsidRPr="000D0FC1">
              <w:t>2847.13</w:t>
            </w:r>
          </w:p>
        </w:tc>
        <w:tc>
          <w:tcPr>
            <w:tcW w:w="1660" w:type="dxa"/>
          </w:tcPr>
          <w:p w14:paraId="3D8FE228" w14:textId="77777777" w:rsidR="00D63F93" w:rsidRDefault="00D63F93" w:rsidP="00FC625E">
            <w:pPr>
              <w:jc w:val="center"/>
            </w:pPr>
            <w:r w:rsidRPr="00421D03">
              <w:t>1081.33</w:t>
            </w:r>
          </w:p>
        </w:tc>
      </w:tr>
      <w:tr w:rsidR="00D63F93" w14:paraId="3F27FEEB" w14:textId="77777777" w:rsidTr="00FC625E">
        <w:tc>
          <w:tcPr>
            <w:tcW w:w="1659" w:type="dxa"/>
          </w:tcPr>
          <w:p w14:paraId="682CB6D5" w14:textId="77777777" w:rsidR="00D63F93" w:rsidRDefault="00D63F93" w:rsidP="00FC625E">
            <w:pPr>
              <w:jc w:val="center"/>
            </w:pPr>
            <w:r w:rsidRPr="00320D2F">
              <w:t>Gen. Gamma</w:t>
            </w:r>
          </w:p>
        </w:tc>
        <w:tc>
          <w:tcPr>
            <w:tcW w:w="1659" w:type="dxa"/>
            <w:vAlign w:val="center"/>
          </w:tcPr>
          <w:p w14:paraId="166EF461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2759.20 </w:t>
            </w:r>
          </w:p>
        </w:tc>
        <w:tc>
          <w:tcPr>
            <w:tcW w:w="1659" w:type="dxa"/>
            <w:vAlign w:val="center"/>
          </w:tcPr>
          <w:p w14:paraId="39A1EF67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1008.55 </w:t>
            </w:r>
          </w:p>
        </w:tc>
        <w:tc>
          <w:tcPr>
            <w:tcW w:w="1659" w:type="dxa"/>
          </w:tcPr>
          <w:p w14:paraId="146A04CF" w14:textId="77777777" w:rsidR="00D63F93" w:rsidRDefault="00D63F93" w:rsidP="00FC625E">
            <w:pPr>
              <w:jc w:val="center"/>
            </w:pPr>
            <w:r w:rsidRPr="000D0FC1">
              <w:t>2772.05</w:t>
            </w:r>
          </w:p>
        </w:tc>
        <w:tc>
          <w:tcPr>
            <w:tcW w:w="1660" w:type="dxa"/>
          </w:tcPr>
          <w:p w14:paraId="42472A21" w14:textId="77777777" w:rsidR="00D63F93" w:rsidRDefault="00D63F93" w:rsidP="00FC625E">
            <w:pPr>
              <w:jc w:val="center"/>
            </w:pPr>
            <w:r w:rsidRPr="00421D03">
              <w:t>1019.34</w:t>
            </w:r>
          </w:p>
        </w:tc>
      </w:tr>
      <w:tr w:rsidR="00D63F93" w14:paraId="5A93E39E" w14:textId="77777777" w:rsidTr="00FC625E">
        <w:tc>
          <w:tcPr>
            <w:tcW w:w="1659" w:type="dxa"/>
          </w:tcPr>
          <w:p w14:paraId="7C6B496C" w14:textId="77777777" w:rsidR="00D63F93" w:rsidRDefault="00D63F93" w:rsidP="00FC625E">
            <w:pPr>
              <w:jc w:val="center"/>
            </w:pPr>
            <w:r w:rsidRPr="00320D2F">
              <w:t>Gamma</w:t>
            </w:r>
          </w:p>
        </w:tc>
        <w:tc>
          <w:tcPr>
            <w:tcW w:w="1659" w:type="dxa"/>
            <w:vAlign w:val="center"/>
          </w:tcPr>
          <w:p w14:paraId="3AEC9C16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2907.09 </w:t>
            </w:r>
          </w:p>
        </w:tc>
        <w:tc>
          <w:tcPr>
            <w:tcW w:w="1659" w:type="dxa"/>
            <w:vAlign w:val="center"/>
          </w:tcPr>
          <w:p w14:paraId="222CC88B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1052.76 </w:t>
            </w:r>
          </w:p>
        </w:tc>
        <w:tc>
          <w:tcPr>
            <w:tcW w:w="1659" w:type="dxa"/>
          </w:tcPr>
          <w:p w14:paraId="2B163A17" w14:textId="77777777" w:rsidR="00D63F93" w:rsidRDefault="00D63F93" w:rsidP="00FC625E">
            <w:pPr>
              <w:jc w:val="center"/>
            </w:pPr>
            <w:r w:rsidRPr="000D0FC1">
              <w:t>2915.65</w:t>
            </w:r>
          </w:p>
        </w:tc>
        <w:tc>
          <w:tcPr>
            <w:tcW w:w="1660" w:type="dxa"/>
          </w:tcPr>
          <w:p w14:paraId="0EBF43AC" w14:textId="77777777" w:rsidR="00D63F93" w:rsidRDefault="00D63F93" w:rsidP="00FC625E">
            <w:pPr>
              <w:jc w:val="center"/>
            </w:pPr>
            <w:r w:rsidRPr="00421D03">
              <w:t>1059.95</w:t>
            </w:r>
          </w:p>
        </w:tc>
      </w:tr>
      <w:tr w:rsidR="00D63F93" w14:paraId="739FD722" w14:textId="77777777" w:rsidTr="00FC625E">
        <w:tc>
          <w:tcPr>
            <w:tcW w:w="1659" w:type="dxa"/>
          </w:tcPr>
          <w:p w14:paraId="768FFED5" w14:textId="77777777" w:rsidR="00D63F93" w:rsidRDefault="00D63F93" w:rsidP="00FC625E">
            <w:pPr>
              <w:jc w:val="center"/>
            </w:pPr>
            <w:r w:rsidRPr="00320D2F">
              <w:t>Exponential</w:t>
            </w:r>
          </w:p>
        </w:tc>
        <w:tc>
          <w:tcPr>
            <w:tcW w:w="1659" w:type="dxa"/>
            <w:vAlign w:val="center"/>
          </w:tcPr>
          <w:p w14:paraId="0D303ACD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2907.25 </w:t>
            </w:r>
          </w:p>
        </w:tc>
        <w:tc>
          <w:tcPr>
            <w:tcW w:w="1659" w:type="dxa"/>
            <w:vAlign w:val="center"/>
          </w:tcPr>
          <w:p w14:paraId="0E4C830C" w14:textId="77777777" w:rsidR="00D63F93" w:rsidRDefault="00D63F93" w:rsidP="00FC62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1075.15 </w:t>
            </w:r>
          </w:p>
        </w:tc>
        <w:tc>
          <w:tcPr>
            <w:tcW w:w="1659" w:type="dxa"/>
          </w:tcPr>
          <w:p w14:paraId="284C1C28" w14:textId="77777777" w:rsidR="00D63F93" w:rsidRDefault="00D63F93" w:rsidP="00FC625E">
            <w:pPr>
              <w:jc w:val="center"/>
            </w:pPr>
            <w:r w:rsidRPr="000D0FC1">
              <w:t>2911.53</w:t>
            </w:r>
          </w:p>
        </w:tc>
        <w:tc>
          <w:tcPr>
            <w:tcW w:w="1660" w:type="dxa"/>
          </w:tcPr>
          <w:p w14:paraId="0AE0F83C" w14:textId="77777777" w:rsidR="00D63F93" w:rsidRDefault="00D63F93" w:rsidP="00FC625E">
            <w:pPr>
              <w:jc w:val="center"/>
            </w:pPr>
            <w:r w:rsidRPr="00421D03">
              <w:t>1078.75</w:t>
            </w:r>
          </w:p>
        </w:tc>
      </w:tr>
    </w:tbl>
    <w:p w14:paraId="560D1C2D" w14:textId="77777777" w:rsidR="00D63F93" w:rsidRDefault="00D63F93" w:rsidP="00D63F93">
      <w:pPr>
        <w:rPr>
          <w:rFonts w:ascii="Times New Roman" w:eastAsia="SimSun" w:hAnsi="Times New Roman" w:cs="Times New Roman"/>
        </w:rPr>
      </w:pPr>
    </w:p>
    <w:p w14:paraId="4FFEC8AF" w14:textId="77777777" w:rsidR="00D63F93" w:rsidRDefault="00D63F93" w:rsidP="00D63F93">
      <w:pPr>
        <w:rPr>
          <w:rFonts w:ascii="Times New Roman" w:eastAsia="SimSu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328EDB7" wp14:editId="04348A68">
            <wp:extent cx="4543200" cy="27682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200" cy="276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5AF59" w14:textId="77777777" w:rsidR="00D63F93" w:rsidRDefault="00D63F93" w:rsidP="00D63F93">
      <w:pPr>
        <w:rPr>
          <w:rFonts w:ascii="Times New Roman" w:eastAsia="SimSun" w:hAnsi="Times New Roman" w:cs="Times New Roman"/>
        </w:rPr>
      </w:pPr>
      <w:r>
        <w:rPr>
          <w:noProof/>
        </w:rPr>
        <w:drawing>
          <wp:inline distT="0" distB="0" distL="0" distR="0" wp14:anchorId="6EAE743F" wp14:editId="35AE8521">
            <wp:extent cx="4543200" cy="276552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200" cy="276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D800" w14:textId="77777777" w:rsidR="00D63F93" w:rsidRPr="001E4A13" w:rsidRDefault="00D63F93" w:rsidP="00D63F93">
      <w:pPr>
        <w:rPr>
          <w:rFonts w:ascii="Times New Roman" w:eastAsia="SimSun" w:hAnsi="Times New Roman" w:cs="Times New Roman"/>
        </w:rPr>
      </w:pPr>
      <w:r w:rsidRPr="001E4A13">
        <w:rPr>
          <w:rFonts w:ascii="Times New Roman" w:eastAsia="SimSun" w:hAnsi="Times New Roman" w:cs="Times New Roman"/>
          <w:b/>
        </w:rPr>
        <w:t>F</w:t>
      </w:r>
      <w:r>
        <w:rPr>
          <w:rFonts w:ascii="Times New Roman" w:eastAsia="SimSun" w:hAnsi="Times New Roman" w:cs="Times New Roman"/>
          <w:b/>
        </w:rPr>
        <w:t>igure S1</w:t>
      </w:r>
      <w:r w:rsidRPr="001E4A13">
        <w:rPr>
          <w:rFonts w:ascii="Times New Roman" w:eastAsia="SimSun" w:hAnsi="Times New Roman" w:cs="Times New Roman"/>
          <w:b/>
        </w:rPr>
        <w:t>.</w:t>
      </w:r>
      <w:r>
        <w:rPr>
          <w:rFonts w:ascii="Times New Roman" w:eastAsia="SimSun" w:hAnsi="Times New Roman" w:cs="Times New Roman"/>
        </w:rPr>
        <w:t xml:space="preserve"> (A) </w:t>
      </w:r>
      <w:r w:rsidRPr="009F0003">
        <w:rPr>
          <w:rFonts w:ascii="Times New Roman" w:eastAsia="SimSun" w:hAnsi="Times New Roman" w:cs="Times New Roman"/>
        </w:rPr>
        <w:t xml:space="preserve">Reconstructed </w:t>
      </w:r>
      <w:r w:rsidRPr="0084338B">
        <w:rPr>
          <w:rFonts w:ascii="Times New Roman" w:eastAsia="SimSun" w:hAnsi="Times New Roman" w:cs="Times New Roman"/>
        </w:rPr>
        <w:t xml:space="preserve">OS </w:t>
      </w:r>
      <w:r w:rsidRPr="009F0003">
        <w:rPr>
          <w:rFonts w:ascii="Times New Roman" w:eastAsia="SimSun" w:hAnsi="Times New Roman" w:cs="Times New Roman"/>
        </w:rPr>
        <w:t>curve</w:t>
      </w:r>
      <w:r>
        <w:rPr>
          <w:rFonts w:ascii="Times New Roman" w:eastAsia="SimSun" w:hAnsi="Times New Roman" w:cs="Times New Roman"/>
        </w:rPr>
        <w:t xml:space="preserve">; (B) </w:t>
      </w:r>
      <w:r w:rsidRPr="009F0003">
        <w:rPr>
          <w:rFonts w:ascii="Times New Roman" w:eastAsia="SimSun" w:hAnsi="Times New Roman" w:cs="Times New Roman"/>
        </w:rPr>
        <w:t xml:space="preserve">Reconstructed </w:t>
      </w:r>
      <w:r>
        <w:rPr>
          <w:rFonts w:ascii="Times New Roman" w:eastAsia="SimSun" w:hAnsi="Times New Roman" w:cs="Times New Roman"/>
        </w:rPr>
        <w:t>PFS</w:t>
      </w:r>
      <w:r w:rsidRPr="0084338B">
        <w:rPr>
          <w:rFonts w:ascii="Times New Roman" w:eastAsia="SimSun" w:hAnsi="Times New Roman" w:cs="Times New Roman"/>
        </w:rPr>
        <w:t xml:space="preserve"> </w:t>
      </w:r>
      <w:r w:rsidRPr="009F0003">
        <w:rPr>
          <w:rFonts w:ascii="Times New Roman" w:eastAsia="SimSun" w:hAnsi="Times New Roman" w:cs="Times New Roman"/>
        </w:rPr>
        <w:t>curve</w:t>
      </w:r>
      <w:r>
        <w:rPr>
          <w:rFonts w:ascii="Times New Roman" w:eastAsia="SimSun" w:hAnsi="Times New Roman" w:cs="Times New Roman"/>
        </w:rPr>
        <w:t>.</w:t>
      </w:r>
    </w:p>
    <w:p w14:paraId="28DF5CC8" w14:textId="77777777" w:rsidR="00D63F93" w:rsidRDefault="00D63F93" w:rsidP="00D63F93">
      <w:pPr>
        <w:ind w:left="105" w:hangingChars="50" w:hanging="105"/>
        <w:rPr>
          <w:rFonts w:ascii="Times New Roman" w:eastAsia="SimSu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33620BA" wp14:editId="4E923BF6">
            <wp:extent cx="4543200" cy="366420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200" cy="36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335A4" wp14:editId="0AFDCD4B">
            <wp:extent cx="4543200" cy="36587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200" cy="36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23E6" w14:textId="77777777" w:rsidR="005D4803" w:rsidRDefault="00D63F93" w:rsidP="00D63F93">
      <w:r w:rsidRPr="001E4A13">
        <w:rPr>
          <w:rFonts w:ascii="Times New Roman" w:eastAsia="SimSun" w:hAnsi="Times New Roman" w:cs="Times New Roman"/>
          <w:b/>
        </w:rPr>
        <w:t>F</w:t>
      </w:r>
      <w:r>
        <w:rPr>
          <w:rFonts w:ascii="Times New Roman" w:eastAsia="SimSun" w:hAnsi="Times New Roman" w:cs="Times New Roman"/>
          <w:b/>
        </w:rPr>
        <w:t>igure</w:t>
      </w:r>
      <w:r w:rsidRPr="001E4A13">
        <w:rPr>
          <w:rFonts w:ascii="Times New Roman" w:eastAsia="SimSun" w:hAnsi="Times New Roman" w:cs="Times New Roman"/>
          <w:b/>
        </w:rPr>
        <w:t xml:space="preserve"> S2.</w:t>
      </w:r>
      <w:r>
        <w:rPr>
          <w:rFonts w:ascii="Times New Roman" w:eastAsia="SimSun" w:hAnsi="Times New Roman" w:cs="Times New Roman"/>
        </w:rPr>
        <w:t xml:space="preserve"> (A) </w:t>
      </w:r>
      <w:r w:rsidRPr="0084338B">
        <w:rPr>
          <w:rFonts w:ascii="Times New Roman" w:eastAsia="SimSun" w:hAnsi="Times New Roman" w:cs="Times New Roman"/>
        </w:rPr>
        <w:t>Proportional Hazard Model</w:t>
      </w:r>
      <w:r>
        <w:rPr>
          <w:rFonts w:ascii="Times New Roman" w:eastAsia="SimSun" w:hAnsi="Times New Roman" w:cs="Times New Roman"/>
        </w:rPr>
        <w:t xml:space="preserve"> of </w:t>
      </w:r>
      <w:r w:rsidRPr="0084338B">
        <w:rPr>
          <w:rFonts w:ascii="Times New Roman" w:eastAsia="SimSun" w:hAnsi="Times New Roman" w:cs="Times New Roman"/>
        </w:rPr>
        <w:t>OS data</w:t>
      </w:r>
      <w:r>
        <w:rPr>
          <w:rFonts w:ascii="Times New Roman" w:eastAsia="SimSun" w:hAnsi="Times New Roman" w:cs="Times New Roman"/>
        </w:rPr>
        <w:t xml:space="preserve">; (B) </w:t>
      </w:r>
      <w:r w:rsidRPr="0084338B">
        <w:rPr>
          <w:rFonts w:ascii="Times New Roman" w:eastAsia="SimSun" w:hAnsi="Times New Roman" w:cs="Times New Roman"/>
        </w:rPr>
        <w:t>Proportional Hazard Model</w:t>
      </w:r>
      <w:r>
        <w:rPr>
          <w:rFonts w:ascii="Times New Roman" w:eastAsia="SimSun" w:hAnsi="Times New Roman" w:cs="Times New Roman"/>
        </w:rPr>
        <w:t xml:space="preserve"> of PFS</w:t>
      </w:r>
      <w:r w:rsidRPr="0084338B">
        <w:rPr>
          <w:rFonts w:ascii="Times New Roman" w:eastAsia="SimSun" w:hAnsi="Times New Roman" w:cs="Times New Roman"/>
        </w:rPr>
        <w:t xml:space="preserve"> data</w:t>
      </w:r>
      <w:r>
        <w:rPr>
          <w:rFonts w:ascii="Times New Roman" w:eastAsia="SimSun" w:hAnsi="Times New Roman" w:cs="Times New Roman"/>
        </w:rPr>
        <w:t>.</w:t>
      </w:r>
    </w:p>
    <w:sectPr w:rsidR="005D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28"/>
    <w:rsid w:val="002D4528"/>
    <w:rsid w:val="0048216A"/>
    <w:rsid w:val="005D4803"/>
    <w:rsid w:val="0077079B"/>
    <w:rsid w:val="00826DB5"/>
    <w:rsid w:val="00980DDD"/>
    <w:rsid w:val="009A5E4A"/>
    <w:rsid w:val="00D63F93"/>
    <w:rsid w:val="00E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4F3B"/>
  <w15:chartTrackingRefBased/>
  <w15:docId w15:val="{0558B6D6-54FE-456A-95F7-E4A17D8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9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63F93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87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liudong691122@126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1625</Characters>
  <Application>Microsoft Office Word</Application>
  <DocSecurity>0</DocSecurity>
  <Lines>13</Lines>
  <Paragraphs>3</Paragraphs>
  <ScaleCrop>false</ScaleCrop>
  <Company>DoubleOX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Julie Millard</cp:lastModifiedBy>
  <cp:revision>2</cp:revision>
  <dcterms:created xsi:type="dcterms:W3CDTF">2024-07-08T12:54:00Z</dcterms:created>
  <dcterms:modified xsi:type="dcterms:W3CDTF">2024-07-08T12:54:00Z</dcterms:modified>
</cp:coreProperties>
</file>