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596C3D" w:rsidRDefault="00654E8F" w:rsidP="0001436A">
      <w:pPr>
        <w:pStyle w:val="SupplementaryMaterial"/>
        <w:rPr>
          <w:b w:val="0"/>
          <w:color w:val="000000" w:themeColor="text1"/>
        </w:rPr>
      </w:pPr>
      <w:r w:rsidRPr="00596C3D">
        <w:rPr>
          <w:color w:val="000000" w:themeColor="text1"/>
        </w:rPr>
        <w:t>Supplementary Material</w:t>
      </w:r>
    </w:p>
    <w:p w14:paraId="0D9167DF" w14:textId="77777777" w:rsidR="00BE3B6F" w:rsidRPr="00596C3D" w:rsidRDefault="00BE3B6F" w:rsidP="00BE3B6F">
      <w:pPr>
        <w:pStyle w:val="Title"/>
        <w:ind w:firstLine="720"/>
        <w:rPr>
          <w:color w:val="000000" w:themeColor="text1"/>
        </w:rPr>
      </w:pPr>
      <w:r w:rsidRPr="00596C3D">
        <w:rPr>
          <w:color w:val="000000" w:themeColor="text1"/>
        </w:rPr>
        <w:t>Integrity of xylan backbone affects plant responses to drought</w:t>
      </w:r>
    </w:p>
    <w:p w14:paraId="46F40124" w14:textId="32A825ED" w:rsidR="00AC54BA" w:rsidRPr="00596C3D" w:rsidRDefault="00AC54BA" w:rsidP="00AC54BA">
      <w:pPr>
        <w:pStyle w:val="AuthorList"/>
        <w:rPr>
          <w:color w:val="000000" w:themeColor="text1"/>
        </w:rPr>
      </w:pPr>
      <w:r w:rsidRPr="00596C3D">
        <w:rPr>
          <w:color w:val="000000" w:themeColor="text1"/>
        </w:rPr>
        <w:t xml:space="preserve">Félix R. </w:t>
      </w:r>
      <w:proofErr w:type="spellStart"/>
      <w:r w:rsidRPr="00596C3D">
        <w:rPr>
          <w:color w:val="000000" w:themeColor="text1"/>
        </w:rPr>
        <w:t>Barbut</w:t>
      </w:r>
      <w:proofErr w:type="spellEnd"/>
      <w:r w:rsidRPr="00596C3D">
        <w:rPr>
          <w:color w:val="000000" w:themeColor="text1"/>
        </w:rPr>
        <w:t xml:space="preserve">, Emilie </w:t>
      </w:r>
      <w:proofErr w:type="spellStart"/>
      <w:r w:rsidRPr="00596C3D">
        <w:rPr>
          <w:color w:val="000000" w:themeColor="text1"/>
        </w:rPr>
        <w:t>Cavel</w:t>
      </w:r>
      <w:proofErr w:type="spellEnd"/>
      <w:r w:rsidRPr="00596C3D">
        <w:rPr>
          <w:color w:val="000000" w:themeColor="text1"/>
        </w:rPr>
        <w:t xml:space="preserve">, Evgeniy N. </w:t>
      </w:r>
      <w:proofErr w:type="spellStart"/>
      <w:r w:rsidRPr="00596C3D">
        <w:rPr>
          <w:color w:val="000000" w:themeColor="text1"/>
        </w:rPr>
        <w:t>Donev</w:t>
      </w:r>
      <w:proofErr w:type="spellEnd"/>
      <w:r w:rsidRPr="00596C3D">
        <w:rPr>
          <w:color w:val="000000" w:themeColor="text1"/>
        </w:rPr>
        <w:t xml:space="preserve">, Ioana </w:t>
      </w:r>
      <w:proofErr w:type="spellStart"/>
      <w:r w:rsidRPr="00596C3D">
        <w:rPr>
          <w:color w:val="000000" w:themeColor="text1"/>
        </w:rPr>
        <w:t>Gaboreanu</w:t>
      </w:r>
      <w:proofErr w:type="spellEnd"/>
      <w:r w:rsidRPr="00596C3D">
        <w:rPr>
          <w:color w:val="000000" w:themeColor="text1"/>
        </w:rPr>
        <w:t>, J</w:t>
      </w:r>
      <w:r w:rsidRPr="00596C3D">
        <w:rPr>
          <w:rFonts w:asciiTheme="minorHAnsi" w:hAnsiTheme="minorHAnsi" w:cstheme="minorHAnsi"/>
          <w:color w:val="000000" w:themeColor="text1"/>
          <w:lang w:val="en-GB"/>
        </w:rPr>
        <w:t>á</w:t>
      </w:r>
      <w:proofErr w:type="spellStart"/>
      <w:r w:rsidRPr="00596C3D">
        <w:rPr>
          <w:color w:val="000000" w:themeColor="text1"/>
        </w:rPr>
        <w:t>nos</w:t>
      </w:r>
      <w:proofErr w:type="spellEnd"/>
      <w:r w:rsidRPr="00596C3D">
        <w:rPr>
          <w:color w:val="000000" w:themeColor="text1"/>
        </w:rPr>
        <w:t xml:space="preserve"> </w:t>
      </w:r>
      <w:proofErr w:type="spellStart"/>
      <w:r w:rsidRPr="00596C3D">
        <w:rPr>
          <w:color w:val="000000" w:themeColor="text1"/>
        </w:rPr>
        <w:t>Urbancsok</w:t>
      </w:r>
      <w:proofErr w:type="spellEnd"/>
      <w:r w:rsidRPr="00596C3D">
        <w:rPr>
          <w:color w:val="000000" w:themeColor="text1"/>
        </w:rPr>
        <w:t xml:space="preserve">, Garima Pandey, </w:t>
      </w:r>
      <w:proofErr w:type="spellStart"/>
      <w:r w:rsidRPr="00596C3D">
        <w:rPr>
          <w:color w:val="000000" w:themeColor="text1"/>
        </w:rPr>
        <w:t>Hervé</w:t>
      </w:r>
      <w:proofErr w:type="spellEnd"/>
      <w:r w:rsidRPr="00596C3D">
        <w:rPr>
          <w:color w:val="000000" w:themeColor="text1"/>
        </w:rPr>
        <w:t xml:space="preserve"> </w:t>
      </w:r>
      <w:proofErr w:type="spellStart"/>
      <w:r w:rsidRPr="00596C3D">
        <w:rPr>
          <w:color w:val="000000" w:themeColor="text1"/>
        </w:rPr>
        <w:t>Demailly</w:t>
      </w:r>
      <w:proofErr w:type="spellEnd"/>
      <w:r w:rsidRPr="00596C3D">
        <w:rPr>
          <w:color w:val="000000" w:themeColor="text1"/>
        </w:rPr>
        <w:t xml:space="preserve">, </w:t>
      </w:r>
      <w:proofErr w:type="spellStart"/>
      <w:r w:rsidRPr="00596C3D">
        <w:rPr>
          <w:color w:val="000000" w:themeColor="text1"/>
        </w:rPr>
        <w:t>Dianyi</w:t>
      </w:r>
      <w:proofErr w:type="spellEnd"/>
      <w:r w:rsidRPr="00596C3D">
        <w:rPr>
          <w:color w:val="000000" w:themeColor="text1"/>
        </w:rPr>
        <w:t xml:space="preserve"> Jiao, </w:t>
      </w:r>
      <w:proofErr w:type="spellStart"/>
      <w:r w:rsidRPr="00596C3D">
        <w:rPr>
          <w:color w:val="000000" w:themeColor="text1"/>
        </w:rPr>
        <w:t>Zakiya</w:t>
      </w:r>
      <w:proofErr w:type="spellEnd"/>
      <w:r w:rsidRPr="00596C3D">
        <w:rPr>
          <w:color w:val="000000" w:themeColor="text1"/>
        </w:rPr>
        <w:t xml:space="preserve"> Yassin, Marta </w:t>
      </w:r>
      <w:proofErr w:type="spellStart"/>
      <w:r w:rsidRPr="00596C3D">
        <w:rPr>
          <w:color w:val="000000" w:themeColor="text1"/>
        </w:rPr>
        <w:t>Derba-Maceluch</w:t>
      </w:r>
      <w:proofErr w:type="spellEnd"/>
      <w:r w:rsidRPr="00596C3D">
        <w:rPr>
          <w:color w:val="000000" w:themeColor="text1"/>
        </w:rPr>
        <w:t xml:space="preserve">, Emma R. Master, Gerhard Scheepers, Laurent Gutierrez, Ewa J. </w:t>
      </w:r>
      <w:proofErr w:type="spellStart"/>
      <w:r w:rsidRPr="00596C3D">
        <w:rPr>
          <w:color w:val="000000" w:themeColor="text1"/>
        </w:rPr>
        <w:t>Mellerowicz</w:t>
      </w:r>
      <w:proofErr w:type="spellEnd"/>
      <w:r w:rsidRPr="00596C3D">
        <w:rPr>
          <w:color w:val="000000" w:themeColor="text1"/>
          <w:vertAlign w:val="superscript"/>
        </w:rPr>
        <w:t>*</w:t>
      </w:r>
    </w:p>
    <w:p w14:paraId="217F3AE0" w14:textId="435AE690" w:rsidR="002868E2" w:rsidRPr="00596C3D" w:rsidRDefault="002868E2" w:rsidP="00994A3D">
      <w:pPr>
        <w:spacing w:before="240" w:after="0"/>
        <w:rPr>
          <w:rFonts w:cs="Times New Roman"/>
          <w:color w:val="000000" w:themeColor="text1"/>
        </w:rPr>
      </w:pPr>
      <w:r w:rsidRPr="00596C3D">
        <w:rPr>
          <w:rFonts w:cs="Times New Roman"/>
          <w:b/>
          <w:color w:val="000000" w:themeColor="text1"/>
        </w:rPr>
        <w:t xml:space="preserve">* Correspondence: </w:t>
      </w:r>
      <w:r w:rsidR="00AD1C2B" w:rsidRPr="00596C3D">
        <w:rPr>
          <w:rFonts w:cs="Times New Roman"/>
          <w:color w:val="000000" w:themeColor="text1"/>
        </w:rPr>
        <w:t xml:space="preserve">Ewa </w:t>
      </w:r>
      <w:proofErr w:type="spellStart"/>
      <w:r w:rsidR="00AD1C2B" w:rsidRPr="00596C3D">
        <w:rPr>
          <w:rFonts w:cs="Times New Roman"/>
          <w:color w:val="000000" w:themeColor="text1"/>
        </w:rPr>
        <w:t>Mellerowicz</w:t>
      </w:r>
      <w:proofErr w:type="spellEnd"/>
      <w:r w:rsidR="00994A3D" w:rsidRPr="00596C3D">
        <w:rPr>
          <w:rFonts w:cs="Times New Roman"/>
          <w:color w:val="000000" w:themeColor="text1"/>
        </w:rPr>
        <w:t xml:space="preserve">: </w:t>
      </w:r>
      <w:hyperlink r:id="rId12" w:history="1">
        <w:r w:rsidR="00AD1C2B" w:rsidRPr="00596C3D">
          <w:rPr>
            <w:rStyle w:val="Hyperlink"/>
            <w:color w:val="000000" w:themeColor="text1"/>
          </w:rPr>
          <w:t>Ewa.Mellerowicz@slu.se</w:t>
        </w:r>
      </w:hyperlink>
    </w:p>
    <w:p w14:paraId="50CEF60F" w14:textId="77777777" w:rsidR="00A26E6D" w:rsidRPr="00596C3D" w:rsidRDefault="00A26E6D" w:rsidP="00FB0117">
      <w:pPr>
        <w:pStyle w:val="Heading2"/>
        <w:numPr>
          <w:ilvl w:val="0"/>
          <w:numId w:val="0"/>
        </w:numPr>
        <w:ind w:left="567"/>
        <w:rPr>
          <w:color w:val="000000" w:themeColor="text1"/>
        </w:rPr>
      </w:pPr>
    </w:p>
    <w:p w14:paraId="78D99BD9" w14:textId="77777777" w:rsidR="00A26E6D" w:rsidRPr="00596C3D" w:rsidRDefault="00A26E6D" w:rsidP="00FB0117">
      <w:pPr>
        <w:pStyle w:val="Heading2"/>
        <w:numPr>
          <w:ilvl w:val="0"/>
          <w:numId w:val="0"/>
        </w:numPr>
        <w:ind w:left="567"/>
        <w:rPr>
          <w:color w:val="000000" w:themeColor="text1"/>
        </w:rPr>
      </w:pPr>
    </w:p>
    <w:p w14:paraId="07970E94" w14:textId="2D9FE9F8" w:rsidR="00994A3D" w:rsidRPr="00596C3D" w:rsidRDefault="00994A3D" w:rsidP="00FB0117">
      <w:pPr>
        <w:pStyle w:val="Heading2"/>
        <w:numPr>
          <w:ilvl w:val="0"/>
          <w:numId w:val="0"/>
        </w:numPr>
        <w:ind w:left="567"/>
        <w:rPr>
          <w:color w:val="000000" w:themeColor="text1"/>
        </w:rPr>
      </w:pPr>
      <w:r w:rsidRPr="00596C3D">
        <w:rPr>
          <w:color w:val="000000" w:themeColor="text1"/>
        </w:rPr>
        <w:t>Supplementary Figures</w:t>
      </w:r>
      <w:r w:rsidR="00284FEB" w:rsidRPr="00596C3D">
        <w:rPr>
          <w:color w:val="000000" w:themeColor="text1"/>
        </w:rPr>
        <w:t>:</w:t>
      </w:r>
    </w:p>
    <w:p w14:paraId="63D5580A" w14:textId="6F7532FA" w:rsidR="00284FEB" w:rsidRPr="00596C3D" w:rsidRDefault="00284FEB" w:rsidP="00284FEB">
      <w:pPr>
        <w:rPr>
          <w:color w:val="000000" w:themeColor="text1"/>
          <w:lang w:val="en-GB"/>
        </w:rPr>
      </w:pPr>
      <w:r w:rsidRPr="00596C3D">
        <w:rPr>
          <w:b/>
          <w:bCs/>
          <w:color w:val="000000" w:themeColor="text1"/>
        </w:rPr>
        <w:t xml:space="preserve">Supplementary Figure S1. </w:t>
      </w:r>
      <w:r w:rsidR="00A35930" w:rsidRPr="00596C3D">
        <w:rPr>
          <w:b/>
          <w:bCs/>
          <w:color w:val="000000" w:themeColor="text1"/>
        </w:rPr>
        <w:t xml:space="preserve">Recombinant </w:t>
      </w:r>
      <w:r w:rsidRPr="00596C3D">
        <w:rPr>
          <w:b/>
          <w:bCs/>
          <w:color w:val="000000" w:themeColor="text1"/>
        </w:rPr>
        <w:t>GH10:eGFP and GH11:eGFP proteins</w:t>
      </w:r>
      <w:r w:rsidR="00A35930" w:rsidRPr="00596C3D">
        <w:rPr>
          <w:b/>
          <w:bCs/>
          <w:color w:val="000000" w:themeColor="text1"/>
        </w:rPr>
        <w:t xml:space="preserve"> </w:t>
      </w:r>
      <w:r w:rsidR="008607EE" w:rsidRPr="00596C3D">
        <w:rPr>
          <w:b/>
          <w:bCs/>
          <w:color w:val="000000" w:themeColor="text1"/>
        </w:rPr>
        <w:t>were</w:t>
      </w:r>
      <w:r w:rsidR="00A35930" w:rsidRPr="00596C3D">
        <w:rPr>
          <w:b/>
          <w:bCs/>
          <w:color w:val="000000" w:themeColor="text1"/>
        </w:rPr>
        <w:t xml:space="preserve"> targeted to cell walls</w:t>
      </w:r>
      <w:r w:rsidRPr="00596C3D">
        <w:rPr>
          <w:b/>
          <w:bCs/>
          <w:color w:val="000000" w:themeColor="text1"/>
        </w:rPr>
        <w:t>.</w:t>
      </w:r>
    </w:p>
    <w:p w14:paraId="0A9F7045" w14:textId="55899366" w:rsidR="00284FEB" w:rsidRPr="00596C3D" w:rsidRDefault="00284FEB" w:rsidP="00284FEB">
      <w:pPr>
        <w:rPr>
          <w:color w:val="000000" w:themeColor="text1"/>
        </w:rPr>
      </w:pPr>
      <w:r w:rsidRPr="00596C3D">
        <w:rPr>
          <w:b/>
          <w:bCs/>
          <w:color w:val="000000" w:themeColor="text1"/>
        </w:rPr>
        <w:t xml:space="preserve">Supplementary Figure S2. </w:t>
      </w:r>
      <w:r w:rsidR="009D0817" w:rsidRPr="00596C3D">
        <w:rPr>
          <w:b/>
          <w:bCs/>
          <w:color w:val="000000" w:themeColor="text1"/>
        </w:rPr>
        <w:t xml:space="preserve">Xylan impairment did not affect the anatomy of eight-week-old hypocotyls in </w:t>
      </w:r>
      <w:r w:rsidR="009D0817" w:rsidRPr="00596C3D">
        <w:rPr>
          <w:b/>
          <w:bCs/>
          <w:i/>
          <w:iCs/>
          <w:color w:val="000000" w:themeColor="text1"/>
        </w:rPr>
        <w:t>Arabidopsis</w:t>
      </w:r>
      <w:r w:rsidR="009D0817" w:rsidRPr="00596C3D">
        <w:rPr>
          <w:b/>
          <w:bCs/>
          <w:color w:val="000000" w:themeColor="text1"/>
        </w:rPr>
        <w:t xml:space="preserve"> except for the </w:t>
      </w:r>
      <w:r w:rsidR="009D0817" w:rsidRPr="00596C3D">
        <w:rPr>
          <w:b/>
          <w:bCs/>
          <w:i/>
          <w:iCs/>
          <w:color w:val="000000" w:themeColor="text1"/>
        </w:rPr>
        <w:t>irx9</w:t>
      </w:r>
      <w:r w:rsidR="009D0817" w:rsidRPr="00596C3D">
        <w:rPr>
          <w:b/>
          <w:bCs/>
          <w:color w:val="000000" w:themeColor="text1"/>
        </w:rPr>
        <w:t xml:space="preserve"> mutant</w:t>
      </w:r>
      <w:r w:rsidRPr="00596C3D">
        <w:rPr>
          <w:color w:val="000000" w:themeColor="text1"/>
        </w:rPr>
        <w:t xml:space="preserve">. </w:t>
      </w:r>
    </w:p>
    <w:p w14:paraId="21A2CB7A" w14:textId="46A55337" w:rsidR="00284FEB" w:rsidRPr="00596C3D" w:rsidRDefault="00284FEB" w:rsidP="00284FEB">
      <w:pPr>
        <w:rPr>
          <w:color w:val="000000" w:themeColor="text1"/>
        </w:rPr>
      </w:pPr>
      <w:r w:rsidRPr="00596C3D">
        <w:rPr>
          <w:b/>
          <w:bCs/>
          <w:color w:val="000000" w:themeColor="text1"/>
        </w:rPr>
        <w:t xml:space="preserve">Supplementary Figure S3. </w:t>
      </w:r>
      <w:r w:rsidR="00EC33E9" w:rsidRPr="00596C3D">
        <w:rPr>
          <w:b/>
          <w:bCs/>
          <w:color w:val="000000" w:themeColor="text1"/>
        </w:rPr>
        <w:t xml:space="preserve">Kinetics of fluorescence and reflected light spectral parameters revealed subtle differences in drought responses of xylan-modified </w:t>
      </w:r>
      <w:r w:rsidR="00EC33E9" w:rsidRPr="00596C3D">
        <w:rPr>
          <w:b/>
          <w:bCs/>
          <w:i/>
          <w:iCs/>
          <w:color w:val="000000" w:themeColor="text1"/>
        </w:rPr>
        <w:t>Arabidopsis</w:t>
      </w:r>
      <w:r w:rsidR="00EC33E9" w:rsidRPr="00596C3D">
        <w:rPr>
          <w:b/>
          <w:bCs/>
          <w:color w:val="000000" w:themeColor="text1"/>
        </w:rPr>
        <w:t xml:space="preserve"> lines and the wild-type. </w:t>
      </w:r>
      <w:r w:rsidRPr="00596C3D">
        <w:rPr>
          <w:b/>
          <w:bCs/>
          <w:color w:val="000000" w:themeColor="text1"/>
        </w:rPr>
        <w:t xml:space="preserve"> </w:t>
      </w:r>
    </w:p>
    <w:p w14:paraId="7D64DAF0" w14:textId="3FD6B42F" w:rsidR="00284FEB" w:rsidRPr="00596C3D" w:rsidRDefault="00284FEB" w:rsidP="00284FEB">
      <w:pPr>
        <w:rPr>
          <w:color w:val="000000" w:themeColor="text1"/>
          <w:position w:val="-1"/>
          <w:lang w:val="en-GB"/>
        </w:rPr>
      </w:pPr>
      <w:r w:rsidRPr="00596C3D">
        <w:rPr>
          <w:rStyle w:val="normaltextrun"/>
          <w:b/>
          <w:color w:val="000000" w:themeColor="text1"/>
          <w:position w:val="-1"/>
        </w:rPr>
        <w:t>Supplementary Figure S4.</w:t>
      </w:r>
      <w:r w:rsidRPr="00596C3D">
        <w:rPr>
          <w:rStyle w:val="normaltextrun"/>
          <w:bCs/>
          <w:color w:val="000000" w:themeColor="text1"/>
          <w:position w:val="-1"/>
        </w:rPr>
        <w:t xml:space="preserve"> </w:t>
      </w:r>
      <w:r w:rsidR="006E3356" w:rsidRPr="00596C3D">
        <w:rPr>
          <w:rStyle w:val="normaltextrun"/>
          <w:rFonts w:cs="Times New Roman"/>
          <w:b/>
          <w:color w:val="000000" w:themeColor="text1"/>
          <w:position w:val="-1"/>
        </w:rPr>
        <w:t xml:space="preserve">Xylan-modified </w:t>
      </w:r>
      <w:r w:rsidR="006E3356" w:rsidRPr="00596C3D">
        <w:rPr>
          <w:rStyle w:val="normaltextrun"/>
          <w:rFonts w:cs="Times New Roman"/>
          <w:b/>
          <w:i/>
          <w:iCs/>
          <w:color w:val="000000" w:themeColor="text1"/>
          <w:position w:val="-1"/>
        </w:rPr>
        <w:t>Arabidopsis</w:t>
      </w:r>
      <w:r w:rsidR="006E3356" w:rsidRPr="00596C3D">
        <w:rPr>
          <w:rStyle w:val="normaltextrun"/>
          <w:rFonts w:cs="Times New Roman"/>
          <w:b/>
          <w:color w:val="000000" w:themeColor="text1"/>
          <w:position w:val="-1"/>
        </w:rPr>
        <w:t xml:space="preserve"> lines exhibited altered changes in greenness in response to drought.</w:t>
      </w:r>
    </w:p>
    <w:p w14:paraId="1DD7333C" w14:textId="3E8D2202" w:rsidR="00284FEB" w:rsidRPr="00596C3D" w:rsidRDefault="00284FEB" w:rsidP="00284FEB">
      <w:pPr>
        <w:rPr>
          <w:color w:val="000000" w:themeColor="text1"/>
        </w:rPr>
      </w:pPr>
      <w:r w:rsidRPr="00596C3D">
        <w:rPr>
          <w:rStyle w:val="normaltextrun"/>
          <w:b/>
          <w:color w:val="000000" w:themeColor="text1"/>
          <w:position w:val="-1"/>
        </w:rPr>
        <w:t>Supplementary</w:t>
      </w:r>
      <w:r w:rsidRPr="00596C3D">
        <w:rPr>
          <w:b/>
          <w:bCs/>
          <w:color w:val="000000" w:themeColor="text1"/>
        </w:rPr>
        <w:t xml:space="preserve"> Figure S5. Water usage of xylan-modified aspen lines under different watering conditions</w:t>
      </w:r>
      <w:r w:rsidR="004A0200" w:rsidRPr="00596C3D">
        <w:rPr>
          <w:b/>
          <w:bCs/>
          <w:color w:val="000000" w:themeColor="text1"/>
        </w:rPr>
        <w:t xml:space="preserve"> </w:t>
      </w:r>
      <w:r w:rsidR="004A0200" w:rsidRPr="00596C3D">
        <w:rPr>
          <w:b/>
          <w:bCs/>
          <w:color w:val="000000" w:themeColor="text1"/>
        </w:rPr>
        <w:t>reflects their growth</w:t>
      </w:r>
      <w:r w:rsidRPr="00596C3D">
        <w:rPr>
          <w:b/>
          <w:bCs/>
          <w:color w:val="000000" w:themeColor="text1"/>
        </w:rPr>
        <w:t>.</w:t>
      </w:r>
    </w:p>
    <w:p w14:paraId="4916FCC9" w14:textId="77777777" w:rsidR="00994A3D" w:rsidRPr="00596C3D" w:rsidRDefault="00994A3D" w:rsidP="00994A3D">
      <w:pPr>
        <w:keepNext/>
        <w:rPr>
          <w:rFonts w:cs="Times New Roman"/>
          <w:color w:val="000000" w:themeColor="text1"/>
          <w:szCs w:val="24"/>
        </w:rPr>
      </w:pPr>
    </w:p>
    <w:p w14:paraId="11EC8DA1" w14:textId="77777777" w:rsidR="00994A3D" w:rsidRPr="00596C3D" w:rsidRDefault="00994A3D" w:rsidP="00994A3D">
      <w:pPr>
        <w:keepNext/>
        <w:jc w:val="center"/>
        <w:rPr>
          <w:rFonts w:cs="Times New Roman"/>
          <w:color w:val="000000" w:themeColor="text1"/>
          <w:szCs w:val="24"/>
        </w:rPr>
      </w:pPr>
      <w:r w:rsidRPr="00596C3D">
        <w:rPr>
          <w:b/>
          <w:noProof/>
          <w:color w:val="000000" w:themeColor="text1"/>
          <w:lang w:val="en-GB" w:eastAsia="en-GB"/>
        </w:rPr>
        <w:drawing>
          <wp:inline distT="0" distB="0" distL="0" distR="0" wp14:anchorId="4ACC5B9F" wp14:editId="1CE3B87B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48CEF" w14:textId="77777777" w:rsidR="006D7053" w:rsidRPr="00596C3D" w:rsidRDefault="006D7053">
      <w:pPr>
        <w:spacing w:before="0" w:after="200" w:line="276" w:lineRule="auto"/>
        <w:rPr>
          <w:rFonts w:cs="Times New Roman"/>
          <w:b/>
          <w:color w:val="000000" w:themeColor="text1"/>
          <w:szCs w:val="24"/>
        </w:rPr>
      </w:pPr>
      <w:r w:rsidRPr="00596C3D">
        <w:rPr>
          <w:rFonts w:cs="Times New Roman"/>
          <w:b/>
          <w:color w:val="000000" w:themeColor="text1"/>
          <w:szCs w:val="24"/>
        </w:rPr>
        <w:br w:type="page"/>
      </w:r>
    </w:p>
    <w:p w14:paraId="3B020E77" w14:textId="4D61AFAC" w:rsidR="00994A3D" w:rsidRPr="00596C3D" w:rsidRDefault="00994A3D" w:rsidP="002B4A57">
      <w:pPr>
        <w:keepNext/>
        <w:rPr>
          <w:rFonts w:cs="Times New Roman"/>
          <w:color w:val="000000" w:themeColor="text1"/>
          <w:szCs w:val="24"/>
        </w:rPr>
      </w:pPr>
      <w:r w:rsidRPr="00596C3D">
        <w:rPr>
          <w:rFonts w:cs="Times New Roman"/>
          <w:b/>
          <w:color w:val="000000" w:themeColor="text1"/>
          <w:szCs w:val="24"/>
        </w:rPr>
        <w:lastRenderedPageBreak/>
        <w:t xml:space="preserve">Supplementary Figure </w:t>
      </w:r>
      <w:r w:rsidR="00C81842" w:rsidRPr="00596C3D">
        <w:rPr>
          <w:rFonts w:cs="Times New Roman"/>
          <w:b/>
          <w:color w:val="000000" w:themeColor="text1"/>
          <w:szCs w:val="24"/>
        </w:rPr>
        <w:t>S</w:t>
      </w:r>
      <w:r w:rsidRPr="00596C3D">
        <w:rPr>
          <w:rFonts w:cs="Times New Roman"/>
          <w:b/>
          <w:color w:val="000000" w:themeColor="text1"/>
          <w:szCs w:val="24"/>
        </w:rPr>
        <w:fldChar w:fldCharType="begin"/>
      </w:r>
      <w:r w:rsidRPr="00596C3D">
        <w:rPr>
          <w:rFonts w:cs="Times New Roman"/>
          <w:b/>
          <w:color w:val="000000" w:themeColor="text1"/>
          <w:szCs w:val="24"/>
        </w:rPr>
        <w:instrText xml:space="preserve"> SEQ Figure \* ARABIC </w:instrText>
      </w:r>
      <w:r w:rsidRPr="00596C3D">
        <w:rPr>
          <w:rFonts w:cs="Times New Roman"/>
          <w:b/>
          <w:color w:val="000000" w:themeColor="text1"/>
          <w:szCs w:val="24"/>
        </w:rPr>
        <w:fldChar w:fldCharType="separate"/>
      </w:r>
      <w:r w:rsidR="00803D24" w:rsidRPr="00596C3D">
        <w:rPr>
          <w:rFonts w:cs="Times New Roman"/>
          <w:b/>
          <w:noProof/>
          <w:color w:val="000000" w:themeColor="text1"/>
          <w:szCs w:val="24"/>
        </w:rPr>
        <w:t>1</w:t>
      </w:r>
      <w:r w:rsidRPr="00596C3D">
        <w:rPr>
          <w:rFonts w:cs="Times New Roman"/>
          <w:b/>
          <w:color w:val="000000" w:themeColor="text1"/>
          <w:szCs w:val="24"/>
        </w:rPr>
        <w:fldChar w:fldCharType="end"/>
      </w:r>
      <w:r w:rsidRPr="00596C3D">
        <w:rPr>
          <w:rFonts w:cs="Times New Roman"/>
          <w:b/>
          <w:color w:val="000000" w:themeColor="text1"/>
          <w:szCs w:val="24"/>
        </w:rPr>
        <w:t>.</w:t>
      </w:r>
      <w:r w:rsidRPr="00596C3D">
        <w:rPr>
          <w:rFonts w:cs="Times New Roman"/>
          <w:color w:val="000000" w:themeColor="text1"/>
          <w:szCs w:val="24"/>
        </w:rPr>
        <w:t xml:space="preserve"> </w:t>
      </w:r>
      <w:r w:rsidR="00A35930" w:rsidRPr="00596C3D">
        <w:rPr>
          <w:b/>
          <w:bCs/>
          <w:color w:val="000000" w:themeColor="text1"/>
        </w:rPr>
        <w:t xml:space="preserve">Recombinant GH10:eGFP and GH11:eGFP proteins </w:t>
      </w:r>
      <w:r w:rsidR="008607EE" w:rsidRPr="00596C3D">
        <w:rPr>
          <w:b/>
          <w:bCs/>
          <w:color w:val="000000" w:themeColor="text1"/>
        </w:rPr>
        <w:t>were</w:t>
      </w:r>
      <w:r w:rsidR="00A35930" w:rsidRPr="00596C3D">
        <w:rPr>
          <w:b/>
          <w:bCs/>
          <w:color w:val="000000" w:themeColor="text1"/>
        </w:rPr>
        <w:t xml:space="preserve"> targeted to cell walls.</w:t>
      </w:r>
      <w:r w:rsidR="00A35930" w:rsidRPr="00596C3D">
        <w:rPr>
          <w:color w:val="000000" w:themeColor="text1"/>
        </w:rPr>
        <w:t xml:space="preserve"> </w:t>
      </w:r>
      <w:r w:rsidR="00951280" w:rsidRPr="00596C3D">
        <w:rPr>
          <w:color w:val="000000" w:themeColor="text1"/>
        </w:rPr>
        <w:t>(</w:t>
      </w:r>
      <w:r w:rsidR="00951280" w:rsidRPr="00596C3D">
        <w:rPr>
          <w:b/>
          <w:bCs/>
          <w:color w:val="000000" w:themeColor="text1"/>
        </w:rPr>
        <w:t>A</w:t>
      </w:r>
      <w:r w:rsidR="00951280" w:rsidRPr="00596C3D">
        <w:rPr>
          <w:color w:val="000000" w:themeColor="text1"/>
        </w:rPr>
        <w:t>) Schematics of constructs employed. (</w:t>
      </w:r>
      <w:r w:rsidR="00951280" w:rsidRPr="00596C3D">
        <w:rPr>
          <w:b/>
          <w:bCs/>
          <w:color w:val="000000" w:themeColor="text1"/>
        </w:rPr>
        <w:t>B</w:t>
      </w:r>
      <w:r w:rsidR="00951280" w:rsidRPr="00596C3D">
        <w:rPr>
          <w:color w:val="000000" w:themeColor="text1"/>
        </w:rPr>
        <w:t xml:space="preserve">) Lambda scans (right figure) of the signal detected in GFP channel in selected regions within cell wall of plasmolyzed cells (left figure, arrows) showing expected intensity distribution for </w:t>
      </w:r>
      <w:proofErr w:type="spellStart"/>
      <w:r w:rsidR="00951280" w:rsidRPr="00596C3D">
        <w:rPr>
          <w:color w:val="000000" w:themeColor="text1"/>
        </w:rPr>
        <w:t>eGFP</w:t>
      </w:r>
      <w:proofErr w:type="spellEnd"/>
      <w:r w:rsidR="00951280" w:rsidRPr="00596C3D">
        <w:rPr>
          <w:color w:val="000000" w:themeColor="text1"/>
        </w:rPr>
        <w:t>. No fluorescence signal was detected in wild-type plants used as negative control (</w:t>
      </w:r>
      <w:r w:rsidR="00951280" w:rsidRPr="00596C3D">
        <w:rPr>
          <w:b/>
          <w:bCs/>
          <w:color w:val="000000" w:themeColor="text1"/>
        </w:rPr>
        <w:t>C</w:t>
      </w:r>
      <w:r w:rsidR="00951280" w:rsidRPr="00596C3D">
        <w:rPr>
          <w:color w:val="000000" w:themeColor="text1"/>
        </w:rPr>
        <w:t xml:space="preserve">). Scale bar 10 µm. SP: Signal peptide; </w:t>
      </w:r>
      <w:proofErr w:type="spellStart"/>
      <w:r w:rsidR="00951280" w:rsidRPr="00596C3D">
        <w:rPr>
          <w:color w:val="000000" w:themeColor="text1"/>
        </w:rPr>
        <w:t>eGFP</w:t>
      </w:r>
      <w:proofErr w:type="spellEnd"/>
      <w:r w:rsidR="00951280" w:rsidRPr="00596C3D">
        <w:rPr>
          <w:color w:val="000000" w:themeColor="text1"/>
        </w:rPr>
        <w:t>: enhanced green fluorescent protein.</w:t>
      </w:r>
      <w:r w:rsidRPr="00596C3D">
        <w:rPr>
          <w:rFonts w:cs="Times New Roman"/>
          <w:color w:val="000000" w:themeColor="text1"/>
          <w:szCs w:val="24"/>
        </w:rPr>
        <w:t xml:space="preserve"> </w:t>
      </w:r>
    </w:p>
    <w:p w14:paraId="2C555CCA" w14:textId="519BCA44" w:rsidR="005F4598" w:rsidRPr="00596C3D" w:rsidRDefault="00097632" w:rsidP="002B4A57">
      <w:pPr>
        <w:keepNext/>
        <w:rPr>
          <w:rFonts w:cs="Times New Roman"/>
          <w:b/>
          <w:color w:val="000000" w:themeColor="text1"/>
          <w:szCs w:val="24"/>
        </w:rPr>
      </w:pPr>
      <w:r w:rsidRPr="00596C3D">
        <w:rPr>
          <w:noProof/>
          <w:color w:val="000000" w:themeColor="text1"/>
        </w:rPr>
        <w:drawing>
          <wp:inline distT="0" distB="0" distL="0" distR="0" wp14:anchorId="60AB79E1" wp14:editId="182630AD">
            <wp:extent cx="6208395" cy="3233420"/>
            <wp:effectExtent l="0" t="0" r="0" b="0"/>
            <wp:docPr id="1303345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453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AED1" w14:textId="42A35852" w:rsidR="006D7053" w:rsidRPr="00596C3D" w:rsidRDefault="006D7053">
      <w:pPr>
        <w:spacing w:before="0" w:after="200" w:line="276" w:lineRule="auto"/>
        <w:rPr>
          <w:color w:val="000000" w:themeColor="text1"/>
        </w:rPr>
      </w:pPr>
      <w:r w:rsidRPr="00596C3D">
        <w:rPr>
          <w:color w:val="000000" w:themeColor="text1"/>
        </w:rPr>
        <w:br w:type="page"/>
      </w:r>
    </w:p>
    <w:p w14:paraId="23915186" w14:textId="379D2889" w:rsidR="00A34713" w:rsidRPr="00596C3D" w:rsidRDefault="006D7053" w:rsidP="006D7053">
      <w:pPr>
        <w:keepNext/>
        <w:rPr>
          <w:color w:val="000000" w:themeColor="text1"/>
        </w:rPr>
      </w:pPr>
      <w:r w:rsidRPr="00596C3D">
        <w:rPr>
          <w:rFonts w:cs="Times New Roman"/>
          <w:b/>
          <w:color w:val="000000" w:themeColor="text1"/>
          <w:szCs w:val="24"/>
        </w:rPr>
        <w:lastRenderedPageBreak/>
        <w:t xml:space="preserve">Supplementary Figure </w:t>
      </w:r>
      <w:r w:rsidR="00C81842" w:rsidRPr="00596C3D">
        <w:rPr>
          <w:rFonts w:cs="Times New Roman"/>
          <w:b/>
          <w:color w:val="000000" w:themeColor="text1"/>
          <w:szCs w:val="24"/>
        </w:rPr>
        <w:t>S</w:t>
      </w:r>
      <w:r w:rsidR="00616FE4" w:rsidRPr="00596C3D">
        <w:rPr>
          <w:rFonts w:cs="Times New Roman"/>
          <w:b/>
          <w:color w:val="000000" w:themeColor="text1"/>
          <w:szCs w:val="24"/>
        </w:rPr>
        <w:t>2</w:t>
      </w:r>
      <w:r w:rsidRPr="00596C3D">
        <w:rPr>
          <w:rFonts w:cs="Times New Roman"/>
          <w:b/>
          <w:color w:val="000000" w:themeColor="text1"/>
          <w:szCs w:val="24"/>
        </w:rPr>
        <w:t>.</w:t>
      </w:r>
      <w:r w:rsidRPr="00596C3D">
        <w:rPr>
          <w:rFonts w:cs="Times New Roman"/>
          <w:color w:val="000000" w:themeColor="text1"/>
          <w:szCs w:val="24"/>
        </w:rPr>
        <w:t xml:space="preserve"> </w:t>
      </w:r>
      <w:r w:rsidR="0045202F" w:rsidRPr="00596C3D">
        <w:rPr>
          <w:b/>
          <w:bCs/>
          <w:color w:val="000000" w:themeColor="text1"/>
        </w:rPr>
        <w:t xml:space="preserve">Xylan impairment did not affect the anatomy of eight-week-old hypocotyls in </w:t>
      </w:r>
      <w:r w:rsidR="0045202F" w:rsidRPr="00596C3D">
        <w:rPr>
          <w:b/>
          <w:bCs/>
          <w:i/>
          <w:iCs/>
          <w:color w:val="000000" w:themeColor="text1"/>
        </w:rPr>
        <w:t>Arabidopsis</w:t>
      </w:r>
      <w:r w:rsidR="0045202F" w:rsidRPr="00596C3D">
        <w:rPr>
          <w:b/>
          <w:bCs/>
          <w:color w:val="000000" w:themeColor="text1"/>
        </w:rPr>
        <w:t xml:space="preserve"> except for the </w:t>
      </w:r>
      <w:r w:rsidR="0045202F" w:rsidRPr="00596C3D">
        <w:rPr>
          <w:b/>
          <w:bCs/>
          <w:i/>
          <w:iCs/>
          <w:color w:val="000000" w:themeColor="text1"/>
        </w:rPr>
        <w:t>irx9</w:t>
      </w:r>
      <w:r w:rsidR="0045202F" w:rsidRPr="00596C3D">
        <w:rPr>
          <w:b/>
          <w:bCs/>
          <w:color w:val="000000" w:themeColor="text1"/>
        </w:rPr>
        <w:t xml:space="preserve"> mutant</w:t>
      </w:r>
      <w:r w:rsidR="0045202F" w:rsidRPr="00596C3D">
        <w:rPr>
          <w:color w:val="000000" w:themeColor="text1"/>
        </w:rPr>
        <w:t>.</w:t>
      </w:r>
      <w:r w:rsidR="00A34713" w:rsidRPr="00596C3D">
        <w:rPr>
          <w:color w:val="000000" w:themeColor="text1"/>
        </w:rPr>
        <w:t xml:space="preserve"> </w:t>
      </w:r>
      <w:r w:rsidR="00A34713" w:rsidRPr="00596C3D">
        <w:rPr>
          <w:b/>
          <w:bCs/>
          <w:color w:val="000000" w:themeColor="text1"/>
        </w:rPr>
        <w:t xml:space="preserve">(A) </w:t>
      </w:r>
      <w:r w:rsidR="00A34713" w:rsidRPr="00596C3D">
        <w:rPr>
          <w:color w:val="000000" w:themeColor="text1"/>
        </w:rPr>
        <w:t xml:space="preserve">Phloroglucinol stained hypocotyl cross-sections. x1=xylem 1, x2=xylem 2, bar = 500 µm. </w:t>
      </w:r>
      <w:r w:rsidR="00A34713" w:rsidRPr="00596C3D">
        <w:rPr>
          <w:b/>
          <w:bCs/>
          <w:color w:val="000000" w:themeColor="text1"/>
        </w:rPr>
        <w:t xml:space="preserve">(B) </w:t>
      </w:r>
      <w:r w:rsidR="00A34713" w:rsidRPr="00596C3D">
        <w:rPr>
          <w:color w:val="000000" w:themeColor="text1"/>
        </w:rPr>
        <w:t xml:space="preserve">Xylem 2 area relative to total secondary xylem. Means ± se, n=4. </w:t>
      </w:r>
      <w:r w:rsidR="00A34713" w:rsidRPr="00596C3D">
        <w:rPr>
          <w:rStyle w:val="normaltextrun"/>
          <w:color w:val="000000" w:themeColor="text1"/>
          <w:position w:val="-1"/>
          <w:lang w:val="en-GB"/>
        </w:rPr>
        <w:t xml:space="preserve">* - P≤0.05 </w:t>
      </w:r>
      <w:r w:rsidR="00A34713" w:rsidRPr="00596C3D">
        <w:rPr>
          <w:color w:val="000000" w:themeColor="text1"/>
        </w:rPr>
        <w:t xml:space="preserve">for comparisons with Col-0 by Dunnett’s test. </w:t>
      </w:r>
    </w:p>
    <w:p w14:paraId="0FFF3A1B" w14:textId="16A2594B" w:rsidR="00334017" w:rsidRPr="00596C3D" w:rsidRDefault="0090317B" w:rsidP="00B30778">
      <w:pPr>
        <w:keepNext/>
        <w:rPr>
          <w:rFonts w:cs="Times New Roman"/>
          <w:color w:val="000000" w:themeColor="text1"/>
          <w:szCs w:val="24"/>
        </w:rPr>
      </w:pPr>
      <w:r w:rsidRPr="00596C3D"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4C7788ED" wp14:editId="77915CF1">
            <wp:extent cx="5538866" cy="2692670"/>
            <wp:effectExtent l="0" t="0" r="0" b="0"/>
            <wp:docPr id="1580796348" name="Picture 1" descr="A collage of different typ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96348" name="Picture 1" descr="A collage of different types of cell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346" cy="27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053" w:rsidRPr="00596C3D">
        <w:rPr>
          <w:rFonts w:cs="Times New Roman"/>
          <w:color w:val="000000" w:themeColor="text1"/>
          <w:szCs w:val="24"/>
        </w:rPr>
        <w:t xml:space="preserve"> </w:t>
      </w:r>
    </w:p>
    <w:p w14:paraId="2F089757" w14:textId="61D59A4A" w:rsidR="00334017" w:rsidRPr="00596C3D" w:rsidRDefault="00B30778">
      <w:pPr>
        <w:spacing w:before="0" w:after="200" w:line="276" w:lineRule="auto"/>
        <w:rPr>
          <w:color w:val="000000" w:themeColor="text1"/>
        </w:rPr>
      </w:pPr>
      <w:r w:rsidRPr="00596C3D">
        <w:rPr>
          <w:noProof/>
          <w:color w:val="000000" w:themeColor="text1"/>
        </w:rPr>
        <w:drawing>
          <wp:inline distT="0" distB="0" distL="0" distR="0" wp14:anchorId="5A8CEDCF" wp14:editId="6B8C11BC">
            <wp:extent cx="3759200" cy="3784600"/>
            <wp:effectExtent l="0" t="0" r="0" b="0"/>
            <wp:docPr id="1812064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6486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9D41" w14:textId="77777777" w:rsidR="00334017" w:rsidRPr="00596C3D" w:rsidRDefault="00334017">
      <w:pPr>
        <w:spacing w:before="0" w:after="200" w:line="276" w:lineRule="auto"/>
        <w:rPr>
          <w:color w:val="000000" w:themeColor="text1"/>
        </w:rPr>
      </w:pPr>
    </w:p>
    <w:p w14:paraId="04D9BA5B" w14:textId="77777777" w:rsidR="00334017" w:rsidRPr="00596C3D" w:rsidRDefault="00334017">
      <w:pPr>
        <w:spacing w:before="0" w:after="200" w:line="276" w:lineRule="auto"/>
        <w:rPr>
          <w:color w:val="000000" w:themeColor="text1"/>
        </w:rPr>
      </w:pPr>
    </w:p>
    <w:p w14:paraId="2FBBA171" w14:textId="0F97E736" w:rsidR="00334017" w:rsidRPr="00596C3D" w:rsidRDefault="00334017">
      <w:pPr>
        <w:spacing w:before="0" w:after="200" w:line="276" w:lineRule="auto"/>
        <w:rPr>
          <w:color w:val="000000" w:themeColor="text1"/>
        </w:rPr>
      </w:pPr>
    </w:p>
    <w:p w14:paraId="3241D1FA" w14:textId="71778FC9" w:rsidR="00616FE4" w:rsidRPr="00596C3D" w:rsidRDefault="00616FE4" w:rsidP="00616FE4">
      <w:pPr>
        <w:keepNext/>
        <w:rPr>
          <w:color w:val="000000" w:themeColor="text1"/>
        </w:rPr>
      </w:pPr>
      <w:r w:rsidRPr="00596C3D">
        <w:rPr>
          <w:rFonts w:cs="Times New Roman"/>
          <w:b/>
          <w:color w:val="000000" w:themeColor="text1"/>
          <w:szCs w:val="24"/>
        </w:rPr>
        <w:lastRenderedPageBreak/>
        <w:t xml:space="preserve">Supplementary Figure </w:t>
      </w:r>
      <w:r w:rsidR="00C81842" w:rsidRPr="00596C3D">
        <w:rPr>
          <w:rFonts w:cs="Times New Roman"/>
          <w:b/>
          <w:color w:val="000000" w:themeColor="text1"/>
          <w:szCs w:val="24"/>
        </w:rPr>
        <w:t>S</w:t>
      </w:r>
      <w:r w:rsidR="00CC34DF" w:rsidRPr="00596C3D">
        <w:rPr>
          <w:rFonts w:cs="Times New Roman"/>
          <w:b/>
          <w:color w:val="000000" w:themeColor="text1"/>
          <w:szCs w:val="24"/>
        </w:rPr>
        <w:t>3</w:t>
      </w:r>
      <w:r w:rsidRPr="00596C3D">
        <w:rPr>
          <w:rFonts w:cs="Times New Roman"/>
          <w:b/>
          <w:color w:val="000000" w:themeColor="text1"/>
          <w:szCs w:val="24"/>
        </w:rPr>
        <w:t>.</w:t>
      </w:r>
      <w:r w:rsidRPr="00596C3D">
        <w:rPr>
          <w:rFonts w:cs="Times New Roman"/>
          <w:color w:val="000000" w:themeColor="text1"/>
          <w:szCs w:val="24"/>
        </w:rPr>
        <w:t xml:space="preserve"> </w:t>
      </w:r>
      <w:r w:rsidR="002E75ED" w:rsidRPr="00596C3D">
        <w:rPr>
          <w:b/>
          <w:bCs/>
          <w:color w:val="000000" w:themeColor="text1"/>
        </w:rPr>
        <w:t xml:space="preserve">Kinetics of fluorescence and reflected light spectral parameters </w:t>
      </w:r>
      <w:r w:rsidR="00CF00A7" w:rsidRPr="00596C3D">
        <w:rPr>
          <w:b/>
          <w:bCs/>
          <w:color w:val="000000" w:themeColor="text1"/>
        </w:rPr>
        <w:t xml:space="preserve">revealed subtle differences </w:t>
      </w:r>
      <w:r w:rsidR="00A625B1" w:rsidRPr="00596C3D">
        <w:rPr>
          <w:b/>
          <w:bCs/>
          <w:color w:val="000000" w:themeColor="text1"/>
        </w:rPr>
        <w:t>in drought responses of</w:t>
      </w:r>
      <w:r w:rsidR="002E75ED" w:rsidRPr="00596C3D">
        <w:rPr>
          <w:b/>
          <w:bCs/>
          <w:color w:val="000000" w:themeColor="text1"/>
        </w:rPr>
        <w:t xml:space="preserve"> xylan-modified </w:t>
      </w:r>
      <w:r w:rsidR="002E75ED" w:rsidRPr="00596C3D">
        <w:rPr>
          <w:b/>
          <w:bCs/>
          <w:i/>
          <w:iCs/>
          <w:color w:val="000000" w:themeColor="text1"/>
        </w:rPr>
        <w:t>Arabidopsis</w:t>
      </w:r>
      <w:r w:rsidR="002E75ED" w:rsidRPr="00596C3D">
        <w:rPr>
          <w:b/>
          <w:bCs/>
          <w:color w:val="000000" w:themeColor="text1"/>
        </w:rPr>
        <w:t xml:space="preserve"> lines and </w:t>
      </w:r>
      <w:r w:rsidR="00A625B1" w:rsidRPr="00596C3D">
        <w:rPr>
          <w:b/>
          <w:bCs/>
          <w:color w:val="000000" w:themeColor="text1"/>
        </w:rPr>
        <w:t>the wild-type</w:t>
      </w:r>
      <w:r w:rsidR="002E75ED" w:rsidRPr="00596C3D">
        <w:rPr>
          <w:b/>
          <w:bCs/>
          <w:color w:val="000000" w:themeColor="text1"/>
        </w:rPr>
        <w:t xml:space="preserve">. </w:t>
      </w:r>
      <w:r w:rsidR="002E75ED" w:rsidRPr="00596C3D">
        <w:rPr>
          <w:color w:val="000000" w:themeColor="text1"/>
        </w:rPr>
        <w:t xml:space="preserve">Kinetics of </w:t>
      </w:r>
      <w:proofErr w:type="spellStart"/>
      <w:r w:rsidR="002E75ED" w:rsidRPr="00596C3D">
        <w:rPr>
          <w:rFonts w:eastAsia="Times New Roman"/>
          <w:color w:val="000000" w:themeColor="text1"/>
          <w:szCs w:val="24"/>
          <w:lang w:eastAsia="fr-FR"/>
        </w:rPr>
        <w:t>F</w:t>
      </w:r>
      <w:r w:rsidR="002E75ED" w:rsidRPr="00596C3D">
        <w:rPr>
          <w:rFonts w:eastAsia="Times New Roman"/>
          <w:color w:val="000000" w:themeColor="text1"/>
          <w:szCs w:val="24"/>
          <w:vertAlign w:val="subscript"/>
          <w:lang w:eastAsia="fr-FR"/>
        </w:rPr>
        <w:t>v</w:t>
      </w:r>
      <w:proofErr w:type="spellEnd"/>
      <w:r w:rsidR="002E75ED" w:rsidRPr="00596C3D">
        <w:rPr>
          <w:rFonts w:eastAsia="Times New Roman"/>
          <w:color w:val="000000" w:themeColor="text1"/>
          <w:szCs w:val="24"/>
          <w:lang w:eastAsia="fr-FR"/>
        </w:rPr>
        <w:t>/F</w:t>
      </w:r>
      <w:r w:rsidR="002E75ED" w:rsidRPr="00596C3D">
        <w:rPr>
          <w:rFonts w:eastAsia="Times New Roman"/>
          <w:color w:val="000000" w:themeColor="text1"/>
          <w:szCs w:val="24"/>
          <w:vertAlign w:val="subscript"/>
          <w:lang w:eastAsia="fr-FR"/>
        </w:rPr>
        <w:t>m</w:t>
      </w:r>
      <w:r w:rsidR="002E75ED" w:rsidRPr="00596C3D">
        <w:rPr>
          <w:rFonts w:eastAsia="Times New Roman"/>
          <w:color w:val="000000" w:themeColor="text1"/>
          <w:szCs w:val="24"/>
          <w:lang w:eastAsia="fr-FR"/>
        </w:rPr>
        <w:t xml:space="preserve"> </w:t>
      </w:r>
      <w:r w:rsidR="002E75ED" w:rsidRPr="00596C3D">
        <w:rPr>
          <w:color w:val="000000" w:themeColor="text1"/>
        </w:rPr>
        <w:t>ratios (</w:t>
      </w:r>
      <w:r w:rsidR="002E75ED" w:rsidRPr="00596C3D">
        <w:rPr>
          <w:b/>
          <w:bCs/>
          <w:color w:val="000000" w:themeColor="text1"/>
        </w:rPr>
        <w:t>A</w:t>
      </w:r>
      <w:r w:rsidR="002E75ED" w:rsidRPr="00596C3D">
        <w:rPr>
          <w:color w:val="000000" w:themeColor="text1"/>
        </w:rPr>
        <w:t>), Water Loss Index (WLI) divided by Normalized Difference Vegetation Index (NDVI)</w:t>
      </w:r>
      <w:r w:rsidR="002E75ED" w:rsidRPr="00596C3D">
        <w:rPr>
          <w:b/>
          <w:bCs/>
          <w:color w:val="000000" w:themeColor="text1"/>
        </w:rPr>
        <w:t xml:space="preserve"> </w:t>
      </w:r>
      <w:r w:rsidR="002E75ED" w:rsidRPr="00596C3D">
        <w:rPr>
          <w:color w:val="000000" w:themeColor="text1"/>
        </w:rPr>
        <w:t>(</w:t>
      </w:r>
      <w:r w:rsidR="002E75ED" w:rsidRPr="00596C3D">
        <w:rPr>
          <w:b/>
          <w:bCs/>
          <w:color w:val="000000" w:themeColor="text1"/>
        </w:rPr>
        <w:t>B</w:t>
      </w:r>
      <w:r w:rsidR="002E75ED" w:rsidRPr="00596C3D">
        <w:rPr>
          <w:color w:val="000000" w:themeColor="text1"/>
        </w:rPr>
        <w:t>), Plant Senescence Reflectance Index (PSRI) (</w:t>
      </w:r>
      <w:r w:rsidR="002E75ED" w:rsidRPr="00596C3D">
        <w:rPr>
          <w:b/>
          <w:bCs/>
          <w:color w:val="000000" w:themeColor="text1"/>
        </w:rPr>
        <w:t>C</w:t>
      </w:r>
      <w:r w:rsidR="002E75ED" w:rsidRPr="00596C3D">
        <w:rPr>
          <w:color w:val="000000" w:themeColor="text1"/>
        </w:rPr>
        <w:t>)</w:t>
      </w:r>
      <w:r w:rsidR="002E75ED" w:rsidRPr="00596C3D">
        <w:rPr>
          <w:b/>
          <w:bCs/>
          <w:color w:val="000000" w:themeColor="text1"/>
        </w:rPr>
        <w:t>,</w:t>
      </w:r>
      <w:r w:rsidR="002E75ED" w:rsidRPr="00596C3D">
        <w:rPr>
          <w:color w:val="000000" w:themeColor="text1"/>
        </w:rPr>
        <w:t xml:space="preserve"> and Photochemical Reflectance Index (PRI) (</w:t>
      </w:r>
      <w:r w:rsidR="002E75ED" w:rsidRPr="00596C3D">
        <w:rPr>
          <w:b/>
          <w:bCs/>
          <w:color w:val="000000" w:themeColor="text1"/>
        </w:rPr>
        <w:t>D</w:t>
      </w:r>
      <w:r w:rsidR="002E75ED" w:rsidRPr="00596C3D">
        <w:rPr>
          <w:color w:val="000000" w:themeColor="text1"/>
        </w:rPr>
        <w:t>) from 21</w:t>
      </w:r>
      <w:r w:rsidR="002E75ED" w:rsidRPr="00596C3D">
        <w:rPr>
          <w:color w:val="000000" w:themeColor="text1"/>
          <w:vertAlign w:val="superscript"/>
        </w:rPr>
        <w:t>st</w:t>
      </w:r>
      <w:r w:rsidR="002E75ED" w:rsidRPr="00596C3D">
        <w:rPr>
          <w:color w:val="000000" w:themeColor="text1"/>
        </w:rPr>
        <w:t xml:space="preserve"> to 38</w:t>
      </w:r>
      <w:r w:rsidR="002E75ED" w:rsidRPr="00596C3D">
        <w:rPr>
          <w:color w:val="000000" w:themeColor="text1"/>
          <w:vertAlign w:val="superscript"/>
        </w:rPr>
        <w:t>th</w:t>
      </w:r>
      <w:r w:rsidR="002E75ED" w:rsidRPr="00596C3D">
        <w:rPr>
          <w:color w:val="000000" w:themeColor="text1"/>
        </w:rPr>
        <w:t xml:space="preserve"> day after sowing under well-watered (WW), moderate drought (MD) and severe drought (SD) conditions. Data are means ± se; n: 24-37.</w:t>
      </w:r>
    </w:p>
    <w:p w14:paraId="42B23AC4" w14:textId="1B6D331E" w:rsidR="002E75ED" w:rsidRPr="00596C3D" w:rsidRDefault="002C5CD0" w:rsidP="00616FE4">
      <w:pPr>
        <w:keepNext/>
        <w:rPr>
          <w:rFonts w:cs="Times New Roman"/>
          <w:color w:val="000000" w:themeColor="text1"/>
          <w:szCs w:val="24"/>
        </w:rPr>
      </w:pPr>
      <w:r w:rsidRPr="00596C3D">
        <w:rPr>
          <w:noProof/>
          <w:color w:val="000000" w:themeColor="text1"/>
        </w:rPr>
        <w:drawing>
          <wp:inline distT="0" distB="0" distL="0" distR="0" wp14:anchorId="474EC211" wp14:editId="658FC493">
            <wp:extent cx="6208395" cy="6275070"/>
            <wp:effectExtent l="0" t="0" r="0" b="0"/>
            <wp:docPr id="337135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3548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EE200" w14:textId="11708D99" w:rsidR="00CE09DF" w:rsidRPr="00596C3D" w:rsidRDefault="00CE09DF" w:rsidP="00CE09DF">
      <w:pPr>
        <w:spacing w:before="0" w:after="200" w:line="276" w:lineRule="auto"/>
        <w:rPr>
          <w:noProof/>
          <w:color w:val="000000" w:themeColor="text1"/>
        </w:rPr>
      </w:pPr>
      <w:r w:rsidRPr="00596C3D">
        <w:rPr>
          <w:color w:val="000000" w:themeColor="text1"/>
        </w:rPr>
        <w:t>Fig</w:t>
      </w:r>
      <w:r w:rsidR="005A4378">
        <w:rPr>
          <w:color w:val="000000" w:themeColor="text1"/>
        </w:rPr>
        <w:t>.</w:t>
      </w:r>
      <w:r w:rsidRPr="00596C3D">
        <w:rPr>
          <w:color w:val="000000" w:themeColor="text1"/>
        </w:rPr>
        <w:t xml:space="preserve"> S3 </w:t>
      </w:r>
      <w:r>
        <w:rPr>
          <w:color w:val="000000" w:themeColor="text1"/>
        </w:rPr>
        <w:t xml:space="preserve"> </w:t>
      </w:r>
      <w:r w:rsidRPr="00596C3D">
        <w:rPr>
          <w:color w:val="000000" w:themeColor="text1"/>
        </w:rPr>
        <w:t>cont</w:t>
      </w:r>
      <w:r>
        <w:rPr>
          <w:color w:val="000000" w:themeColor="text1"/>
        </w:rPr>
        <w:t>inues on the next page</w:t>
      </w:r>
      <w:r w:rsidR="005A4378">
        <w:rPr>
          <w:color w:val="000000" w:themeColor="text1"/>
        </w:rPr>
        <w:t>.</w:t>
      </w:r>
    </w:p>
    <w:p w14:paraId="526B22A5" w14:textId="77777777" w:rsidR="00761E5B" w:rsidRPr="00596C3D" w:rsidRDefault="00761E5B">
      <w:pPr>
        <w:spacing w:before="0" w:after="200" w:line="276" w:lineRule="auto"/>
        <w:rPr>
          <w:color w:val="000000" w:themeColor="text1"/>
        </w:rPr>
      </w:pPr>
    </w:p>
    <w:p w14:paraId="09113B9C" w14:textId="77777777" w:rsidR="004932F9" w:rsidRPr="00596C3D" w:rsidRDefault="004932F9">
      <w:pPr>
        <w:spacing w:before="0" w:after="200" w:line="276" w:lineRule="auto"/>
        <w:rPr>
          <w:color w:val="000000" w:themeColor="text1"/>
        </w:rPr>
      </w:pPr>
    </w:p>
    <w:p w14:paraId="2238ECD1" w14:textId="25F4D544" w:rsidR="004932F9" w:rsidRPr="00596C3D" w:rsidRDefault="00761E5B">
      <w:pPr>
        <w:spacing w:before="0" w:after="200" w:line="276" w:lineRule="auto"/>
        <w:rPr>
          <w:noProof/>
          <w:color w:val="000000" w:themeColor="text1"/>
        </w:rPr>
      </w:pPr>
      <w:r w:rsidRPr="00596C3D">
        <w:rPr>
          <w:color w:val="000000" w:themeColor="text1"/>
        </w:rPr>
        <w:t>Fig</w:t>
      </w:r>
      <w:r w:rsidR="005A4378">
        <w:rPr>
          <w:color w:val="000000" w:themeColor="text1"/>
        </w:rPr>
        <w:t>.</w:t>
      </w:r>
      <w:r w:rsidRPr="00596C3D">
        <w:rPr>
          <w:color w:val="000000" w:themeColor="text1"/>
        </w:rPr>
        <w:t xml:space="preserve"> S3</w:t>
      </w:r>
      <w:r w:rsidR="00D54328" w:rsidRPr="00596C3D">
        <w:rPr>
          <w:color w:val="000000" w:themeColor="text1"/>
        </w:rPr>
        <w:t xml:space="preserve"> (cont.).</w:t>
      </w:r>
      <w:r w:rsidR="006715ED" w:rsidRPr="00596C3D">
        <w:rPr>
          <w:noProof/>
          <w:color w:val="000000" w:themeColor="text1"/>
        </w:rPr>
        <w:t xml:space="preserve"> </w:t>
      </w:r>
    </w:p>
    <w:p w14:paraId="3717CCBA" w14:textId="158882A9" w:rsidR="009C13AD" w:rsidRPr="00596C3D" w:rsidRDefault="004932F9">
      <w:pPr>
        <w:spacing w:before="0" w:after="200" w:line="276" w:lineRule="auto"/>
        <w:rPr>
          <w:rFonts w:cs="Times New Roman"/>
          <w:b/>
          <w:color w:val="000000" w:themeColor="text1"/>
          <w:szCs w:val="24"/>
        </w:rPr>
      </w:pPr>
      <w:r w:rsidRPr="00596C3D">
        <w:rPr>
          <w:noProof/>
          <w:color w:val="000000" w:themeColor="text1"/>
        </w:rPr>
        <w:drawing>
          <wp:inline distT="0" distB="0" distL="0" distR="0" wp14:anchorId="310949A3" wp14:editId="01EFE9E6">
            <wp:extent cx="6208395" cy="6809105"/>
            <wp:effectExtent l="0" t="0" r="0" b="0"/>
            <wp:docPr id="1681435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3540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80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FE4" w:rsidRPr="00596C3D">
        <w:rPr>
          <w:color w:val="000000" w:themeColor="text1"/>
        </w:rPr>
        <w:br w:type="page"/>
      </w:r>
    </w:p>
    <w:p w14:paraId="48525D0A" w14:textId="13F5DE90" w:rsidR="00F21BCC" w:rsidRPr="00596C3D" w:rsidRDefault="00616FE4" w:rsidP="0052267A">
      <w:pPr>
        <w:spacing w:before="0" w:after="200"/>
        <w:rPr>
          <w:rStyle w:val="normaltextrun"/>
          <w:rFonts w:cs="Times New Roman"/>
          <w:color w:val="000000" w:themeColor="text1"/>
          <w:position w:val="-1"/>
          <w:lang w:val="en-GB"/>
        </w:rPr>
      </w:pPr>
      <w:r w:rsidRPr="00596C3D">
        <w:rPr>
          <w:rFonts w:cs="Times New Roman"/>
          <w:b/>
          <w:color w:val="000000" w:themeColor="text1"/>
          <w:szCs w:val="24"/>
        </w:rPr>
        <w:lastRenderedPageBreak/>
        <w:t xml:space="preserve">Supplementary Figure </w:t>
      </w:r>
      <w:r w:rsidR="000C0CDF" w:rsidRPr="00596C3D">
        <w:rPr>
          <w:rFonts w:cs="Times New Roman"/>
          <w:b/>
          <w:color w:val="000000" w:themeColor="text1"/>
          <w:szCs w:val="24"/>
        </w:rPr>
        <w:t>S</w:t>
      </w:r>
      <w:r w:rsidR="00E81C7A" w:rsidRPr="00596C3D">
        <w:rPr>
          <w:rFonts w:cs="Times New Roman"/>
          <w:b/>
          <w:color w:val="000000" w:themeColor="text1"/>
          <w:szCs w:val="24"/>
        </w:rPr>
        <w:t>4</w:t>
      </w:r>
      <w:r w:rsidRPr="00596C3D">
        <w:rPr>
          <w:rFonts w:cs="Times New Roman"/>
          <w:b/>
          <w:color w:val="000000" w:themeColor="text1"/>
          <w:szCs w:val="24"/>
        </w:rPr>
        <w:t>.</w:t>
      </w:r>
      <w:r w:rsidRPr="00596C3D">
        <w:rPr>
          <w:rFonts w:cs="Times New Roman"/>
          <w:color w:val="000000" w:themeColor="text1"/>
          <w:szCs w:val="24"/>
        </w:rPr>
        <w:t xml:space="preserve"> </w:t>
      </w:r>
      <w:r w:rsidR="000C0CDF" w:rsidRPr="00596C3D">
        <w:rPr>
          <w:rStyle w:val="normaltextrun"/>
          <w:rFonts w:cs="Times New Roman"/>
          <w:b/>
          <w:color w:val="000000" w:themeColor="text1"/>
          <w:position w:val="-1"/>
        </w:rPr>
        <w:t xml:space="preserve">Xylan-modified </w:t>
      </w:r>
      <w:r w:rsidR="000C0CDF" w:rsidRPr="00596C3D">
        <w:rPr>
          <w:rStyle w:val="normaltextrun"/>
          <w:rFonts w:cs="Times New Roman"/>
          <w:b/>
          <w:i/>
          <w:iCs/>
          <w:color w:val="000000" w:themeColor="text1"/>
          <w:position w:val="-1"/>
        </w:rPr>
        <w:t>Arabidopsis</w:t>
      </w:r>
      <w:r w:rsidR="000C0CDF" w:rsidRPr="00596C3D">
        <w:rPr>
          <w:rStyle w:val="normaltextrun"/>
          <w:rFonts w:cs="Times New Roman"/>
          <w:b/>
          <w:color w:val="000000" w:themeColor="text1"/>
          <w:position w:val="-1"/>
        </w:rPr>
        <w:t xml:space="preserve"> lines exhibited </w:t>
      </w:r>
      <w:r w:rsidR="00B46C8D" w:rsidRPr="00596C3D">
        <w:rPr>
          <w:rStyle w:val="normaltextrun"/>
          <w:rFonts w:cs="Times New Roman"/>
          <w:b/>
          <w:color w:val="000000" w:themeColor="text1"/>
          <w:position w:val="-1"/>
        </w:rPr>
        <w:t>altered c</w:t>
      </w:r>
      <w:r w:rsidR="0052267A" w:rsidRPr="00596C3D">
        <w:rPr>
          <w:rStyle w:val="normaltextrun"/>
          <w:rFonts w:cs="Times New Roman"/>
          <w:b/>
          <w:color w:val="000000" w:themeColor="text1"/>
          <w:position w:val="-1"/>
        </w:rPr>
        <w:t>hanges in greenness in response to drought.</w:t>
      </w:r>
      <w:r w:rsidR="0052267A" w:rsidRPr="00596C3D">
        <w:rPr>
          <w:rStyle w:val="normaltextrun"/>
          <w:rFonts w:cs="Times New Roman"/>
          <w:bCs/>
          <w:color w:val="000000" w:themeColor="text1"/>
          <w:position w:val="-1"/>
        </w:rPr>
        <w:t xml:space="preserve"> (</w:t>
      </w:r>
      <w:r w:rsidR="0052267A" w:rsidRPr="00596C3D">
        <w:rPr>
          <w:rStyle w:val="normaltextrun"/>
          <w:rFonts w:cs="Times New Roman"/>
          <w:b/>
          <w:color w:val="000000" w:themeColor="text1"/>
          <w:position w:val="-1"/>
        </w:rPr>
        <w:t>A</w:t>
      </w:r>
      <w:r w:rsidR="0052267A" w:rsidRPr="00596C3D">
        <w:rPr>
          <w:rStyle w:val="normaltextrun"/>
          <w:rFonts w:cs="Times New Roman"/>
          <w:bCs/>
          <w:color w:val="000000" w:themeColor="text1"/>
          <w:position w:val="-1"/>
        </w:rPr>
        <w:t xml:space="preserve">) </w:t>
      </w:r>
      <w:r w:rsidR="0052267A" w:rsidRPr="00596C3D">
        <w:rPr>
          <w:rStyle w:val="normaltextrun"/>
          <w:rFonts w:cs="Times New Roman"/>
          <w:color w:val="000000" w:themeColor="text1"/>
          <w:position w:val="-1"/>
        </w:rPr>
        <w:t>Kinetics of proportions among different greenness hues.</w:t>
      </w:r>
      <w:r w:rsidR="0052267A" w:rsidRPr="00596C3D">
        <w:rPr>
          <w:rStyle w:val="normaltextrun"/>
          <w:rFonts w:cs="Times New Roman"/>
          <w:bCs/>
          <w:color w:val="000000" w:themeColor="text1"/>
          <w:position w:val="-1"/>
        </w:rPr>
        <w:t xml:space="preserve"> </w:t>
      </w:r>
      <w:r w:rsidR="0052267A" w:rsidRPr="00596C3D">
        <w:rPr>
          <w:rStyle w:val="normaltextrun"/>
          <w:rFonts w:cs="Times New Roman"/>
          <w:color w:val="000000" w:themeColor="text1"/>
          <w:position w:val="-1"/>
        </w:rPr>
        <w:t xml:space="preserve">Color segmentation of images from RGB camera discerned nine hues described by their RGB coordinates shown below the area graphs. </w:t>
      </w:r>
      <w:r w:rsidR="0052267A" w:rsidRPr="00596C3D">
        <w:rPr>
          <w:rStyle w:val="normaltextrun"/>
          <w:rFonts w:cs="Times New Roman"/>
          <w:bCs/>
          <w:color w:val="000000" w:themeColor="text1"/>
          <w:position w:val="-1"/>
        </w:rPr>
        <w:t>(</w:t>
      </w:r>
      <w:r w:rsidR="0052267A" w:rsidRPr="00596C3D">
        <w:rPr>
          <w:rStyle w:val="normaltextrun"/>
          <w:rFonts w:cs="Times New Roman"/>
          <w:b/>
          <w:color w:val="000000" w:themeColor="text1"/>
          <w:position w:val="-1"/>
        </w:rPr>
        <w:t>B</w:t>
      </w:r>
      <w:r w:rsidR="0052267A" w:rsidRPr="00596C3D">
        <w:rPr>
          <w:rStyle w:val="normaltextrun"/>
          <w:rFonts w:cs="Times New Roman"/>
          <w:bCs/>
          <w:color w:val="000000" w:themeColor="text1"/>
          <w:position w:val="-1"/>
        </w:rPr>
        <w:t>-</w:t>
      </w:r>
      <w:r w:rsidR="0052267A" w:rsidRPr="00596C3D">
        <w:rPr>
          <w:rStyle w:val="normaltextrun"/>
          <w:rFonts w:cs="Times New Roman"/>
          <w:b/>
          <w:color w:val="000000" w:themeColor="text1"/>
          <w:position w:val="-1"/>
        </w:rPr>
        <w:t>C</w:t>
      </w:r>
      <w:r w:rsidR="0052267A" w:rsidRPr="00596C3D">
        <w:rPr>
          <w:rStyle w:val="normaltextrun"/>
          <w:rFonts w:cs="Times New Roman"/>
          <w:bCs/>
          <w:color w:val="000000" w:themeColor="text1"/>
          <w:position w:val="-1"/>
        </w:rPr>
        <w:t>)</w:t>
      </w:r>
      <w:r w:rsidR="0052267A" w:rsidRPr="00596C3D">
        <w:rPr>
          <w:rStyle w:val="normaltextrun"/>
          <w:rFonts w:cs="Times New Roman"/>
          <w:bCs/>
          <w:color w:val="000000" w:themeColor="text1"/>
          <w:position w:val="-1"/>
          <w:lang w:val="en-GB"/>
        </w:rPr>
        <w:t xml:space="preserve"> </w:t>
      </w:r>
      <w:r w:rsidR="0052267A" w:rsidRPr="00596C3D">
        <w:rPr>
          <w:rStyle w:val="spellingerror"/>
          <w:rFonts w:cs="Times New Roman"/>
          <w:color w:val="000000" w:themeColor="text1"/>
          <w:position w:val="-1"/>
          <w:lang w:val="en-GB"/>
        </w:rPr>
        <w:t>The proportion</w:t>
      </w:r>
      <w:r w:rsidR="0052267A" w:rsidRPr="00596C3D">
        <w:rPr>
          <w:rStyle w:val="normaltextrun"/>
          <w:rFonts w:cs="Times New Roman"/>
          <w:color w:val="000000" w:themeColor="text1"/>
          <w:position w:val="-1"/>
          <w:lang w:val="en-GB"/>
        </w:rPr>
        <w:t xml:space="preserve"> of hue 3+5 </w:t>
      </w:r>
      <w:r w:rsidR="0052267A" w:rsidRPr="00596C3D">
        <w:rPr>
          <w:rStyle w:val="normaltextrun"/>
          <w:rFonts w:cs="Times New Roman"/>
          <w:bCs/>
          <w:color w:val="000000" w:themeColor="text1"/>
          <w:position w:val="-1"/>
          <w:lang w:val="en-GB"/>
        </w:rPr>
        <w:t>(</w:t>
      </w:r>
      <w:r w:rsidR="0052267A" w:rsidRPr="00596C3D">
        <w:rPr>
          <w:rStyle w:val="normaltextrun"/>
          <w:rFonts w:cs="Times New Roman"/>
          <w:b/>
          <w:color w:val="000000" w:themeColor="text1"/>
          <w:position w:val="-1"/>
          <w:lang w:val="en-GB"/>
        </w:rPr>
        <w:t>B</w:t>
      </w:r>
      <w:r w:rsidR="0052267A" w:rsidRPr="00596C3D">
        <w:rPr>
          <w:rStyle w:val="normaltextrun"/>
          <w:rFonts w:cs="Times New Roman"/>
          <w:bCs/>
          <w:color w:val="000000" w:themeColor="text1"/>
          <w:position w:val="-1"/>
          <w:lang w:val="en-GB"/>
        </w:rPr>
        <w:t>)</w:t>
      </w:r>
      <w:r w:rsidR="0052267A" w:rsidRPr="00596C3D">
        <w:rPr>
          <w:rStyle w:val="normaltextrun"/>
          <w:rFonts w:cs="Times New Roman"/>
          <w:color w:val="000000" w:themeColor="text1"/>
          <w:position w:val="-1"/>
          <w:lang w:val="en-GB"/>
        </w:rPr>
        <w:t xml:space="preserve"> and hue 4+6 </w:t>
      </w:r>
      <w:r w:rsidR="0052267A" w:rsidRPr="00596C3D">
        <w:rPr>
          <w:rStyle w:val="normaltextrun"/>
          <w:rFonts w:cs="Times New Roman"/>
          <w:bCs/>
          <w:color w:val="000000" w:themeColor="text1"/>
          <w:position w:val="-1"/>
          <w:lang w:val="en-GB"/>
        </w:rPr>
        <w:t>(</w:t>
      </w:r>
      <w:r w:rsidR="0052267A" w:rsidRPr="00596C3D">
        <w:rPr>
          <w:rStyle w:val="normaltextrun"/>
          <w:rFonts w:cs="Times New Roman"/>
          <w:b/>
          <w:color w:val="000000" w:themeColor="text1"/>
          <w:position w:val="-1"/>
          <w:lang w:val="en-GB"/>
        </w:rPr>
        <w:t>C</w:t>
      </w:r>
      <w:r w:rsidR="0052267A" w:rsidRPr="00596C3D">
        <w:rPr>
          <w:rStyle w:val="normaltextrun"/>
          <w:rFonts w:cs="Times New Roman"/>
          <w:bCs/>
          <w:color w:val="000000" w:themeColor="text1"/>
          <w:position w:val="-1"/>
          <w:lang w:val="en-GB"/>
        </w:rPr>
        <w:t>)</w:t>
      </w:r>
      <w:r w:rsidR="0052267A" w:rsidRPr="00596C3D">
        <w:rPr>
          <w:rStyle w:val="normaltextrun"/>
          <w:rFonts w:cs="Times New Roman"/>
          <w:color w:val="000000" w:themeColor="text1"/>
          <w:position w:val="-1"/>
          <w:lang w:val="en-GB"/>
        </w:rPr>
        <w:t xml:space="preserve"> at </w:t>
      </w:r>
      <w:r w:rsidR="0052267A" w:rsidRPr="00596C3D">
        <w:rPr>
          <w:rStyle w:val="spellingerror"/>
          <w:rFonts w:cs="Times New Roman"/>
          <w:color w:val="000000" w:themeColor="text1"/>
          <w:position w:val="-1"/>
          <w:lang w:val="en-GB"/>
        </w:rPr>
        <w:t>different</w:t>
      </w:r>
      <w:r w:rsidR="0052267A" w:rsidRPr="00596C3D">
        <w:rPr>
          <w:rStyle w:val="normaltextrun"/>
          <w:rFonts w:cs="Times New Roman"/>
          <w:color w:val="000000" w:themeColor="text1"/>
          <w:position w:val="-1"/>
          <w:lang w:val="en-GB"/>
        </w:rPr>
        <w:t xml:space="preserve"> watering conditions (upper row) and in </w:t>
      </w:r>
      <w:r w:rsidR="0052267A" w:rsidRPr="00596C3D">
        <w:rPr>
          <w:rStyle w:val="spellingerror"/>
          <w:rFonts w:cs="Times New Roman"/>
          <w:color w:val="000000" w:themeColor="text1"/>
          <w:position w:val="-1"/>
          <w:lang w:val="en-GB"/>
        </w:rPr>
        <w:t>MD or SD conditions</w:t>
      </w:r>
      <w:r w:rsidR="0052267A" w:rsidRPr="00596C3D">
        <w:rPr>
          <w:rStyle w:val="normaltextrun"/>
          <w:rFonts w:cs="Times New Roman"/>
          <w:color w:val="000000" w:themeColor="text1"/>
          <w:position w:val="-1"/>
          <w:lang w:val="en-GB"/>
        </w:rPr>
        <w:t xml:space="preserve"> relative to WW conditions. WW – well-watered; MD – moderate drought; SD – severe drought. Data in (</w:t>
      </w:r>
      <w:r w:rsidR="0052267A" w:rsidRPr="00596C3D">
        <w:rPr>
          <w:rStyle w:val="normaltextrun"/>
          <w:rFonts w:cs="Times New Roman"/>
          <w:b/>
          <w:color w:val="000000" w:themeColor="text1"/>
          <w:position w:val="-1"/>
          <w:lang w:val="en-GB"/>
        </w:rPr>
        <w:t>B</w:t>
      </w:r>
      <w:r w:rsidR="0052267A" w:rsidRPr="00596C3D">
        <w:rPr>
          <w:rStyle w:val="normaltextrun"/>
          <w:rFonts w:cs="Times New Roman"/>
          <w:bCs/>
          <w:color w:val="000000" w:themeColor="text1"/>
          <w:position w:val="-1"/>
          <w:lang w:val="en-GB"/>
        </w:rPr>
        <w:t>-</w:t>
      </w:r>
      <w:r w:rsidR="0052267A" w:rsidRPr="00596C3D">
        <w:rPr>
          <w:rStyle w:val="normaltextrun"/>
          <w:rFonts w:cs="Times New Roman"/>
          <w:b/>
          <w:color w:val="000000" w:themeColor="text1"/>
          <w:position w:val="-1"/>
          <w:lang w:val="en-GB"/>
        </w:rPr>
        <w:t>C</w:t>
      </w:r>
      <w:r w:rsidR="0052267A" w:rsidRPr="00596C3D">
        <w:rPr>
          <w:rStyle w:val="normaltextrun"/>
          <w:rFonts w:cs="Times New Roman"/>
          <w:color w:val="000000" w:themeColor="text1"/>
          <w:position w:val="-1"/>
          <w:lang w:val="en-GB"/>
        </w:rPr>
        <w:t xml:space="preserve">) are </w:t>
      </w:r>
      <w:r w:rsidR="0052267A" w:rsidRPr="00596C3D">
        <w:rPr>
          <w:rStyle w:val="spellingerror"/>
          <w:rFonts w:cs="Times New Roman"/>
          <w:color w:val="000000" w:themeColor="text1"/>
          <w:position w:val="-1"/>
          <w:lang w:val="en-GB"/>
        </w:rPr>
        <w:t>means</w:t>
      </w:r>
      <w:r w:rsidR="0052267A" w:rsidRPr="00596C3D">
        <w:rPr>
          <w:rStyle w:val="normaltextrun"/>
          <w:rFonts w:cs="Times New Roman"/>
          <w:color w:val="000000" w:themeColor="text1"/>
          <w:position w:val="-1"/>
          <w:lang w:val="en-GB"/>
        </w:rPr>
        <w:t xml:space="preserve"> ± se; n: 24-37; </w:t>
      </w:r>
      <w:r w:rsidR="0052267A" w:rsidRPr="00596C3D">
        <w:rPr>
          <w:rFonts w:eastAsia="MS Gothic" w:cs="Times New Roman"/>
          <w:color w:val="000000" w:themeColor="text1"/>
          <w:position w:val="-1"/>
        </w:rPr>
        <w:t>・</w:t>
      </w:r>
      <w:r w:rsidR="0052267A" w:rsidRPr="00596C3D">
        <w:rPr>
          <w:rFonts w:cs="Times New Roman"/>
          <w:color w:val="000000" w:themeColor="text1"/>
          <w:position w:val="-1"/>
        </w:rPr>
        <w:t xml:space="preserve">-  P≤0.1; </w:t>
      </w:r>
      <w:r w:rsidR="0052267A" w:rsidRPr="00596C3D">
        <w:rPr>
          <w:rStyle w:val="normaltextrun"/>
          <w:rFonts w:cs="Times New Roman"/>
          <w:color w:val="000000" w:themeColor="text1"/>
          <w:position w:val="-1"/>
          <w:lang w:val="en-GB"/>
        </w:rPr>
        <w:t xml:space="preserve">* - P≤0.05; ** - P≤0.01; *** - P≤0.001 for </w:t>
      </w:r>
      <w:r w:rsidR="0052267A" w:rsidRPr="00596C3D">
        <w:rPr>
          <w:rStyle w:val="spellingerror"/>
          <w:rFonts w:cs="Times New Roman"/>
          <w:color w:val="000000" w:themeColor="text1"/>
          <w:position w:val="-1"/>
          <w:lang w:val="en-GB"/>
        </w:rPr>
        <w:t>comparisons</w:t>
      </w:r>
      <w:r w:rsidR="0052267A" w:rsidRPr="00596C3D">
        <w:rPr>
          <w:rStyle w:val="normaltextrun"/>
          <w:rFonts w:cs="Times New Roman"/>
          <w:color w:val="000000" w:themeColor="text1"/>
          <w:position w:val="-1"/>
          <w:lang w:val="en-GB"/>
        </w:rPr>
        <w:t xml:space="preserve"> </w:t>
      </w:r>
      <w:r w:rsidR="0052267A" w:rsidRPr="00596C3D">
        <w:rPr>
          <w:rStyle w:val="spellingerror"/>
          <w:rFonts w:cs="Times New Roman"/>
          <w:color w:val="000000" w:themeColor="text1"/>
          <w:position w:val="-1"/>
          <w:lang w:val="en-GB"/>
        </w:rPr>
        <w:t>with</w:t>
      </w:r>
      <w:r w:rsidR="0052267A" w:rsidRPr="00596C3D">
        <w:rPr>
          <w:rStyle w:val="normaltextrun"/>
          <w:rFonts w:cs="Times New Roman"/>
          <w:color w:val="000000" w:themeColor="text1"/>
          <w:position w:val="-1"/>
          <w:lang w:val="en-GB"/>
        </w:rPr>
        <w:t xml:space="preserve"> Col-0 by </w:t>
      </w:r>
      <w:r w:rsidR="0052267A" w:rsidRPr="00596C3D">
        <w:rPr>
          <w:rStyle w:val="spellingerror"/>
          <w:rFonts w:cs="Times New Roman"/>
          <w:color w:val="000000" w:themeColor="text1"/>
          <w:position w:val="-1"/>
          <w:lang w:val="en-GB"/>
        </w:rPr>
        <w:t>Dunnett’s</w:t>
      </w:r>
      <w:r w:rsidR="0052267A" w:rsidRPr="00596C3D">
        <w:rPr>
          <w:rStyle w:val="normaltextrun"/>
          <w:rFonts w:cs="Times New Roman"/>
          <w:color w:val="000000" w:themeColor="text1"/>
          <w:position w:val="-1"/>
          <w:lang w:val="en-GB"/>
        </w:rPr>
        <w:t xml:space="preserve"> test;</w:t>
      </w:r>
      <w:r w:rsidR="0052267A" w:rsidRPr="00596C3D">
        <w:rPr>
          <w:rStyle w:val="normaltextrun"/>
          <w:rFonts w:cs="Times New Roman"/>
          <w:color w:val="000000" w:themeColor="text1"/>
          <w:position w:val="-1"/>
        </w:rPr>
        <w:t xml:space="preserve"> different letters indicate significant treatment effect within the same genotype (Tukey’s test, P≤0.05).</w:t>
      </w:r>
      <w:r w:rsidR="0052267A" w:rsidRPr="00596C3D">
        <w:rPr>
          <w:rStyle w:val="normaltextrun"/>
          <w:rFonts w:cs="Times New Roman"/>
          <w:color w:val="000000" w:themeColor="text1"/>
          <w:position w:val="-1"/>
          <w:lang w:val="en-GB"/>
        </w:rPr>
        <w:t> </w:t>
      </w:r>
    </w:p>
    <w:p w14:paraId="6E81227F" w14:textId="4E7757E0" w:rsidR="00616FE4" w:rsidRPr="00596C3D" w:rsidRDefault="00084BB0" w:rsidP="0052267A">
      <w:pPr>
        <w:spacing w:before="0" w:after="200"/>
        <w:rPr>
          <w:color w:val="000000" w:themeColor="text1"/>
        </w:rPr>
      </w:pPr>
      <w:r w:rsidRPr="00596C3D">
        <w:rPr>
          <w:noProof/>
          <w:color w:val="000000" w:themeColor="text1"/>
        </w:rPr>
        <w:drawing>
          <wp:inline distT="0" distB="0" distL="0" distR="0" wp14:anchorId="5372FFEB" wp14:editId="48B1DEB0">
            <wp:extent cx="5707308" cy="6400800"/>
            <wp:effectExtent l="0" t="0" r="0" b="0"/>
            <wp:docPr id="1863271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7155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1766" cy="64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FE4" w:rsidRPr="00596C3D">
        <w:rPr>
          <w:rFonts w:cs="Times New Roman"/>
          <w:color w:val="000000" w:themeColor="text1"/>
        </w:rPr>
        <w:br w:type="page"/>
      </w:r>
    </w:p>
    <w:p w14:paraId="220F1A87" w14:textId="0BB99484" w:rsidR="00971392" w:rsidRPr="00596C3D" w:rsidRDefault="00616FE4" w:rsidP="00616FE4">
      <w:pPr>
        <w:keepNext/>
        <w:rPr>
          <w:color w:val="000000" w:themeColor="text1"/>
        </w:rPr>
      </w:pPr>
      <w:r w:rsidRPr="00596C3D">
        <w:rPr>
          <w:rFonts w:cs="Times New Roman"/>
          <w:b/>
          <w:color w:val="000000" w:themeColor="text1"/>
          <w:szCs w:val="24"/>
        </w:rPr>
        <w:lastRenderedPageBreak/>
        <w:t xml:space="preserve">Supplementary Figure </w:t>
      </w:r>
      <w:r w:rsidR="00084BB0" w:rsidRPr="00596C3D">
        <w:rPr>
          <w:rFonts w:cs="Times New Roman"/>
          <w:b/>
          <w:color w:val="000000" w:themeColor="text1"/>
          <w:szCs w:val="24"/>
        </w:rPr>
        <w:t>5</w:t>
      </w:r>
      <w:r w:rsidRPr="00596C3D">
        <w:rPr>
          <w:rFonts w:cs="Times New Roman"/>
          <w:b/>
          <w:color w:val="000000" w:themeColor="text1"/>
          <w:szCs w:val="24"/>
        </w:rPr>
        <w:t>.</w:t>
      </w:r>
      <w:r w:rsidRPr="00596C3D">
        <w:rPr>
          <w:rFonts w:cs="Times New Roman"/>
          <w:color w:val="000000" w:themeColor="text1"/>
          <w:szCs w:val="24"/>
        </w:rPr>
        <w:t xml:space="preserve"> </w:t>
      </w:r>
      <w:r w:rsidR="00971392" w:rsidRPr="00596C3D">
        <w:rPr>
          <w:b/>
          <w:bCs/>
          <w:color w:val="000000" w:themeColor="text1"/>
        </w:rPr>
        <w:t>Water usage of xylan-modified aspen lines under different watering conditions</w:t>
      </w:r>
      <w:r w:rsidR="006526DE" w:rsidRPr="00596C3D">
        <w:rPr>
          <w:b/>
          <w:bCs/>
          <w:color w:val="000000" w:themeColor="text1"/>
        </w:rPr>
        <w:t xml:space="preserve"> reflects </w:t>
      </w:r>
      <w:r w:rsidR="004A0200" w:rsidRPr="00596C3D">
        <w:rPr>
          <w:b/>
          <w:bCs/>
          <w:color w:val="000000" w:themeColor="text1"/>
        </w:rPr>
        <w:t xml:space="preserve">their </w:t>
      </w:r>
      <w:r w:rsidR="006526DE" w:rsidRPr="00596C3D">
        <w:rPr>
          <w:b/>
          <w:bCs/>
          <w:color w:val="000000" w:themeColor="text1"/>
        </w:rPr>
        <w:t>growth</w:t>
      </w:r>
      <w:r w:rsidR="00971392" w:rsidRPr="00596C3D">
        <w:rPr>
          <w:b/>
          <w:bCs/>
          <w:color w:val="000000" w:themeColor="text1"/>
        </w:rPr>
        <w:t xml:space="preserve">. </w:t>
      </w:r>
      <w:r w:rsidR="00971392" w:rsidRPr="00596C3D">
        <w:rPr>
          <w:color w:val="000000" w:themeColor="text1"/>
        </w:rPr>
        <w:t>Mean daily water usage per plant is based on four-day means during drought treatment (D) and in well-watered (WW) conditions from 17 to 61 days after planting (upper row) and in D relative to WW conditions (lower row).  Means ± se; n= 6-11; * - P≤0.05; ** - P≤0.01; *** - P≤0.001 for comparisons of end values of transgenic lines with T89 by Dunnett’s test. Arrows indicate the day when the target drought level was reached.</w:t>
      </w:r>
    </w:p>
    <w:p w14:paraId="70742501" w14:textId="223BBDFC" w:rsidR="00616FE4" w:rsidRPr="00596C3D" w:rsidRDefault="00546873" w:rsidP="00616FE4">
      <w:pPr>
        <w:keepNext/>
        <w:rPr>
          <w:rFonts w:cs="Times New Roman"/>
          <w:color w:val="000000" w:themeColor="text1"/>
          <w:szCs w:val="24"/>
        </w:rPr>
      </w:pPr>
      <w:r w:rsidRPr="00596C3D">
        <w:rPr>
          <w:noProof/>
          <w:color w:val="000000" w:themeColor="text1"/>
        </w:rPr>
        <w:drawing>
          <wp:inline distT="0" distB="0" distL="0" distR="0" wp14:anchorId="68F43AD8" wp14:editId="32E3F07A">
            <wp:extent cx="6208395" cy="4845685"/>
            <wp:effectExtent l="0" t="0" r="1905" b="0"/>
            <wp:docPr id="2090236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23671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FE4" w:rsidRPr="00596C3D">
        <w:rPr>
          <w:rFonts w:cs="Times New Roman"/>
          <w:color w:val="000000" w:themeColor="text1"/>
          <w:szCs w:val="24"/>
        </w:rPr>
        <w:t xml:space="preserve"> </w:t>
      </w:r>
    </w:p>
    <w:p w14:paraId="27A49851" w14:textId="77777777" w:rsidR="00DE23E8" w:rsidRPr="00596C3D" w:rsidRDefault="00DE23E8" w:rsidP="00654E8F">
      <w:pPr>
        <w:spacing w:before="240"/>
        <w:rPr>
          <w:color w:val="000000" w:themeColor="text1"/>
        </w:rPr>
      </w:pPr>
    </w:p>
    <w:sectPr w:rsidR="00DE23E8" w:rsidRPr="00596C3D" w:rsidSect="00153A22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7D3D7" w14:textId="77777777" w:rsidR="004F2AD4" w:rsidRDefault="004F2AD4" w:rsidP="00117666">
      <w:pPr>
        <w:spacing w:after="0"/>
      </w:pPr>
      <w:r>
        <w:separator/>
      </w:r>
    </w:p>
  </w:endnote>
  <w:endnote w:type="continuationSeparator" w:id="0">
    <w:p w14:paraId="4EA2CFA3" w14:textId="77777777" w:rsidR="004F2AD4" w:rsidRDefault="004F2AD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FD5B6B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FD5B6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FD5B6B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FD5B6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CEB6A" w14:textId="77777777" w:rsidR="004F2AD4" w:rsidRDefault="004F2AD4" w:rsidP="00117666">
      <w:pPr>
        <w:spacing w:after="0"/>
      </w:pPr>
      <w:r>
        <w:separator/>
      </w:r>
    </w:p>
  </w:footnote>
  <w:footnote w:type="continuationSeparator" w:id="0">
    <w:p w14:paraId="7E36B3B2" w14:textId="77777777" w:rsidR="004F2AD4" w:rsidRDefault="004F2AD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FD5B6B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FD5B6B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64C26"/>
    <w:rsid w:val="00066A93"/>
    <w:rsid w:val="00077D53"/>
    <w:rsid w:val="00084BB0"/>
    <w:rsid w:val="00097632"/>
    <w:rsid w:val="000C0CDF"/>
    <w:rsid w:val="00105FD9"/>
    <w:rsid w:val="00117666"/>
    <w:rsid w:val="001441B6"/>
    <w:rsid w:val="00153A22"/>
    <w:rsid w:val="001549D3"/>
    <w:rsid w:val="00160065"/>
    <w:rsid w:val="00177D84"/>
    <w:rsid w:val="001A5744"/>
    <w:rsid w:val="00267D18"/>
    <w:rsid w:val="002756C4"/>
    <w:rsid w:val="00284FEB"/>
    <w:rsid w:val="002868E2"/>
    <w:rsid w:val="002869C3"/>
    <w:rsid w:val="002936E4"/>
    <w:rsid w:val="002B4A57"/>
    <w:rsid w:val="002C5CD0"/>
    <w:rsid w:val="002C74CA"/>
    <w:rsid w:val="002E75ED"/>
    <w:rsid w:val="00322C7C"/>
    <w:rsid w:val="00334017"/>
    <w:rsid w:val="003544FB"/>
    <w:rsid w:val="003D2F2D"/>
    <w:rsid w:val="00401590"/>
    <w:rsid w:val="00447801"/>
    <w:rsid w:val="0045202F"/>
    <w:rsid w:val="00452E9C"/>
    <w:rsid w:val="004735C8"/>
    <w:rsid w:val="00477410"/>
    <w:rsid w:val="004932F9"/>
    <w:rsid w:val="004961FF"/>
    <w:rsid w:val="004A0200"/>
    <w:rsid w:val="004C073B"/>
    <w:rsid w:val="004F2AD4"/>
    <w:rsid w:val="00517A89"/>
    <w:rsid w:val="0052267A"/>
    <w:rsid w:val="005250F2"/>
    <w:rsid w:val="00546873"/>
    <w:rsid w:val="00593EEA"/>
    <w:rsid w:val="00596C3D"/>
    <w:rsid w:val="005A4378"/>
    <w:rsid w:val="005A5EEE"/>
    <w:rsid w:val="005F4598"/>
    <w:rsid w:val="00616FE4"/>
    <w:rsid w:val="00634509"/>
    <w:rsid w:val="006375C7"/>
    <w:rsid w:val="006526DE"/>
    <w:rsid w:val="00654E8F"/>
    <w:rsid w:val="00660D05"/>
    <w:rsid w:val="006715ED"/>
    <w:rsid w:val="006820B1"/>
    <w:rsid w:val="006B7D14"/>
    <w:rsid w:val="006D7053"/>
    <w:rsid w:val="006E3356"/>
    <w:rsid w:val="006F2C0E"/>
    <w:rsid w:val="00701727"/>
    <w:rsid w:val="0070566C"/>
    <w:rsid w:val="00714C50"/>
    <w:rsid w:val="00725A7D"/>
    <w:rsid w:val="007501BE"/>
    <w:rsid w:val="00761E5B"/>
    <w:rsid w:val="00790BB3"/>
    <w:rsid w:val="007C206C"/>
    <w:rsid w:val="007D3409"/>
    <w:rsid w:val="00803D24"/>
    <w:rsid w:val="00817DD6"/>
    <w:rsid w:val="008607EE"/>
    <w:rsid w:val="00880C7A"/>
    <w:rsid w:val="00885156"/>
    <w:rsid w:val="008C121D"/>
    <w:rsid w:val="009029E0"/>
    <w:rsid w:val="0090317B"/>
    <w:rsid w:val="009151AA"/>
    <w:rsid w:val="0093429D"/>
    <w:rsid w:val="00943573"/>
    <w:rsid w:val="009509A9"/>
    <w:rsid w:val="00951280"/>
    <w:rsid w:val="00970F7D"/>
    <w:rsid w:val="00971392"/>
    <w:rsid w:val="00991AB7"/>
    <w:rsid w:val="00994A3D"/>
    <w:rsid w:val="009A3440"/>
    <w:rsid w:val="009C13AD"/>
    <w:rsid w:val="009C2B12"/>
    <w:rsid w:val="009C6493"/>
    <w:rsid w:val="009C70F3"/>
    <w:rsid w:val="009D0817"/>
    <w:rsid w:val="00A174D9"/>
    <w:rsid w:val="00A26E6D"/>
    <w:rsid w:val="00A34713"/>
    <w:rsid w:val="00A35930"/>
    <w:rsid w:val="00A54893"/>
    <w:rsid w:val="00A569CD"/>
    <w:rsid w:val="00A625B1"/>
    <w:rsid w:val="00AB6715"/>
    <w:rsid w:val="00AC3BF3"/>
    <w:rsid w:val="00AC54BA"/>
    <w:rsid w:val="00AD1C2B"/>
    <w:rsid w:val="00B1671E"/>
    <w:rsid w:val="00B25EB8"/>
    <w:rsid w:val="00B30778"/>
    <w:rsid w:val="00B354E1"/>
    <w:rsid w:val="00B37F4D"/>
    <w:rsid w:val="00B46C8D"/>
    <w:rsid w:val="00B66F03"/>
    <w:rsid w:val="00BE3B6F"/>
    <w:rsid w:val="00C52A7B"/>
    <w:rsid w:val="00C56BAF"/>
    <w:rsid w:val="00C679AA"/>
    <w:rsid w:val="00C75972"/>
    <w:rsid w:val="00C81842"/>
    <w:rsid w:val="00CC0A3A"/>
    <w:rsid w:val="00CC34DF"/>
    <w:rsid w:val="00CD066B"/>
    <w:rsid w:val="00CE09DF"/>
    <w:rsid w:val="00CE4FEE"/>
    <w:rsid w:val="00CF00A7"/>
    <w:rsid w:val="00D156A2"/>
    <w:rsid w:val="00D54328"/>
    <w:rsid w:val="00D56DE7"/>
    <w:rsid w:val="00DA5146"/>
    <w:rsid w:val="00DB59C3"/>
    <w:rsid w:val="00DC259A"/>
    <w:rsid w:val="00DE23E8"/>
    <w:rsid w:val="00E52377"/>
    <w:rsid w:val="00E64E17"/>
    <w:rsid w:val="00E81C7A"/>
    <w:rsid w:val="00E866C9"/>
    <w:rsid w:val="00EA3D3C"/>
    <w:rsid w:val="00EC33E9"/>
    <w:rsid w:val="00EC5B0C"/>
    <w:rsid w:val="00EF1042"/>
    <w:rsid w:val="00F21BCC"/>
    <w:rsid w:val="00F46900"/>
    <w:rsid w:val="00F61D89"/>
    <w:rsid w:val="00FA0D5F"/>
    <w:rsid w:val="00FB0117"/>
    <w:rsid w:val="00FD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normaltextrun">
    <w:name w:val="normaltextrun"/>
    <w:basedOn w:val="DefaultParagraphFont"/>
    <w:rsid w:val="00A34713"/>
  </w:style>
  <w:style w:type="character" w:customStyle="1" w:styleId="spellingerror">
    <w:name w:val="spellingerror"/>
    <w:basedOn w:val="DefaultParagraphFont"/>
    <w:rsid w:val="005226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Ewa.Mellerowicz@slu.se" TargetMode="Externa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19</TotalTime>
  <Pages>7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Ewa Mellerowicz</cp:lastModifiedBy>
  <cp:revision>24</cp:revision>
  <cp:lastPrinted>2013-10-03T12:51:00Z</cp:lastPrinted>
  <dcterms:created xsi:type="dcterms:W3CDTF">2024-05-20T14:58:00Z</dcterms:created>
  <dcterms:modified xsi:type="dcterms:W3CDTF">2024-05-21T09:14:00Z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