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E7D7" w14:textId="77777777" w:rsidR="00BC6878" w:rsidRPr="0018611F" w:rsidRDefault="00BC6878" w:rsidP="00BC6878">
      <w:pPr>
        <w:rPr>
          <w:rFonts w:ascii="Times New Roman" w:hAnsi="Times New Roman" w:cs="Times New Roman"/>
          <w:b/>
          <w:bCs/>
        </w:rPr>
      </w:pPr>
      <w:r w:rsidRPr="0018611F">
        <w:rPr>
          <w:rFonts w:ascii="Times New Roman" w:hAnsi="Times New Roman" w:cs="Times New Roman" w:hint="eastAsia"/>
          <w:b/>
          <w:bCs/>
        </w:rPr>
        <w:t>T</w:t>
      </w:r>
      <w:r w:rsidRPr="0018611F">
        <w:rPr>
          <w:rFonts w:ascii="Times New Roman" w:hAnsi="Times New Roman" w:cs="Times New Roman"/>
          <w:b/>
          <w:bCs/>
        </w:rPr>
        <w:t xml:space="preserve">able S1 </w:t>
      </w:r>
    </w:p>
    <w:p w14:paraId="585B01D0" w14:textId="3C878B56" w:rsidR="00BC6878" w:rsidRPr="00AA68EC" w:rsidRDefault="00C65108" w:rsidP="00BC6878">
      <w:pPr>
        <w:rPr>
          <w:rFonts w:ascii="Times New Roman" w:hAnsi="Times New Roman" w:cs="Times New Roman"/>
        </w:rPr>
      </w:pPr>
      <w:r w:rsidRPr="00C65108">
        <w:rPr>
          <w:rFonts w:ascii="Times New Roman" w:hAnsi="Times New Roman" w:cs="Times New Roman"/>
        </w:rPr>
        <w:t xml:space="preserve">Adverse pregnancy history </w:t>
      </w:r>
      <w:r>
        <w:rPr>
          <w:rFonts w:ascii="Times New Roman" w:hAnsi="Times New Roman" w:cs="Times New Roman"/>
        </w:rPr>
        <w:t>f</w:t>
      </w:r>
      <w:r w:rsidRPr="00C65108">
        <w:rPr>
          <w:rFonts w:ascii="Times New Roman" w:hAnsi="Times New Roman" w:cs="Times New Roman"/>
        </w:rPr>
        <w:t>amily obstetrics history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41"/>
        <w:gridCol w:w="1239"/>
        <w:gridCol w:w="1417"/>
        <w:gridCol w:w="1701"/>
        <w:gridCol w:w="4536"/>
      </w:tblGrid>
      <w:tr w:rsidR="00BC6878" w:rsidRPr="00AA68EC" w14:paraId="3C3925EB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3661792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Cases ID</w:t>
            </w:r>
          </w:p>
        </w:tc>
        <w:tc>
          <w:tcPr>
            <w:tcW w:w="1239" w:type="dxa"/>
            <w:noWrap/>
            <w:hideMark/>
          </w:tcPr>
          <w:p w14:paraId="5472B3C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premature or abortions</w:t>
            </w:r>
          </w:p>
        </w:tc>
        <w:tc>
          <w:tcPr>
            <w:tcW w:w="1417" w:type="dxa"/>
            <w:noWrap/>
            <w:hideMark/>
          </w:tcPr>
          <w:p w14:paraId="4F67998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 xml:space="preserve"> Born child</w:t>
            </w:r>
          </w:p>
        </w:tc>
        <w:tc>
          <w:tcPr>
            <w:tcW w:w="1701" w:type="dxa"/>
            <w:noWrap/>
            <w:hideMark/>
          </w:tcPr>
          <w:p w14:paraId="5478DD40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Pregnancy over second trimester</w:t>
            </w:r>
          </w:p>
        </w:tc>
        <w:tc>
          <w:tcPr>
            <w:tcW w:w="4536" w:type="dxa"/>
            <w:noWrap/>
            <w:hideMark/>
          </w:tcPr>
          <w:p w14:paraId="3BCCD5F7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Anomalies in prior premature or abortions</w:t>
            </w:r>
          </w:p>
        </w:tc>
      </w:tr>
      <w:tr w:rsidR="00BC6878" w:rsidRPr="00AA68EC" w14:paraId="3C6FD1B0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7770834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17184</w:t>
            </w:r>
          </w:p>
        </w:tc>
        <w:tc>
          <w:tcPr>
            <w:tcW w:w="1239" w:type="dxa"/>
            <w:noWrap/>
            <w:hideMark/>
          </w:tcPr>
          <w:p w14:paraId="3268617B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97071BD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19C8597F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361E1DF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Methylmalonic acidemia or propionic academia</w:t>
            </w:r>
          </w:p>
        </w:tc>
      </w:tr>
      <w:tr w:rsidR="00BC6878" w:rsidRPr="00AA68EC" w14:paraId="35EE3999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28CC21AF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17587</w:t>
            </w:r>
          </w:p>
        </w:tc>
        <w:tc>
          <w:tcPr>
            <w:tcW w:w="1239" w:type="dxa"/>
            <w:noWrap/>
            <w:hideMark/>
          </w:tcPr>
          <w:p w14:paraId="3A34FAC2" w14:textId="4BED3EDA" w:rsidR="00BC6878" w:rsidRPr="00AA68EC" w:rsidRDefault="001C317B" w:rsidP="00C2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7" w:type="dxa"/>
            <w:noWrap/>
            <w:hideMark/>
          </w:tcPr>
          <w:p w14:paraId="1D84C98F" w14:textId="3890AD6F" w:rsidR="00BC6878" w:rsidRPr="00AA68EC" w:rsidRDefault="001C317B" w:rsidP="00C2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noWrap/>
            <w:hideMark/>
          </w:tcPr>
          <w:p w14:paraId="0A3527B4" w14:textId="4BF1F74E" w:rsidR="00BC6878" w:rsidRPr="00AA68EC" w:rsidRDefault="001C317B" w:rsidP="00C2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536" w:type="dxa"/>
            <w:noWrap/>
            <w:hideMark/>
          </w:tcPr>
          <w:p w14:paraId="3440D31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Phenylketonurics</w:t>
            </w:r>
          </w:p>
        </w:tc>
      </w:tr>
      <w:tr w:rsidR="00BC6878" w:rsidRPr="00AA68EC" w14:paraId="5EF9E947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0F24772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17818</w:t>
            </w:r>
          </w:p>
        </w:tc>
        <w:tc>
          <w:tcPr>
            <w:tcW w:w="1239" w:type="dxa"/>
            <w:noWrap/>
            <w:hideMark/>
          </w:tcPr>
          <w:p w14:paraId="04FCD5F7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2A9055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593E1B8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3EB2733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Polycystic kidney disease</w:t>
            </w:r>
          </w:p>
        </w:tc>
      </w:tr>
      <w:tr w:rsidR="00BC6878" w:rsidRPr="00AA68EC" w14:paraId="59DD7056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347737C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18876</w:t>
            </w:r>
          </w:p>
        </w:tc>
        <w:tc>
          <w:tcPr>
            <w:tcW w:w="1239" w:type="dxa"/>
            <w:noWrap/>
            <w:hideMark/>
          </w:tcPr>
          <w:p w14:paraId="5CA30E0D" w14:textId="24A3AD6F" w:rsidR="00BC6878" w:rsidRPr="00AA68EC" w:rsidRDefault="001C317B" w:rsidP="00C2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7" w:type="dxa"/>
            <w:noWrap/>
            <w:hideMark/>
          </w:tcPr>
          <w:p w14:paraId="765EFD3C" w14:textId="6259B3E3" w:rsidR="00BC6878" w:rsidRPr="00AA68EC" w:rsidRDefault="001C317B" w:rsidP="00C2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noWrap/>
            <w:hideMark/>
          </w:tcPr>
          <w:p w14:paraId="3525D1F2" w14:textId="5D2C9786" w:rsidR="00BC6878" w:rsidRPr="00AA68EC" w:rsidRDefault="001C317B" w:rsidP="00C2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536" w:type="dxa"/>
            <w:noWrap/>
            <w:hideMark/>
          </w:tcPr>
          <w:p w14:paraId="06F4012B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mucopolysaccharidosis</w:t>
            </w:r>
          </w:p>
        </w:tc>
      </w:tr>
      <w:tr w:rsidR="00BC6878" w:rsidRPr="00AA68EC" w14:paraId="7CF5E7D2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1F2B8968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20770</w:t>
            </w:r>
          </w:p>
        </w:tc>
        <w:tc>
          <w:tcPr>
            <w:tcW w:w="1239" w:type="dxa"/>
            <w:noWrap/>
            <w:hideMark/>
          </w:tcPr>
          <w:p w14:paraId="64431F6A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7E190E08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223C31A8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7A49D178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abnormal renal function</w:t>
            </w:r>
          </w:p>
        </w:tc>
      </w:tr>
      <w:tr w:rsidR="00BC6878" w:rsidRPr="00AA68EC" w14:paraId="25909D86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00CB4D9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19738</w:t>
            </w:r>
          </w:p>
        </w:tc>
        <w:tc>
          <w:tcPr>
            <w:tcW w:w="1239" w:type="dxa"/>
            <w:noWrap/>
            <w:hideMark/>
          </w:tcPr>
          <w:p w14:paraId="126D5049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06ADC89B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53F5973F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4536" w:type="dxa"/>
            <w:noWrap/>
            <w:hideMark/>
          </w:tcPr>
          <w:p w14:paraId="0FB81F2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Microcephaly</w:t>
            </w:r>
          </w:p>
        </w:tc>
      </w:tr>
      <w:tr w:rsidR="00BC6878" w:rsidRPr="00AA68EC" w14:paraId="7949B0D0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37F7DC8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19796</w:t>
            </w:r>
          </w:p>
        </w:tc>
        <w:tc>
          <w:tcPr>
            <w:tcW w:w="1239" w:type="dxa"/>
            <w:noWrap/>
            <w:hideMark/>
          </w:tcPr>
          <w:p w14:paraId="3AD4A98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0B792CAA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42B3303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6F4D0870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Polycystic kidney disease</w:t>
            </w:r>
          </w:p>
        </w:tc>
      </w:tr>
      <w:tr w:rsidR="00BC6878" w:rsidRPr="00AA68EC" w14:paraId="7AAAC2CE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1B110CC8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20254</w:t>
            </w:r>
          </w:p>
        </w:tc>
        <w:tc>
          <w:tcPr>
            <w:tcW w:w="1239" w:type="dxa"/>
            <w:noWrap/>
            <w:hideMark/>
          </w:tcPr>
          <w:p w14:paraId="782419D0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1BFF338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2BA1A3DC" w14:textId="0394F23A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7317FF5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Neurodevelopmental deficits</w:t>
            </w:r>
          </w:p>
        </w:tc>
      </w:tr>
      <w:tr w:rsidR="00BC6878" w:rsidRPr="00AA68EC" w14:paraId="6706CD75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040046C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20337</w:t>
            </w:r>
          </w:p>
        </w:tc>
        <w:tc>
          <w:tcPr>
            <w:tcW w:w="1239" w:type="dxa"/>
            <w:noWrap/>
            <w:hideMark/>
          </w:tcPr>
          <w:p w14:paraId="19A745F0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417" w:type="dxa"/>
            <w:noWrap/>
            <w:hideMark/>
          </w:tcPr>
          <w:p w14:paraId="4132CA4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5486C13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536" w:type="dxa"/>
            <w:noWrap/>
            <w:hideMark/>
          </w:tcPr>
          <w:p w14:paraId="50AF1007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Ichthyosis vulgaris</w:t>
            </w:r>
          </w:p>
        </w:tc>
      </w:tr>
      <w:tr w:rsidR="00BC6878" w:rsidRPr="00AA68EC" w14:paraId="1D8E8743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0B04F77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19520</w:t>
            </w:r>
          </w:p>
        </w:tc>
        <w:tc>
          <w:tcPr>
            <w:tcW w:w="1239" w:type="dxa"/>
            <w:noWrap/>
            <w:hideMark/>
          </w:tcPr>
          <w:p w14:paraId="5895802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7A61D9F7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16F3C05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202744F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Methylmalonic acidemia</w:t>
            </w:r>
          </w:p>
        </w:tc>
      </w:tr>
      <w:tr w:rsidR="00BC6878" w:rsidRPr="00AA68EC" w14:paraId="7AD683DB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7FE7D7A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20133</w:t>
            </w:r>
          </w:p>
        </w:tc>
        <w:tc>
          <w:tcPr>
            <w:tcW w:w="1239" w:type="dxa"/>
            <w:noWrap/>
            <w:hideMark/>
          </w:tcPr>
          <w:p w14:paraId="7C48F1FD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15786C5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47E077E8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0964CB4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Methylmalonic acidemia</w:t>
            </w:r>
          </w:p>
        </w:tc>
      </w:tr>
      <w:tr w:rsidR="00BC6878" w:rsidRPr="00AA68EC" w14:paraId="0662972E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128D637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20298</w:t>
            </w:r>
          </w:p>
        </w:tc>
        <w:tc>
          <w:tcPr>
            <w:tcW w:w="1239" w:type="dxa"/>
            <w:noWrap/>
            <w:hideMark/>
          </w:tcPr>
          <w:p w14:paraId="552CBBB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02966B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3F57610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16318FB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Skeletal dysplasia</w:t>
            </w:r>
          </w:p>
        </w:tc>
      </w:tr>
      <w:tr w:rsidR="00BC6878" w:rsidRPr="00AA68EC" w14:paraId="1E47F303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0F4E685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20519</w:t>
            </w:r>
          </w:p>
        </w:tc>
        <w:tc>
          <w:tcPr>
            <w:tcW w:w="1239" w:type="dxa"/>
            <w:noWrap/>
            <w:hideMark/>
          </w:tcPr>
          <w:p w14:paraId="4E04FCD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3065736B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3F098E2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6C9EAC6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Fetal intrauterine</w:t>
            </w:r>
          </w:p>
        </w:tc>
      </w:tr>
      <w:tr w:rsidR="00BC6878" w:rsidRPr="00AA68EC" w14:paraId="0771FD45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4942719D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21497</w:t>
            </w:r>
          </w:p>
        </w:tc>
        <w:tc>
          <w:tcPr>
            <w:tcW w:w="1239" w:type="dxa"/>
            <w:noWrap/>
            <w:hideMark/>
          </w:tcPr>
          <w:p w14:paraId="150D5E5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CE9F6D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76AE926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536" w:type="dxa"/>
            <w:noWrap/>
            <w:hideMark/>
          </w:tcPr>
          <w:p w14:paraId="2232870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Infantile Spasms</w:t>
            </w:r>
          </w:p>
        </w:tc>
      </w:tr>
      <w:tr w:rsidR="00BC6878" w:rsidRPr="00AA68EC" w14:paraId="6400C398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3B0DF39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22529</w:t>
            </w:r>
          </w:p>
        </w:tc>
        <w:tc>
          <w:tcPr>
            <w:tcW w:w="1239" w:type="dxa"/>
            <w:noWrap/>
            <w:hideMark/>
          </w:tcPr>
          <w:p w14:paraId="2147CD0A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5A91CDE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2694E585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3935E78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Methylmalonic acidemia</w:t>
            </w:r>
          </w:p>
        </w:tc>
      </w:tr>
      <w:tr w:rsidR="00BC6878" w:rsidRPr="00AA68EC" w14:paraId="47E018A1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0C5C80FA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24371</w:t>
            </w:r>
          </w:p>
        </w:tc>
        <w:tc>
          <w:tcPr>
            <w:tcW w:w="1239" w:type="dxa"/>
            <w:noWrap/>
            <w:hideMark/>
          </w:tcPr>
          <w:p w14:paraId="53CCB9BB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FFE1CA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029D9407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536" w:type="dxa"/>
            <w:noWrap/>
            <w:hideMark/>
          </w:tcPr>
          <w:p w14:paraId="724478ED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Albinism</w:t>
            </w:r>
          </w:p>
        </w:tc>
      </w:tr>
      <w:tr w:rsidR="00BC6878" w:rsidRPr="00AA68EC" w14:paraId="63C51361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7B1DC50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25240</w:t>
            </w:r>
          </w:p>
        </w:tc>
        <w:tc>
          <w:tcPr>
            <w:tcW w:w="1239" w:type="dxa"/>
            <w:noWrap/>
            <w:hideMark/>
          </w:tcPr>
          <w:p w14:paraId="401DB1DB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4E3CFD7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14D5A9EF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63E5038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Polysomatous</w:t>
            </w:r>
          </w:p>
        </w:tc>
      </w:tr>
      <w:tr w:rsidR="00BC6878" w:rsidRPr="00AA68EC" w14:paraId="4AA47ECF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1A85591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25271</w:t>
            </w:r>
          </w:p>
        </w:tc>
        <w:tc>
          <w:tcPr>
            <w:tcW w:w="1239" w:type="dxa"/>
            <w:noWrap/>
            <w:hideMark/>
          </w:tcPr>
          <w:p w14:paraId="08B6991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01B34B5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0EC1F68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421C16D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Abdominal mass occupancy</w:t>
            </w:r>
          </w:p>
        </w:tc>
      </w:tr>
      <w:tr w:rsidR="00BC6878" w:rsidRPr="00AA68EC" w14:paraId="6B9E4BC5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23A1A318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24542</w:t>
            </w:r>
          </w:p>
        </w:tc>
        <w:tc>
          <w:tcPr>
            <w:tcW w:w="1239" w:type="dxa"/>
            <w:noWrap/>
            <w:hideMark/>
          </w:tcPr>
          <w:p w14:paraId="0AFA85A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47E6C29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7AC31F85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2A9D3245" w14:textId="5935662C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Cerebral palsy</w:t>
            </w:r>
            <w:r w:rsidR="00F4251D">
              <w:rPr>
                <w:rFonts w:ascii="Times New Roman" w:hAnsi="Times New Roman" w:cs="Times New Roman" w:hint="eastAsia"/>
              </w:rPr>
              <w:t xml:space="preserve">; </w:t>
            </w:r>
            <w:r w:rsidRPr="00AA68EC">
              <w:rPr>
                <w:rFonts w:ascii="Times New Roman" w:hAnsi="Times New Roman" w:cs="Times New Roman" w:hint="eastAsia"/>
              </w:rPr>
              <w:t>pneumonia</w:t>
            </w:r>
          </w:p>
        </w:tc>
      </w:tr>
      <w:tr w:rsidR="00BC6878" w:rsidRPr="00AA68EC" w14:paraId="544EC9B3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32CDA21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24992</w:t>
            </w:r>
          </w:p>
        </w:tc>
        <w:tc>
          <w:tcPr>
            <w:tcW w:w="1239" w:type="dxa"/>
            <w:noWrap/>
            <w:hideMark/>
          </w:tcPr>
          <w:p w14:paraId="15CFA71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5A4AF92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0945ED9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5AB7B2AF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Methylmalonic acidemia</w:t>
            </w:r>
          </w:p>
        </w:tc>
      </w:tr>
      <w:tr w:rsidR="00BC6878" w:rsidRPr="00AA68EC" w14:paraId="1E131122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6D9CC7F8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24329</w:t>
            </w:r>
          </w:p>
        </w:tc>
        <w:tc>
          <w:tcPr>
            <w:tcW w:w="1239" w:type="dxa"/>
            <w:noWrap/>
            <w:hideMark/>
          </w:tcPr>
          <w:p w14:paraId="32B05D2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2F32000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341F70A0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536" w:type="dxa"/>
            <w:noWrap/>
            <w:hideMark/>
          </w:tcPr>
          <w:p w14:paraId="35306EAF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Isovaleric acidemia</w:t>
            </w:r>
          </w:p>
        </w:tc>
      </w:tr>
      <w:tr w:rsidR="00BC6878" w:rsidRPr="00AA68EC" w14:paraId="6306CD65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5C850BD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25492</w:t>
            </w:r>
          </w:p>
        </w:tc>
        <w:tc>
          <w:tcPr>
            <w:tcW w:w="1239" w:type="dxa"/>
            <w:noWrap/>
            <w:hideMark/>
          </w:tcPr>
          <w:p w14:paraId="7724CDD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59F97F8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539F4B5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21194F60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Electrolyte disturbance</w:t>
            </w:r>
          </w:p>
        </w:tc>
      </w:tr>
      <w:tr w:rsidR="00BC6878" w:rsidRPr="00AA68EC" w14:paraId="253B3A3F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17028C6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26431</w:t>
            </w:r>
          </w:p>
        </w:tc>
        <w:tc>
          <w:tcPr>
            <w:tcW w:w="1239" w:type="dxa"/>
            <w:noWrap/>
            <w:hideMark/>
          </w:tcPr>
          <w:p w14:paraId="57D06CA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1E4654E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620F5519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0140925A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Ornithine transcarbamylase deficiency</w:t>
            </w:r>
          </w:p>
        </w:tc>
      </w:tr>
      <w:tr w:rsidR="00BC6878" w:rsidRPr="00AA68EC" w14:paraId="5B2DEBD4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6C365B87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26780</w:t>
            </w:r>
          </w:p>
        </w:tc>
        <w:tc>
          <w:tcPr>
            <w:tcW w:w="1239" w:type="dxa"/>
            <w:noWrap/>
            <w:hideMark/>
          </w:tcPr>
          <w:p w14:paraId="7C622ACF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5D114AD9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7B71463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439F8E9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Neurodevelopmental deficits</w:t>
            </w:r>
          </w:p>
        </w:tc>
      </w:tr>
      <w:tr w:rsidR="00BC6878" w:rsidRPr="00AA68EC" w14:paraId="797BFDC8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0BBD0DF8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26936</w:t>
            </w:r>
          </w:p>
        </w:tc>
        <w:tc>
          <w:tcPr>
            <w:tcW w:w="1239" w:type="dxa"/>
            <w:noWrap/>
            <w:hideMark/>
          </w:tcPr>
          <w:p w14:paraId="6ECD906C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5F2A7B50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7BC9A478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01B78BD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Skeletal dysplasia</w:t>
            </w:r>
          </w:p>
        </w:tc>
      </w:tr>
      <w:tr w:rsidR="00BC6878" w:rsidRPr="00AA68EC" w14:paraId="1ACCBE2E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24C3E39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27022</w:t>
            </w:r>
          </w:p>
        </w:tc>
        <w:tc>
          <w:tcPr>
            <w:tcW w:w="1239" w:type="dxa"/>
            <w:noWrap/>
            <w:hideMark/>
          </w:tcPr>
          <w:p w14:paraId="09FEBAB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0C4D2A4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075B1FE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4DE30F3F" w14:textId="597914FF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Respiratory failure</w:t>
            </w:r>
            <w:r w:rsidR="00F4251D">
              <w:rPr>
                <w:rFonts w:ascii="Times New Roman" w:hAnsi="Times New Roman" w:cs="Times New Roman" w:hint="eastAsia"/>
              </w:rPr>
              <w:t xml:space="preserve">; </w:t>
            </w:r>
            <w:r w:rsidRPr="00AA68EC">
              <w:rPr>
                <w:rFonts w:ascii="Times New Roman" w:hAnsi="Times New Roman" w:cs="Times New Roman" w:hint="eastAsia"/>
              </w:rPr>
              <w:t>dysphagia</w:t>
            </w:r>
          </w:p>
        </w:tc>
      </w:tr>
      <w:tr w:rsidR="00BC6878" w:rsidRPr="00AA68EC" w14:paraId="501A1035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3BA89977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27169</w:t>
            </w:r>
          </w:p>
        </w:tc>
        <w:tc>
          <w:tcPr>
            <w:tcW w:w="1239" w:type="dxa"/>
            <w:noWrap/>
            <w:hideMark/>
          </w:tcPr>
          <w:p w14:paraId="4E14514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7C7E217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0DD615C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690DC3B6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Polycystic kidney disease</w:t>
            </w:r>
          </w:p>
        </w:tc>
      </w:tr>
      <w:tr w:rsidR="00BC6878" w:rsidRPr="00AA68EC" w14:paraId="269D2A3A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12EC9B19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27372</w:t>
            </w:r>
          </w:p>
        </w:tc>
        <w:tc>
          <w:tcPr>
            <w:tcW w:w="1239" w:type="dxa"/>
            <w:noWrap/>
            <w:hideMark/>
          </w:tcPr>
          <w:p w14:paraId="1A06B965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0F030AB9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02BF031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74E5954A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Cardiac dysplasia</w:t>
            </w:r>
          </w:p>
        </w:tc>
      </w:tr>
      <w:tr w:rsidR="00BC6878" w:rsidRPr="00AA68EC" w14:paraId="033CC4C0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7669C4AA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27697</w:t>
            </w:r>
          </w:p>
        </w:tc>
        <w:tc>
          <w:tcPr>
            <w:tcW w:w="1239" w:type="dxa"/>
            <w:noWrap/>
            <w:hideMark/>
          </w:tcPr>
          <w:p w14:paraId="52AAA68B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7C3F4D7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3394CDD9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6EA9CD7A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Methylmalonic academia</w:t>
            </w:r>
          </w:p>
        </w:tc>
      </w:tr>
      <w:tr w:rsidR="00BC6878" w:rsidRPr="00AA68EC" w14:paraId="5E69C909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4D549DF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28156</w:t>
            </w:r>
          </w:p>
        </w:tc>
        <w:tc>
          <w:tcPr>
            <w:tcW w:w="1239" w:type="dxa"/>
            <w:noWrap/>
            <w:hideMark/>
          </w:tcPr>
          <w:p w14:paraId="423BF621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115E16B9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619A7CAA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7EAD6E3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</w:tr>
      <w:tr w:rsidR="00BC6878" w:rsidRPr="00AA68EC" w14:paraId="018036F3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1B5239C2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28920</w:t>
            </w:r>
          </w:p>
        </w:tc>
        <w:tc>
          <w:tcPr>
            <w:tcW w:w="1239" w:type="dxa"/>
            <w:noWrap/>
            <w:hideMark/>
          </w:tcPr>
          <w:p w14:paraId="3C7E9900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5FC06074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7241189B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4659E3AD" w14:textId="4DA75CFE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Abnormal facial appearance</w:t>
            </w:r>
            <w:r w:rsidR="00F4251D">
              <w:rPr>
                <w:rFonts w:ascii="Times New Roman" w:hAnsi="Times New Roman" w:cs="Times New Roman" w:hint="eastAsia"/>
              </w:rPr>
              <w:t xml:space="preserve">; </w:t>
            </w:r>
            <w:r w:rsidRPr="00AA68EC">
              <w:rPr>
                <w:rFonts w:ascii="Times New Roman" w:hAnsi="Times New Roman" w:cs="Times New Roman" w:hint="eastAsia"/>
              </w:rPr>
              <w:t>Skeletal dysplasia</w:t>
            </w:r>
          </w:p>
        </w:tc>
      </w:tr>
      <w:tr w:rsidR="00BC6878" w:rsidRPr="00AA68EC" w14:paraId="0DBB62B7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2EC8A640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29100</w:t>
            </w:r>
          </w:p>
        </w:tc>
        <w:tc>
          <w:tcPr>
            <w:tcW w:w="1239" w:type="dxa"/>
            <w:noWrap/>
            <w:hideMark/>
          </w:tcPr>
          <w:p w14:paraId="629EB1E7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7D1BC949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2E06004A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3745D9A5" w14:textId="38BA84F0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Cardiac dysplasia</w:t>
            </w:r>
            <w:r w:rsidR="00F4251D">
              <w:rPr>
                <w:rFonts w:ascii="Times New Roman" w:hAnsi="Times New Roman" w:cs="Times New Roman" w:hint="eastAsia"/>
              </w:rPr>
              <w:t xml:space="preserve">; </w:t>
            </w:r>
            <w:r w:rsidRPr="00AA68EC">
              <w:rPr>
                <w:rFonts w:ascii="Times New Roman" w:hAnsi="Times New Roman" w:cs="Times New Roman" w:hint="eastAsia"/>
              </w:rPr>
              <w:t>Polycystic kidney disease</w:t>
            </w:r>
          </w:p>
        </w:tc>
      </w:tr>
      <w:tr w:rsidR="00BC6878" w:rsidRPr="00AA68EC" w14:paraId="2699F745" w14:textId="77777777" w:rsidTr="001945D9">
        <w:trPr>
          <w:trHeight w:val="360"/>
        </w:trPr>
        <w:tc>
          <w:tcPr>
            <w:tcW w:w="741" w:type="dxa"/>
            <w:noWrap/>
            <w:hideMark/>
          </w:tcPr>
          <w:p w14:paraId="68C6BCCD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29112</w:t>
            </w:r>
          </w:p>
        </w:tc>
        <w:tc>
          <w:tcPr>
            <w:tcW w:w="1239" w:type="dxa"/>
            <w:noWrap/>
            <w:hideMark/>
          </w:tcPr>
          <w:p w14:paraId="2B45F8C3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6652715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701" w:type="dxa"/>
            <w:noWrap/>
            <w:hideMark/>
          </w:tcPr>
          <w:p w14:paraId="61992D17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4536" w:type="dxa"/>
            <w:noWrap/>
            <w:hideMark/>
          </w:tcPr>
          <w:p w14:paraId="4C63AABD" w14:textId="77777777" w:rsidR="00BC6878" w:rsidRPr="00AA68EC" w:rsidRDefault="00BC6878" w:rsidP="00C2192D">
            <w:pPr>
              <w:rPr>
                <w:rFonts w:ascii="Times New Roman" w:hAnsi="Times New Roman" w:cs="Times New Roman"/>
              </w:rPr>
            </w:pPr>
            <w:r w:rsidRPr="00AA68EC">
              <w:rPr>
                <w:rFonts w:ascii="Times New Roman" w:hAnsi="Times New Roman" w:cs="Times New Roman" w:hint="eastAsia"/>
              </w:rPr>
              <w:t>Citrullinemia</w:t>
            </w:r>
          </w:p>
        </w:tc>
      </w:tr>
    </w:tbl>
    <w:p w14:paraId="55C73F69" w14:textId="4142AA92" w:rsidR="00183AAB" w:rsidRDefault="000D3B0A" w:rsidP="00CE2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</w:t>
      </w:r>
      <w:r w:rsidRPr="000D3B0A">
        <w:rPr>
          <w:rFonts w:ascii="Times New Roman" w:hAnsi="Times New Roman" w:cs="Times New Roman"/>
        </w:rPr>
        <w:t xml:space="preserve"> families with relevant varia</w:t>
      </w:r>
      <w:r>
        <w:rPr>
          <w:rFonts w:ascii="Times New Roman" w:hAnsi="Times New Roman" w:cs="Times New Roman"/>
        </w:rPr>
        <w:t>nts</w:t>
      </w:r>
      <w:r w:rsidRPr="000D3B0A">
        <w:rPr>
          <w:rFonts w:ascii="Times New Roman" w:hAnsi="Times New Roman" w:cs="Times New Roman"/>
        </w:rPr>
        <w:t xml:space="preserve"> detected are shown in the table</w:t>
      </w:r>
      <w:r>
        <w:rPr>
          <w:rFonts w:ascii="Times New Roman" w:hAnsi="Times New Roman" w:cs="Times New Roman"/>
        </w:rPr>
        <w:t xml:space="preserve"> and t</w:t>
      </w:r>
      <w:r w:rsidR="00CE21DB" w:rsidRPr="00CE21DB">
        <w:rPr>
          <w:rFonts w:ascii="Times New Roman" w:hAnsi="Times New Roman" w:cs="Times New Roman"/>
        </w:rPr>
        <w:t>he ID number is the mother's number. NA means we do not know the exact number of previous</w:t>
      </w:r>
      <w:r w:rsidR="00CE21DB">
        <w:rPr>
          <w:rFonts w:ascii="Times New Roman" w:hAnsi="Times New Roman" w:cs="Times New Roman"/>
        </w:rPr>
        <w:t xml:space="preserve"> </w:t>
      </w:r>
      <w:r w:rsidR="00CE21DB" w:rsidRPr="00CE21DB">
        <w:rPr>
          <w:rFonts w:ascii="Times New Roman" w:hAnsi="Times New Roman" w:cs="Times New Roman"/>
        </w:rPr>
        <w:t xml:space="preserve">abnormal pregnancies, </w:t>
      </w:r>
      <w:r w:rsidR="00CE21DB" w:rsidRPr="00CE21DB">
        <w:rPr>
          <w:rFonts w:ascii="Times New Roman" w:hAnsi="Times New Roman" w:cs="Times New Roman"/>
        </w:rPr>
        <w:lastRenderedPageBreak/>
        <w:t>only that there has been a history of adverse pregnancies with a particular systemic disease.</w:t>
      </w:r>
    </w:p>
    <w:p w14:paraId="57C9F897" w14:textId="77777777" w:rsidR="00CE21DB" w:rsidRDefault="00CE21DB" w:rsidP="00CE21DB">
      <w:pPr>
        <w:rPr>
          <w:rFonts w:ascii="Times New Roman" w:hAnsi="Times New Roman" w:cs="Times New Roman"/>
        </w:rPr>
      </w:pPr>
    </w:p>
    <w:p w14:paraId="4FACA77D" w14:textId="29AF0B9C" w:rsidR="00CE21DB" w:rsidRPr="0038599A" w:rsidRDefault="00CE21DB" w:rsidP="00CE21DB">
      <w:pPr>
        <w:rPr>
          <w:rFonts w:ascii="Times New Roman" w:hAnsi="Times New Roman" w:cs="Times New Roman"/>
          <w:b/>
          <w:bCs/>
        </w:rPr>
      </w:pPr>
      <w:r w:rsidRPr="0038599A">
        <w:rPr>
          <w:rFonts w:ascii="Times New Roman" w:hAnsi="Times New Roman" w:cs="Times New Roman" w:hint="eastAsia"/>
          <w:b/>
          <w:bCs/>
        </w:rPr>
        <w:t>T</w:t>
      </w:r>
      <w:r w:rsidRPr="0038599A">
        <w:rPr>
          <w:rFonts w:ascii="Times New Roman" w:hAnsi="Times New Roman" w:cs="Times New Roman"/>
          <w:b/>
          <w:bCs/>
        </w:rPr>
        <w:t xml:space="preserve">able S2 </w:t>
      </w:r>
    </w:p>
    <w:p w14:paraId="0FB70382" w14:textId="34FE5999" w:rsidR="00C65108" w:rsidRDefault="00C65108" w:rsidP="00CE21DB">
      <w:pPr>
        <w:rPr>
          <w:rFonts w:ascii="Times New Roman" w:hAnsi="Times New Roman" w:cs="Times New Roman"/>
        </w:rPr>
      </w:pPr>
      <w:r w:rsidRPr="00C65108">
        <w:rPr>
          <w:rFonts w:ascii="Times New Roman" w:hAnsi="Times New Roman" w:cs="Times New Roman"/>
        </w:rPr>
        <w:t>Family history of hereditary disease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0D3B0A" w14:paraId="0A7BE38D" w14:textId="77777777" w:rsidTr="00C2192D">
        <w:tc>
          <w:tcPr>
            <w:tcW w:w="2765" w:type="dxa"/>
          </w:tcPr>
          <w:p w14:paraId="7ED6F805" w14:textId="6E878E90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ase ID</w:t>
            </w:r>
          </w:p>
        </w:tc>
        <w:tc>
          <w:tcPr>
            <w:tcW w:w="2765" w:type="dxa"/>
          </w:tcPr>
          <w:p w14:paraId="6DC0BD2F" w14:textId="2080D3A9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9401F2">
              <w:rPr>
                <w:rFonts w:ascii="Times New Roman" w:hAnsi="Times New Roman" w:cs="Times New Roman"/>
              </w:rPr>
              <w:t>Family history of disease</w:t>
            </w:r>
          </w:p>
        </w:tc>
        <w:tc>
          <w:tcPr>
            <w:tcW w:w="2765" w:type="dxa"/>
          </w:tcPr>
          <w:p w14:paraId="17F5DC38" w14:textId="30F3459C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0D3B0A">
              <w:rPr>
                <w:rFonts w:ascii="Times New Roman" w:hAnsi="Times New Roman" w:cs="Times New Roman"/>
              </w:rPr>
              <w:t>relevant varia</w:t>
            </w:r>
            <w:r>
              <w:rPr>
                <w:rFonts w:ascii="Times New Roman" w:hAnsi="Times New Roman" w:cs="Times New Roman"/>
              </w:rPr>
              <w:t>nts</w:t>
            </w:r>
            <w:r w:rsidRPr="000D3B0A">
              <w:rPr>
                <w:rFonts w:ascii="Times New Roman" w:hAnsi="Times New Roman" w:cs="Times New Roman"/>
              </w:rPr>
              <w:t xml:space="preserve"> detected?</w:t>
            </w:r>
          </w:p>
        </w:tc>
      </w:tr>
      <w:tr w:rsidR="000D3B0A" w14:paraId="2DE27C4B" w14:textId="77777777" w:rsidTr="00C2192D">
        <w:tc>
          <w:tcPr>
            <w:tcW w:w="2765" w:type="dxa"/>
          </w:tcPr>
          <w:p w14:paraId="4DD550F1" w14:textId="1ADE5480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0253</w:t>
            </w:r>
          </w:p>
        </w:tc>
        <w:tc>
          <w:tcPr>
            <w:tcW w:w="2765" w:type="dxa"/>
          </w:tcPr>
          <w:p w14:paraId="655D7F6F" w14:textId="0944ABB3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C65108">
              <w:rPr>
                <w:rFonts w:ascii="Times New Roman" w:hAnsi="Times New Roman" w:cs="Times New Roman"/>
              </w:rPr>
              <w:t>genetic skeletal disorders</w:t>
            </w:r>
          </w:p>
        </w:tc>
        <w:tc>
          <w:tcPr>
            <w:tcW w:w="2765" w:type="dxa"/>
          </w:tcPr>
          <w:p w14:paraId="0B8F1AA6" w14:textId="2C3786C3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0D3B0A" w14:paraId="1994E8B6" w14:textId="77777777" w:rsidTr="00C2192D">
        <w:tc>
          <w:tcPr>
            <w:tcW w:w="2765" w:type="dxa"/>
          </w:tcPr>
          <w:p w14:paraId="64C704AA" w14:textId="68DB2F87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3870</w:t>
            </w:r>
          </w:p>
        </w:tc>
        <w:tc>
          <w:tcPr>
            <w:tcW w:w="2765" w:type="dxa"/>
          </w:tcPr>
          <w:p w14:paraId="346DF3A5" w14:textId="2A7BB970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410EDD">
              <w:rPr>
                <w:rFonts w:ascii="Times New Roman" w:hAnsi="Times New Roman" w:cs="Times New Roman"/>
              </w:rPr>
              <w:t>polycystic kidney disease</w:t>
            </w:r>
          </w:p>
        </w:tc>
        <w:tc>
          <w:tcPr>
            <w:tcW w:w="2765" w:type="dxa"/>
          </w:tcPr>
          <w:p w14:paraId="420AC92C" w14:textId="4AAFB37C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0D3B0A" w14:paraId="183DA4EE" w14:textId="77777777" w:rsidTr="00C2192D">
        <w:tc>
          <w:tcPr>
            <w:tcW w:w="2765" w:type="dxa"/>
          </w:tcPr>
          <w:p w14:paraId="00B03DDA" w14:textId="69F4B581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5060</w:t>
            </w:r>
          </w:p>
        </w:tc>
        <w:tc>
          <w:tcPr>
            <w:tcW w:w="2765" w:type="dxa"/>
          </w:tcPr>
          <w:p w14:paraId="2E1EEAAF" w14:textId="6785B522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410EDD">
              <w:rPr>
                <w:rFonts w:ascii="Times New Roman" w:hAnsi="Times New Roman" w:cs="Times New Roman"/>
              </w:rPr>
              <w:t>polycystic kidney disease</w:t>
            </w:r>
          </w:p>
        </w:tc>
        <w:tc>
          <w:tcPr>
            <w:tcW w:w="2765" w:type="dxa"/>
          </w:tcPr>
          <w:p w14:paraId="04417C5C" w14:textId="51856ACC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0D3B0A" w14:paraId="19A29F77" w14:textId="77777777" w:rsidTr="00C2192D">
        <w:tc>
          <w:tcPr>
            <w:tcW w:w="2765" w:type="dxa"/>
          </w:tcPr>
          <w:p w14:paraId="0FED0186" w14:textId="723C23F3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5939</w:t>
            </w:r>
          </w:p>
        </w:tc>
        <w:tc>
          <w:tcPr>
            <w:tcW w:w="2765" w:type="dxa"/>
          </w:tcPr>
          <w:p w14:paraId="63A9DADE" w14:textId="0F82C314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410EDD">
              <w:rPr>
                <w:rFonts w:ascii="Times New Roman" w:hAnsi="Times New Roman" w:cs="Times New Roman"/>
              </w:rPr>
              <w:t>polycystic kidney disease</w:t>
            </w:r>
          </w:p>
        </w:tc>
        <w:tc>
          <w:tcPr>
            <w:tcW w:w="2765" w:type="dxa"/>
          </w:tcPr>
          <w:p w14:paraId="12603AF6" w14:textId="065EEA48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0D3B0A" w14:paraId="2BC5961A" w14:textId="77777777" w:rsidTr="00C2192D">
        <w:tc>
          <w:tcPr>
            <w:tcW w:w="2765" w:type="dxa"/>
          </w:tcPr>
          <w:p w14:paraId="0ECC6064" w14:textId="44496320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7410</w:t>
            </w:r>
          </w:p>
        </w:tc>
        <w:tc>
          <w:tcPr>
            <w:tcW w:w="2765" w:type="dxa"/>
          </w:tcPr>
          <w:p w14:paraId="23C46D7E" w14:textId="2682950F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9401F2">
              <w:rPr>
                <w:rFonts w:ascii="Times New Roman" w:hAnsi="Times New Roman" w:cs="Times New Roman"/>
              </w:rPr>
              <w:t>Intellectual disability</w:t>
            </w:r>
          </w:p>
        </w:tc>
        <w:tc>
          <w:tcPr>
            <w:tcW w:w="2765" w:type="dxa"/>
          </w:tcPr>
          <w:p w14:paraId="519A8CBB" w14:textId="024E7B4A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0D3B0A" w14:paraId="6075AD07" w14:textId="77777777" w:rsidTr="00C2192D">
        <w:tc>
          <w:tcPr>
            <w:tcW w:w="2765" w:type="dxa"/>
          </w:tcPr>
          <w:p w14:paraId="561C224F" w14:textId="0C1B8727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7411</w:t>
            </w:r>
          </w:p>
        </w:tc>
        <w:tc>
          <w:tcPr>
            <w:tcW w:w="2765" w:type="dxa"/>
          </w:tcPr>
          <w:p w14:paraId="1500C0AA" w14:textId="7A9D1C2A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9401F2">
              <w:rPr>
                <w:rFonts w:ascii="Times New Roman" w:hAnsi="Times New Roman" w:cs="Times New Roman"/>
              </w:rPr>
              <w:t>Intellectual disability</w:t>
            </w:r>
          </w:p>
        </w:tc>
        <w:tc>
          <w:tcPr>
            <w:tcW w:w="2765" w:type="dxa"/>
          </w:tcPr>
          <w:p w14:paraId="105D19C0" w14:textId="17DC8307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0D3B0A" w14:paraId="7FD16436" w14:textId="77777777" w:rsidTr="00C2192D">
        <w:tc>
          <w:tcPr>
            <w:tcW w:w="2765" w:type="dxa"/>
          </w:tcPr>
          <w:p w14:paraId="3B3BE55D" w14:textId="778438FE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2765" w:type="dxa"/>
          </w:tcPr>
          <w:p w14:paraId="6D1E724C" w14:textId="784E6E8A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9401F2">
              <w:rPr>
                <w:rFonts w:ascii="Times New Roman" w:hAnsi="Times New Roman" w:cs="Times New Roman"/>
              </w:rPr>
              <w:t>Intellectual disability</w:t>
            </w:r>
          </w:p>
        </w:tc>
        <w:tc>
          <w:tcPr>
            <w:tcW w:w="2765" w:type="dxa"/>
          </w:tcPr>
          <w:p w14:paraId="03DAF815" w14:textId="019B5F6B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0D3B0A" w14:paraId="5ACA1AFB" w14:textId="77777777" w:rsidTr="00C2192D">
        <w:tc>
          <w:tcPr>
            <w:tcW w:w="2765" w:type="dxa"/>
          </w:tcPr>
          <w:p w14:paraId="4CC2D93B" w14:textId="14BBDF1D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7413</w:t>
            </w:r>
          </w:p>
        </w:tc>
        <w:tc>
          <w:tcPr>
            <w:tcW w:w="2765" w:type="dxa"/>
          </w:tcPr>
          <w:p w14:paraId="41EBEE70" w14:textId="73F3AAED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9401F2">
              <w:rPr>
                <w:rFonts w:ascii="Times New Roman" w:hAnsi="Times New Roman" w:cs="Times New Roman"/>
              </w:rPr>
              <w:t>Intellectual disability</w:t>
            </w:r>
          </w:p>
        </w:tc>
        <w:tc>
          <w:tcPr>
            <w:tcW w:w="2765" w:type="dxa"/>
          </w:tcPr>
          <w:p w14:paraId="6A1495EE" w14:textId="40A83502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0D3B0A" w14:paraId="7D332893" w14:textId="77777777" w:rsidTr="00C2192D">
        <w:tc>
          <w:tcPr>
            <w:tcW w:w="2765" w:type="dxa"/>
          </w:tcPr>
          <w:p w14:paraId="48D87722" w14:textId="6A6A9184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8641</w:t>
            </w:r>
          </w:p>
        </w:tc>
        <w:tc>
          <w:tcPr>
            <w:tcW w:w="2765" w:type="dxa"/>
          </w:tcPr>
          <w:p w14:paraId="5CB1328D" w14:textId="65F13D9B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410EDD">
              <w:rPr>
                <w:rFonts w:ascii="Times New Roman" w:hAnsi="Times New Roman" w:cs="Times New Roman"/>
              </w:rPr>
              <w:t>polycystic kidney disease</w:t>
            </w:r>
          </w:p>
        </w:tc>
        <w:tc>
          <w:tcPr>
            <w:tcW w:w="2765" w:type="dxa"/>
          </w:tcPr>
          <w:p w14:paraId="335F2420" w14:textId="09DCB9B1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0D3B0A" w14:paraId="775A5575" w14:textId="77777777" w:rsidTr="00C2192D">
        <w:tc>
          <w:tcPr>
            <w:tcW w:w="2765" w:type="dxa"/>
          </w:tcPr>
          <w:p w14:paraId="7B05ED5D" w14:textId="36E364DB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8960</w:t>
            </w:r>
          </w:p>
        </w:tc>
        <w:tc>
          <w:tcPr>
            <w:tcW w:w="2765" w:type="dxa"/>
          </w:tcPr>
          <w:p w14:paraId="6B79A88A" w14:textId="72D558B8" w:rsidR="000D3B0A" w:rsidRDefault="000D3B0A" w:rsidP="000D3B0A">
            <w:pPr>
              <w:rPr>
                <w:rFonts w:ascii="Times New Roman" w:hAnsi="Times New Roman" w:cs="Times New Roman"/>
              </w:rPr>
            </w:pPr>
            <w:r w:rsidRPr="009401F2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2765" w:type="dxa"/>
          </w:tcPr>
          <w:p w14:paraId="2D6FF3C9" w14:textId="634EF6AC" w:rsidR="000D3B0A" w:rsidRDefault="000D3B0A" w:rsidP="000D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</w:t>
            </w:r>
          </w:p>
        </w:tc>
      </w:tr>
    </w:tbl>
    <w:p w14:paraId="1159E98C" w14:textId="77777777" w:rsidR="00C65108" w:rsidRPr="00CE21DB" w:rsidRDefault="00C65108" w:rsidP="00CE21DB">
      <w:pPr>
        <w:rPr>
          <w:rFonts w:ascii="Times New Roman" w:hAnsi="Times New Roman" w:cs="Times New Roman"/>
        </w:rPr>
      </w:pPr>
    </w:p>
    <w:sectPr w:rsidR="00C65108" w:rsidRPr="00CE21DB" w:rsidSect="00D07798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31B1D" w14:textId="77777777" w:rsidR="00D07798" w:rsidRDefault="00D07798" w:rsidP="00BC6878">
      <w:r>
        <w:separator/>
      </w:r>
    </w:p>
  </w:endnote>
  <w:endnote w:type="continuationSeparator" w:id="0">
    <w:p w14:paraId="4397BD4D" w14:textId="77777777" w:rsidR="00D07798" w:rsidRDefault="00D07798" w:rsidP="00BC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89684" w14:textId="77777777" w:rsidR="00D07798" w:rsidRDefault="00D07798" w:rsidP="00BC6878">
      <w:r>
        <w:separator/>
      </w:r>
    </w:p>
  </w:footnote>
  <w:footnote w:type="continuationSeparator" w:id="0">
    <w:p w14:paraId="4C46668D" w14:textId="77777777" w:rsidR="00D07798" w:rsidRDefault="00D07798" w:rsidP="00BC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715"/>
    <w:rsid w:val="0001497D"/>
    <w:rsid w:val="00021960"/>
    <w:rsid w:val="00024384"/>
    <w:rsid w:val="00025BC1"/>
    <w:rsid w:val="000378CB"/>
    <w:rsid w:val="000976AC"/>
    <w:rsid w:val="000B2835"/>
    <w:rsid w:val="000B5E32"/>
    <w:rsid w:val="000C152F"/>
    <w:rsid w:val="000D3B0A"/>
    <w:rsid w:val="000E5FCA"/>
    <w:rsid w:val="00113346"/>
    <w:rsid w:val="001134BD"/>
    <w:rsid w:val="001242FE"/>
    <w:rsid w:val="001263F3"/>
    <w:rsid w:val="001347C9"/>
    <w:rsid w:val="00183AAB"/>
    <w:rsid w:val="00184962"/>
    <w:rsid w:val="0018611F"/>
    <w:rsid w:val="001945D9"/>
    <w:rsid w:val="00197144"/>
    <w:rsid w:val="001A250C"/>
    <w:rsid w:val="001B09BA"/>
    <w:rsid w:val="001C317B"/>
    <w:rsid w:val="001C48CE"/>
    <w:rsid w:val="001C61B0"/>
    <w:rsid w:val="001C759F"/>
    <w:rsid w:val="001D3C3B"/>
    <w:rsid w:val="001E24A2"/>
    <w:rsid w:val="001E6A53"/>
    <w:rsid w:val="001F0B45"/>
    <w:rsid w:val="001F19CC"/>
    <w:rsid w:val="001F4AEA"/>
    <w:rsid w:val="001F6EA2"/>
    <w:rsid w:val="00205A3D"/>
    <w:rsid w:val="00235E84"/>
    <w:rsid w:val="00256FD1"/>
    <w:rsid w:val="00270F4D"/>
    <w:rsid w:val="002710FC"/>
    <w:rsid w:val="00274D12"/>
    <w:rsid w:val="00297532"/>
    <w:rsid w:val="002D037C"/>
    <w:rsid w:val="002D7B32"/>
    <w:rsid w:val="002F14F6"/>
    <w:rsid w:val="003146E5"/>
    <w:rsid w:val="00366605"/>
    <w:rsid w:val="00375E56"/>
    <w:rsid w:val="0038599A"/>
    <w:rsid w:val="0038669A"/>
    <w:rsid w:val="003A0F26"/>
    <w:rsid w:val="003B0128"/>
    <w:rsid w:val="003B2833"/>
    <w:rsid w:val="003B4801"/>
    <w:rsid w:val="003B60EA"/>
    <w:rsid w:val="003B7053"/>
    <w:rsid w:val="003F7DA6"/>
    <w:rsid w:val="00410EDD"/>
    <w:rsid w:val="00413DBA"/>
    <w:rsid w:val="0043148B"/>
    <w:rsid w:val="0044642C"/>
    <w:rsid w:val="004520B0"/>
    <w:rsid w:val="00462595"/>
    <w:rsid w:val="00482E9A"/>
    <w:rsid w:val="00496982"/>
    <w:rsid w:val="0049754C"/>
    <w:rsid w:val="004A3FC2"/>
    <w:rsid w:val="004A419C"/>
    <w:rsid w:val="004C6521"/>
    <w:rsid w:val="00512157"/>
    <w:rsid w:val="00564444"/>
    <w:rsid w:val="005657CB"/>
    <w:rsid w:val="00566DA9"/>
    <w:rsid w:val="005708B2"/>
    <w:rsid w:val="005B1B79"/>
    <w:rsid w:val="005C0376"/>
    <w:rsid w:val="005D68DE"/>
    <w:rsid w:val="005D7F52"/>
    <w:rsid w:val="005E62EF"/>
    <w:rsid w:val="00602501"/>
    <w:rsid w:val="00606D26"/>
    <w:rsid w:val="00606F20"/>
    <w:rsid w:val="006111AD"/>
    <w:rsid w:val="00613FE0"/>
    <w:rsid w:val="00616625"/>
    <w:rsid w:val="00623A1D"/>
    <w:rsid w:val="0062649C"/>
    <w:rsid w:val="00650C92"/>
    <w:rsid w:val="00664967"/>
    <w:rsid w:val="0067160F"/>
    <w:rsid w:val="00675475"/>
    <w:rsid w:val="006755F1"/>
    <w:rsid w:val="00687D2E"/>
    <w:rsid w:val="006B13FE"/>
    <w:rsid w:val="006B3D2B"/>
    <w:rsid w:val="006E1FDA"/>
    <w:rsid w:val="006E2EE5"/>
    <w:rsid w:val="006F6654"/>
    <w:rsid w:val="00721291"/>
    <w:rsid w:val="00722140"/>
    <w:rsid w:val="007369BD"/>
    <w:rsid w:val="007527BA"/>
    <w:rsid w:val="007779E6"/>
    <w:rsid w:val="00790120"/>
    <w:rsid w:val="007B2E31"/>
    <w:rsid w:val="007B31C7"/>
    <w:rsid w:val="007D61A9"/>
    <w:rsid w:val="007D7381"/>
    <w:rsid w:val="007F65B5"/>
    <w:rsid w:val="00813D5B"/>
    <w:rsid w:val="00815094"/>
    <w:rsid w:val="0081779D"/>
    <w:rsid w:val="00846C88"/>
    <w:rsid w:val="00881FA4"/>
    <w:rsid w:val="008F2493"/>
    <w:rsid w:val="008F461C"/>
    <w:rsid w:val="00907C7D"/>
    <w:rsid w:val="00932F80"/>
    <w:rsid w:val="009401F2"/>
    <w:rsid w:val="009410EB"/>
    <w:rsid w:val="009417B1"/>
    <w:rsid w:val="00953F20"/>
    <w:rsid w:val="00970104"/>
    <w:rsid w:val="00976637"/>
    <w:rsid w:val="00985071"/>
    <w:rsid w:val="009A6A4A"/>
    <w:rsid w:val="009C47EC"/>
    <w:rsid w:val="009D6042"/>
    <w:rsid w:val="009E0BA3"/>
    <w:rsid w:val="00A019AD"/>
    <w:rsid w:val="00A06AA7"/>
    <w:rsid w:val="00A169F8"/>
    <w:rsid w:val="00A20931"/>
    <w:rsid w:val="00A31DB2"/>
    <w:rsid w:val="00A3665C"/>
    <w:rsid w:val="00A45E90"/>
    <w:rsid w:val="00A779C4"/>
    <w:rsid w:val="00A77D30"/>
    <w:rsid w:val="00A80CFD"/>
    <w:rsid w:val="00AB7A45"/>
    <w:rsid w:val="00AC4D02"/>
    <w:rsid w:val="00AD2D68"/>
    <w:rsid w:val="00AE450D"/>
    <w:rsid w:val="00AF3659"/>
    <w:rsid w:val="00B03CCA"/>
    <w:rsid w:val="00B07C0D"/>
    <w:rsid w:val="00B11851"/>
    <w:rsid w:val="00B17650"/>
    <w:rsid w:val="00B21742"/>
    <w:rsid w:val="00B35162"/>
    <w:rsid w:val="00B5051F"/>
    <w:rsid w:val="00B533F7"/>
    <w:rsid w:val="00B57C2E"/>
    <w:rsid w:val="00B84EE0"/>
    <w:rsid w:val="00BC28EF"/>
    <w:rsid w:val="00BC6878"/>
    <w:rsid w:val="00BE061B"/>
    <w:rsid w:val="00BF3E79"/>
    <w:rsid w:val="00C01E1E"/>
    <w:rsid w:val="00C02E8F"/>
    <w:rsid w:val="00C06FB9"/>
    <w:rsid w:val="00C12CCD"/>
    <w:rsid w:val="00C2192D"/>
    <w:rsid w:val="00C32050"/>
    <w:rsid w:val="00C502A2"/>
    <w:rsid w:val="00C61712"/>
    <w:rsid w:val="00C65108"/>
    <w:rsid w:val="00C708F1"/>
    <w:rsid w:val="00CA4022"/>
    <w:rsid w:val="00CB05D9"/>
    <w:rsid w:val="00CC65B7"/>
    <w:rsid w:val="00CD3BCC"/>
    <w:rsid w:val="00CD5E9E"/>
    <w:rsid w:val="00CE21DB"/>
    <w:rsid w:val="00CE4682"/>
    <w:rsid w:val="00CF2D20"/>
    <w:rsid w:val="00CF31BB"/>
    <w:rsid w:val="00D02D86"/>
    <w:rsid w:val="00D07798"/>
    <w:rsid w:val="00D1149B"/>
    <w:rsid w:val="00D3487F"/>
    <w:rsid w:val="00D363FA"/>
    <w:rsid w:val="00D42A75"/>
    <w:rsid w:val="00D46184"/>
    <w:rsid w:val="00D64037"/>
    <w:rsid w:val="00D72715"/>
    <w:rsid w:val="00D75301"/>
    <w:rsid w:val="00D77FE6"/>
    <w:rsid w:val="00D80AC9"/>
    <w:rsid w:val="00D863C0"/>
    <w:rsid w:val="00D9616E"/>
    <w:rsid w:val="00DA19B9"/>
    <w:rsid w:val="00DA5C47"/>
    <w:rsid w:val="00DA6E29"/>
    <w:rsid w:val="00DC0B25"/>
    <w:rsid w:val="00DD5243"/>
    <w:rsid w:val="00DD76C4"/>
    <w:rsid w:val="00DF26F8"/>
    <w:rsid w:val="00DF44AE"/>
    <w:rsid w:val="00E0554E"/>
    <w:rsid w:val="00E27062"/>
    <w:rsid w:val="00E37E20"/>
    <w:rsid w:val="00E47410"/>
    <w:rsid w:val="00E601EE"/>
    <w:rsid w:val="00E61216"/>
    <w:rsid w:val="00E7455A"/>
    <w:rsid w:val="00E92172"/>
    <w:rsid w:val="00ED3133"/>
    <w:rsid w:val="00EE6D89"/>
    <w:rsid w:val="00EF2A2B"/>
    <w:rsid w:val="00EF6916"/>
    <w:rsid w:val="00F21F0B"/>
    <w:rsid w:val="00F33AA6"/>
    <w:rsid w:val="00F4251D"/>
    <w:rsid w:val="00F62AEF"/>
    <w:rsid w:val="00F64ECF"/>
    <w:rsid w:val="00F721DC"/>
    <w:rsid w:val="00F914BE"/>
    <w:rsid w:val="00F975CD"/>
    <w:rsid w:val="00F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04CE2"/>
  <w15:docId w15:val="{BEF4E80C-47AD-4B41-BA08-61A1972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8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878"/>
    <w:rPr>
      <w:sz w:val="18"/>
      <w:szCs w:val="18"/>
    </w:rPr>
  </w:style>
  <w:style w:type="table" w:styleId="a7">
    <w:name w:val="Table Grid"/>
    <w:basedOn w:val="a1"/>
    <w:uiPriority w:val="39"/>
    <w:rsid w:val="00BC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EDD"/>
    <w:pPr>
      <w:ind w:firstLineChars="200" w:firstLine="420"/>
    </w:pPr>
  </w:style>
  <w:style w:type="character" w:styleId="a9">
    <w:name w:val="line number"/>
    <w:basedOn w:val="a0"/>
    <w:uiPriority w:val="99"/>
    <w:semiHidden/>
    <w:unhideWhenUsed/>
    <w:rsid w:val="00A7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 黄ql</dc:creator>
  <cp:keywords/>
  <dc:description/>
  <cp:lastModifiedBy>ql 黄ql</cp:lastModifiedBy>
  <cp:revision>4</cp:revision>
  <dcterms:created xsi:type="dcterms:W3CDTF">2023-11-27T11:35:00Z</dcterms:created>
  <dcterms:modified xsi:type="dcterms:W3CDTF">2024-04-07T09:05:00Z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75c47d744eb840ade29f11b748ffe283e9e90816b3746ee8d583baacb19ee50a</vt:lpwstr>
  </property>
</Properties>
</file>