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4AF9" w14:textId="75053E50" w:rsidR="00853173" w:rsidRDefault="00000000">
      <w:pPr>
        <w:pStyle w:val="BodyText"/>
        <w:spacing w:line="360" w:lineRule="auto"/>
      </w:pPr>
      <w:r>
        <w:t>Water</w:t>
      </w:r>
      <w:r>
        <w:rPr>
          <w:spacing w:val="-6"/>
        </w:rPr>
        <w:t xml:space="preserve"> </w:t>
      </w:r>
      <w:r>
        <w:t>scarcity</w:t>
      </w:r>
      <w:r>
        <w:rPr>
          <w:spacing w:val="-6"/>
        </w:rPr>
        <w:t xml:space="preserve"> </w:t>
      </w:r>
      <w:r>
        <w:t>in</w:t>
      </w:r>
      <w:r>
        <w:rPr>
          <w:spacing w:val="-4"/>
        </w:rPr>
        <w:t xml:space="preserve"> </w:t>
      </w:r>
      <w:r>
        <w:t>developing</w:t>
      </w:r>
      <w:r>
        <w:rPr>
          <w:spacing w:val="-6"/>
        </w:rPr>
        <w:t xml:space="preserve"> </w:t>
      </w:r>
      <w:r>
        <w:t>countries</w:t>
      </w:r>
      <w:r>
        <w:rPr>
          <w:spacing w:val="-5"/>
        </w:rPr>
        <w:t xml:space="preserve"> </w:t>
      </w:r>
      <w:r>
        <w:t>is</w:t>
      </w:r>
      <w:r>
        <w:rPr>
          <w:spacing w:val="-5"/>
        </w:rPr>
        <w:t xml:space="preserve"> </w:t>
      </w:r>
      <w:r>
        <w:t>one</w:t>
      </w:r>
      <w:r>
        <w:rPr>
          <w:spacing w:val="-3"/>
        </w:rPr>
        <w:t xml:space="preserve"> </w:t>
      </w:r>
      <w:r>
        <w:t>of</w:t>
      </w:r>
      <w:r>
        <w:rPr>
          <w:spacing w:val="-3"/>
        </w:rPr>
        <w:t xml:space="preserve"> </w:t>
      </w:r>
      <w:r>
        <w:t>the</w:t>
      </w:r>
      <w:r>
        <w:rPr>
          <w:spacing w:val="-3"/>
        </w:rPr>
        <w:t xml:space="preserve"> </w:t>
      </w:r>
      <w:r>
        <w:t>main</w:t>
      </w:r>
      <w:r>
        <w:rPr>
          <w:spacing w:val="-4"/>
        </w:rPr>
        <w:t xml:space="preserve"> </w:t>
      </w:r>
      <w:r>
        <w:t>issues</w:t>
      </w:r>
      <w:r>
        <w:rPr>
          <w:spacing w:val="-4"/>
        </w:rPr>
        <w:t xml:space="preserve"> </w:t>
      </w:r>
      <w:r>
        <w:t>that</w:t>
      </w:r>
      <w:r>
        <w:rPr>
          <w:spacing w:val="-5"/>
        </w:rPr>
        <w:t xml:space="preserve"> </w:t>
      </w:r>
      <w:r>
        <w:t>plague</w:t>
      </w:r>
      <w:r>
        <w:rPr>
          <w:spacing w:val="-3"/>
        </w:rPr>
        <w:t xml:space="preserve"> </w:t>
      </w:r>
      <w:r>
        <w:t>our</w:t>
      </w:r>
      <w:r>
        <w:rPr>
          <w:spacing w:val="-5"/>
        </w:rPr>
        <w:t xml:space="preserve"> </w:t>
      </w:r>
      <w:r>
        <w:t>community.</w:t>
      </w:r>
      <w:r>
        <w:rPr>
          <w:spacing w:val="-1"/>
        </w:rPr>
        <w:t xml:space="preserve"> </w:t>
      </w:r>
      <w:r>
        <w:t>In</w:t>
      </w:r>
      <w:r>
        <w:rPr>
          <w:spacing w:val="-4"/>
        </w:rPr>
        <w:t xml:space="preserve"> </w:t>
      </w:r>
      <w:r>
        <w:t>Douala,</w:t>
      </w:r>
      <w:r>
        <w:rPr>
          <w:spacing w:val="-3"/>
        </w:rPr>
        <w:t xml:space="preserve"> </w:t>
      </w:r>
      <w:r>
        <w:t>the local community are obtaining their drinking water from shallow aquifers through hand-dug wells and boreholes. This is commonly observed in Makepé Missoke which had a landfill (dumpsite), and its known to</w:t>
      </w:r>
      <w:r>
        <w:rPr>
          <w:spacing w:val="-5"/>
        </w:rPr>
        <w:t xml:space="preserve"> </w:t>
      </w:r>
      <w:r>
        <w:t>be</w:t>
      </w:r>
      <w:r>
        <w:rPr>
          <w:spacing w:val="-6"/>
        </w:rPr>
        <w:t xml:space="preserve"> </w:t>
      </w:r>
      <w:r>
        <w:t>the</w:t>
      </w:r>
      <w:r>
        <w:rPr>
          <w:spacing w:val="-3"/>
        </w:rPr>
        <w:t xml:space="preserve"> </w:t>
      </w:r>
      <w:r>
        <w:t>most</w:t>
      </w:r>
      <w:r>
        <w:rPr>
          <w:spacing w:val="-6"/>
        </w:rPr>
        <w:t xml:space="preserve"> </w:t>
      </w:r>
      <w:r>
        <w:t>populated</w:t>
      </w:r>
      <w:r>
        <w:rPr>
          <w:spacing w:val="-5"/>
        </w:rPr>
        <w:t xml:space="preserve"> </w:t>
      </w:r>
      <w:r>
        <w:t>locality</w:t>
      </w:r>
      <w:r>
        <w:rPr>
          <w:spacing w:val="-5"/>
        </w:rPr>
        <w:t xml:space="preserve"> </w:t>
      </w:r>
      <w:r>
        <w:t>in</w:t>
      </w:r>
      <w:r>
        <w:rPr>
          <w:spacing w:val="-5"/>
        </w:rPr>
        <w:t xml:space="preserve"> </w:t>
      </w:r>
      <w:r>
        <w:t>Douala;</w:t>
      </w:r>
      <w:r>
        <w:rPr>
          <w:spacing w:val="-3"/>
        </w:rPr>
        <w:t xml:space="preserve"> </w:t>
      </w:r>
      <w:r>
        <w:t>which</w:t>
      </w:r>
      <w:r>
        <w:rPr>
          <w:spacing w:val="-6"/>
        </w:rPr>
        <w:t xml:space="preserve"> </w:t>
      </w:r>
      <w:r>
        <w:t>is</w:t>
      </w:r>
      <w:r>
        <w:rPr>
          <w:spacing w:val="-7"/>
        </w:rPr>
        <w:t xml:space="preserve"> </w:t>
      </w:r>
      <w:r>
        <w:t>housing</w:t>
      </w:r>
      <w:r>
        <w:rPr>
          <w:spacing w:val="-6"/>
        </w:rPr>
        <w:t xml:space="preserve"> </w:t>
      </w:r>
      <w:r>
        <w:t>mainly</w:t>
      </w:r>
      <w:r>
        <w:rPr>
          <w:spacing w:val="-6"/>
        </w:rPr>
        <w:t xml:space="preserve"> </w:t>
      </w:r>
      <w:r>
        <w:t>low-income</w:t>
      </w:r>
      <w:r>
        <w:rPr>
          <w:spacing w:val="-4"/>
        </w:rPr>
        <w:t xml:space="preserve"> </w:t>
      </w:r>
      <w:r>
        <w:t>citizens</w:t>
      </w:r>
      <w:r>
        <w:rPr>
          <w:spacing w:val="-4"/>
        </w:rPr>
        <w:t xml:space="preserve"> </w:t>
      </w:r>
      <w:r>
        <w:t>that</w:t>
      </w:r>
      <w:r>
        <w:rPr>
          <w:spacing w:val="-5"/>
        </w:rPr>
        <w:t xml:space="preserve"> </w:t>
      </w:r>
      <w:r w:rsidRPr="00930D28">
        <w:t>live</w:t>
      </w:r>
      <w:r>
        <w:rPr>
          <w:color w:val="FF0000"/>
          <w:spacing w:val="-6"/>
        </w:rPr>
        <w:t xml:space="preserve"> </w:t>
      </w:r>
      <w:r>
        <w:t>in</w:t>
      </w:r>
      <w:r>
        <w:rPr>
          <w:spacing w:val="-6"/>
        </w:rPr>
        <w:t xml:space="preserve"> </w:t>
      </w:r>
      <w:r>
        <w:t>high- risk</w:t>
      </w:r>
      <w:r>
        <w:rPr>
          <w:spacing w:val="-8"/>
        </w:rPr>
        <w:t xml:space="preserve"> </w:t>
      </w:r>
      <w:r>
        <w:t>flood</w:t>
      </w:r>
      <w:r>
        <w:rPr>
          <w:spacing w:val="-5"/>
        </w:rPr>
        <w:t xml:space="preserve"> </w:t>
      </w:r>
      <w:r>
        <w:t>area</w:t>
      </w:r>
      <w:r w:rsidR="00930D28">
        <w:t>s</w:t>
      </w:r>
      <w:r>
        <w:t>.</w:t>
      </w:r>
      <w:r>
        <w:rPr>
          <w:spacing w:val="43"/>
        </w:rPr>
        <w:t xml:space="preserve"> </w:t>
      </w:r>
      <w:r>
        <w:t>In</w:t>
      </w:r>
      <w:r>
        <w:rPr>
          <w:spacing w:val="-6"/>
        </w:rPr>
        <w:t xml:space="preserve"> </w:t>
      </w:r>
      <w:r>
        <w:t>this</w:t>
      </w:r>
      <w:r>
        <w:rPr>
          <w:spacing w:val="-5"/>
        </w:rPr>
        <w:t xml:space="preserve"> </w:t>
      </w:r>
      <w:r>
        <w:t>locality,</w:t>
      </w:r>
      <w:r>
        <w:rPr>
          <w:spacing w:val="-6"/>
        </w:rPr>
        <w:t xml:space="preserve"> </w:t>
      </w:r>
      <w:r>
        <w:t>the</w:t>
      </w:r>
      <w:r>
        <w:rPr>
          <w:spacing w:val="-4"/>
        </w:rPr>
        <w:t xml:space="preserve"> </w:t>
      </w:r>
      <w:r>
        <w:t>aquifers</w:t>
      </w:r>
      <w:r>
        <w:rPr>
          <w:spacing w:val="-8"/>
        </w:rPr>
        <w:t xml:space="preserve"> </w:t>
      </w:r>
      <w:r>
        <w:t>can</w:t>
      </w:r>
      <w:r>
        <w:rPr>
          <w:spacing w:val="-9"/>
        </w:rPr>
        <w:t xml:space="preserve"> </w:t>
      </w:r>
      <w:r>
        <w:t>easily</w:t>
      </w:r>
      <w:r>
        <w:rPr>
          <w:spacing w:val="-9"/>
        </w:rPr>
        <w:t xml:space="preserve"> </w:t>
      </w:r>
      <w:r>
        <w:t>be</w:t>
      </w:r>
      <w:r>
        <w:rPr>
          <w:spacing w:val="-5"/>
        </w:rPr>
        <w:t xml:space="preserve"> </w:t>
      </w:r>
      <w:r>
        <w:t>polluted</w:t>
      </w:r>
      <w:r>
        <w:rPr>
          <w:spacing w:val="-6"/>
        </w:rPr>
        <w:t xml:space="preserve"> </w:t>
      </w:r>
      <w:r>
        <w:t>by</w:t>
      </w:r>
      <w:r>
        <w:rPr>
          <w:spacing w:val="-9"/>
        </w:rPr>
        <w:t xml:space="preserve"> </w:t>
      </w:r>
      <w:r>
        <w:t>both</w:t>
      </w:r>
      <w:r>
        <w:rPr>
          <w:spacing w:val="-9"/>
        </w:rPr>
        <w:t xml:space="preserve"> </w:t>
      </w:r>
      <w:r>
        <w:t>natural</w:t>
      </w:r>
      <w:r>
        <w:rPr>
          <w:spacing w:val="-5"/>
        </w:rPr>
        <w:t xml:space="preserve"> </w:t>
      </w:r>
      <w:r>
        <w:t>and</w:t>
      </w:r>
      <w:r>
        <w:rPr>
          <w:spacing w:val="-6"/>
        </w:rPr>
        <w:t xml:space="preserve"> </w:t>
      </w:r>
      <w:r>
        <w:t>anthropogenic activities such as salinization or leachate from</w:t>
      </w:r>
      <w:r>
        <w:rPr>
          <w:spacing w:val="-5"/>
        </w:rPr>
        <w:t xml:space="preserve"> </w:t>
      </w:r>
      <w:r>
        <w:t>landfills.</w:t>
      </w:r>
    </w:p>
    <w:p w14:paraId="1C27380F" w14:textId="77777777" w:rsidR="00853173" w:rsidRDefault="00000000">
      <w:pPr>
        <w:pStyle w:val="BodyText"/>
        <w:spacing w:before="159" w:line="360" w:lineRule="auto"/>
        <w:ind w:right="113"/>
      </w:pPr>
      <w:r>
        <w:t>Water quality assessment is done by analysing water samples obtained in the locality. Geophysical studies are rarely used to investigated aquifer pollution but are mostly used to estimate the depth and thickness of aquifers.</w:t>
      </w:r>
      <w:r>
        <w:rPr>
          <w:spacing w:val="-4"/>
        </w:rPr>
        <w:t xml:space="preserve"> </w:t>
      </w:r>
      <w:r>
        <w:t>The</w:t>
      </w:r>
      <w:r>
        <w:rPr>
          <w:spacing w:val="-2"/>
        </w:rPr>
        <w:t xml:space="preserve"> </w:t>
      </w:r>
      <w:r>
        <w:t>pollution</w:t>
      </w:r>
      <w:r>
        <w:rPr>
          <w:spacing w:val="-3"/>
        </w:rPr>
        <w:t xml:space="preserve"> </w:t>
      </w:r>
      <w:r w:rsidRPr="00930D28">
        <w:t>caused</w:t>
      </w:r>
      <w:r>
        <w:rPr>
          <w:color w:val="FF0000"/>
          <w:spacing w:val="-2"/>
        </w:rPr>
        <w:t xml:space="preserve"> </w:t>
      </w:r>
      <w:r>
        <w:t>by</w:t>
      </w:r>
      <w:r>
        <w:rPr>
          <w:spacing w:val="-5"/>
        </w:rPr>
        <w:t xml:space="preserve"> </w:t>
      </w:r>
      <w:r>
        <w:t>leachate</w:t>
      </w:r>
      <w:r>
        <w:rPr>
          <w:spacing w:val="-3"/>
        </w:rPr>
        <w:t xml:space="preserve"> </w:t>
      </w:r>
      <w:r>
        <w:t>migrating</w:t>
      </w:r>
      <w:r>
        <w:rPr>
          <w:spacing w:val="-5"/>
        </w:rPr>
        <w:t xml:space="preserve"> </w:t>
      </w:r>
      <w:r>
        <w:t>from</w:t>
      </w:r>
      <w:r>
        <w:rPr>
          <w:spacing w:val="-5"/>
        </w:rPr>
        <w:t xml:space="preserve"> </w:t>
      </w:r>
      <w:r>
        <w:t>the</w:t>
      </w:r>
      <w:r>
        <w:rPr>
          <w:spacing w:val="-2"/>
        </w:rPr>
        <w:t xml:space="preserve"> </w:t>
      </w:r>
      <w:r>
        <w:t>landfill</w:t>
      </w:r>
      <w:r>
        <w:rPr>
          <w:spacing w:val="-3"/>
        </w:rPr>
        <w:t xml:space="preserve"> </w:t>
      </w:r>
      <w:r>
        <w:t>to</w:t>
      </w:r>
      <w:r>
        <w:rPr>
          <w:spacing w:val="-5"/>
        </w:rPr>
        <w:t xml:space="preserve"> </w:t>
      </w:r>
      <w:r>
        <w:t>the</w:t>
      </w:r>
      <w:r>
        <w:rPr>
          <w:spacing w:val="-4"/>
        </w:rPr>
        <w:t xml:space="preserve"> </w:t>
      </w:r>
      <w:r>
        <w:t>shallow</w:t>
      </w:r>
      <w:r>
        <w:rPr>
          <w:spacing w:val="-2"/>
        </w:rPr>
        <w:t xml:space="preserve"> </w:t>
      </w:r>
      <w:r>
        <w:t>aquifers</w:t>
      </w:r>
      <w:r>
        <w:rPr>
          <w:spacing w:val="3"/>
        </w:rPr>
        <w:t xml:space="preserve"> </w:t>
      </w:r>
      <w:r w:rsidRPr="00930D28">
        <w:t>was</w:t>
      </w:r>
      <w:r w:rsidRPr="00930D28">
        <w:rPr>
          <w:spacing w:val="-4"/>
        </w:rPr>
        <w:t xml:space="preserve"> </w:t>
      </w:r>
      <w:r w:rsidRPr="00930D28">
        <w:t>assessed and found</w:t>
      </w:r>
      <w:r>
        <w:rPr>
          <w:color w:val="FF0000"/>
        </w:rPr>
        <w:t xml:space="preserve"> </w:t>
      </w:r>
      <w:r>
        <w:t xml:space="preserve">to migrate towards the nearby rivers. Integrating geoelectrical and seismo-electrical method is reliable </w:t>
      </w:r>
      <w:r w:rsidRPr="00930D28">
        <w:t>to characterize</w:t>
      </w:r>
      <w:r>
        <w:rPr>
          <w:color w:val="FF0000"/>
        </w:rPr>
        <w:t xml:space="preserve"> </w:t>
      </w:r>
      <w:r>
        <w:t xml:space="preserve">aquifer thickness, geometry, structure and pollution in coastal environments </w:t>
      </w:r>
      <w:r w:rsidRPr="00930D28">
        <w:t xml:space="preserve">where </w:t>
      </w:r>
      <w:r>
        <w:t>leachate migration in a sedimentary basin is</w:t>
      </w:r>
      <w:r>
        <w:rPr>
          <w:spacing w:val="-10"/>
        </w:rPr>
        <w:t xml:space="preserve"> </w:t>
      </w:r>
      <w:r w:rsidRPr="00930D28">
        <w:t>observed.</w:t>
      </w:r>
    </w:p>
    <w:p w14:paraId="279E45D5" w14:textId="77777777" w:rsidR="00853173" w:rsidRDefault="00000000">
      <w:pPr>
        <w:pStyle w:val="BodyText"/>
        <w:spacing w:before="162" w:line="360" w:lineRule="auto"/>
        <w:ind w:right="114"/>
      </w:pPr>
      <w:r>
        <w:t>Seismo-electromagnetic method (SEM) generally known as seismo-electric tomography (SET) is a new geophysical</w:t>
      </w:r>
      <w:r>
        <w:rPr>
          <w:spacing w:val="-3"/>
        </w:rPr>
        <w:t xml:space="preserve"> </w:t>
      </w:r>
      <w:r>
        <w:t>method</w:t>
      </w:r>
      <w:r>
        <w:rPr>
          <w:spacing w:val="-4"/>
        </w:rPr>
        <w:t xml:space="preserve"> </w:t>
      </w:r>
      <w:r w:rsidRPr="00930D28">
        <w:t>that</w:t>
      </w:r>
      <w:r w:rsidRPr="00930D28">
        <w:rPr>
          <w:spacing w:val="-1"/>
        </w:rPr>
        <w:t xml:space="preserve"> </w:t>
      </w:r>
      <w:r w:rsidRPr="00930D28">
        <w:t>is</w:t>
      </w:r>
      <w:r>
        <w:rPr>
          <w:color w:val="FF0000"/>
          <w:spacing w:val="-3"/>
        </w:rPr>
        <w:t xml:space="preserve"> </w:t>
      </w:r>
      <w:r>
        <w:t>used</w:t>
      </w:r>
      <w:r>
        <w:rPr>
          <w:spacing w:val="-4"/>
        </w:rPr>
        <w:t xml:space="preserve"> </w:t>
      </w:r>
      <w:r>
        <w:t>for</w:t>
      </w:r>
      <w:r>
        <w:rPr>
          <w:spacing w:val="-1"/>
        </w:rPr>
        <w:t xml:space="preserve"> </w:t>
      </w:r>
      <w:r>
        <w:t>petroleum</w:t>
      </w:r>
      <w:r>
        <w:rPr>
          <w:spacing w:val="-5"/>
        </w:rPr>
        <w:t xml:space="preserve"> </w:t>
      </w:r>
      <w:r>
        <w:t>exploration</w:t>
      </w:r>
      <w:r>
        <w:rPr>
          <w:spacing w:val="-4"/>
        </w:rPr>
        <w:t xml:space="preserve"> </w:t>
      </w:r>
      <w:r>
        <w:t>(Laboratory</w:t>
      </w:r>
      <w:r>
        <w:rPr>
          <w:spacing w:val="-3"/>
        </w:rPr>
        <w:t xml:space="preserve"> </w:t>
      </w:r>
      <w:r>
        <w:t>experiment)</w:t>
      </w:r>
      <w:r>
        <w:rPr>
          <w:spacing w:val="-1"/>
        </w:rPr>
        <w:t xml:space="preserve"> </w:t>
      </w:r>
      <w:r>
        <w:t>and</w:t>
      </w:r>
      <w:r>
        <w:rPr>
          <w:spacing w:val="-4"/>
        </w:rPr>
        <w:t xml:space="preserve"> </w:t>
      </w:r>
      <w:r>
        <w:t>is</w:t>
      </w:r>
      <w:r>
        <w:rPr>
          <w:spacing w:val="-1"/>
        </w:rPr>
        <w:t xml:space="preserve"> </w:t>
      </w:r>
      <w:r>
        <w:t>not</w:t>
      </w:r>
      <w:r>
        <w:rPr>
          <w:spacing w:val="-3"/>
        </w:rPr>
        <w:t xml:space="preserve"> </w:t>
      </w:r>
      <w:r>
        <w:t>widely</w:t>
      </w:r>
      <w:r>
        <w:rPr>
          <w:spacing w:val="-4"/>
        </w:rPr>
        <w:t xml:space="preserve"> </w:t>
      </w:r>
      <w:r>
        <w:t xml:space="preserve">used for near-surface exploration such as groundwater exploration and management despite the fact that it is cheap and less time consuming to collect, process and interpret the data. The objective of the study was to characterize the coastal aquifer using SEM, couple with already well known geoelectrical method. During this process low resistivity </w:t>
      </w:r>
      <w:r w:rsidRPr="00930D28">
        <w:t>anomalies</w:t>
      </w:r>
      <w:r>
        <w:rPr>
          <w:color w:val="FF0000"/>
        </w:rPr>
        <w:t xml:space="preserve"> </w:t>
      </w:r>
      <w:r>
        <w:t xml:space="preserve">were observed, which indicates the presence of leachate, and the hydro-geochemistry of the study area was determined that help to obtained the water quality index which </w:t>
      </w:r>
      <w:r w:rsidRPr="00930D28">
        <w:t xml:space="preserve">confirms </w:t>
      </w:r>
      <w:r>
        <w:t>that the shallow aquifers are polluted mainly due to their unconfined nature while deep aquifers (&gt; 60m) are not</w:t>
      </w:r>
      <w:r>
        <w:rPr>
          <w:spacing w:val="-2"/>
        </w:rPr>
        <w:t xml:space="preserve"> </w:t>
      </w:r>
      <w:r>
        <w:t>polluted.</w:t>
      </w:r>
    </w:p>
    <w:p w14:paraId="19DD41D2" w14:textId="77777777" w:rsidR="003E1617" w:rsidRDefault="003E1617">
      <w:pPr>
        <w:spacing w:before="160" w:line="360" w:lineRule="auto"/>
        <w:ind w:left="100" w:right="116"/>
        <w:jc w:val="both"/>
        <w:rPr>
          <w:sz w:val="24"/>
        </w:rPr>
      </w:pPr>
      <w:r>
        <w:rPr>
          <w:sz w:val="24"/>
        </w:rPr>
        <w:t>I</w:t>
      </w:r>
      <w:r w:rsidR="00000000">
        <w:rPr>
          <w:sz w:val="24"/>
        </w:rPr>
        <w:t>ntegrating geoelectrical and seismo-electrical method</w:t>
      </w:r>
      <w:r>
        <w:rPr>
          <w:sz w:val="24"/>
        </w:rPr>
        <w:t xml:space="preserve"> is reliable to characterize the subsurface and aquifer systems where leachate migration in a sedimentary basin is observed. </w:t>
      </w:r>
    </w:p>
    <w:p w14:paraId="7DE9C08F" w14:textId="716DBC49" w:rsidR="00853173" w:rsidRDefault="00000000">
      <w:pPr>
        <w:spacing w:before="160" w:line="360" w:lineRule="auto"/>
        <w:ind w:left="100" w:right="116"/>
        <w:jc w:val="both"/>
        <w:rPr>
          <w:sz w:val="24"/>
        </w:rPr>
      </w:pPr>
      <w:r>
        <w:rPr>
          <w:b/>
          <w:i/>
          <w:sz w:val="24"/>
        </w:rPr>
        <w:t>The SEM was carried out using</w:t>
      </w:r>
      <w:r>
        <w:rPr>
          <w:b/>
          <w:i/>
          <w:spacing w:val="-13"/>
          <w:sz w:val="24"/>
        </w:rPr>
        <w:t xml:space="preserve"> </w:t>
      </w:r>
      <w:r>
        <w:rPr>
          <w:b/>
          <w:i/>
          <w:sz w:val="24"/>
        </w:rPr>
        <w:t>a</w:t>
      </w:r>
      <w:r>
        <w:rPr>
          <w:b/>
          <w:i/>
          <w:spacing w:val="-15"/>
          <w:sz w:val="24"/>
        </w:rPr>
        <w:t xml:space="preserve"> </w:t>
      </w:r>
      <w:r>
        <w:rPr>
          <w:b/>
          <w:i/>
          <w:sz w:val="24"/>
        </w:rPr>
        <w:t>mobile</w:t>
      </w:r>
      <w:r>
        <w:rPr>
          <w:b/>
          <w:i/>
          <w:spacing w:val="-14"/>
          <w:sz w:val="24"/>
        </w:rPr>
        <w:t xml:space="preserve"> </w:t>
      </w:r>
      <w:r>
        <w:rPr>
          <w:b/>
          <w:i/>
          <w:sz w:val="24"/>
        </w:rPr>
        <w:t>phone</w:t>
      </w:r>
      <w:r>
        <w:rPr>
          <w:b/>
          <w:i/>
          <w:spacing w:val="-13"/>
          <w:sz w:val="24"/>
        </w:rPr>
        <w:t xml:space="preserve"> </w:t>
      </w:r>
      <w:r>
        <w:rPr>
          <w:b/>
          <w:i/>
          <w:sz w:val="24"/>
        </w:rPr>
        <w:t>as</w:t>
      </w:r>
      <w:r>
        <w:rPr>
          <w:b/>
          <w:i/>
          <w:spacing w:val="-16"/>
          <w:sz w:val="24"/>
        </w:rPr>
        <w:t xml:space="preserve"> </w:t>
      </w:r>
      <w:r>
        <w:rPr>
          <w:b/>
          <w:i/>
          <w:sz w:val="24"/>
        </w:rPr>
        <w:t>a</w:t>
      </w:r>
      <w:r>
        <w:rPr>
          <w:b/>
          <w:i/>
          <w:spacing w:val="-12"/>
          <w:sz w:val="24"/>
        </w:rPr>
        <w:t xml:space="preserve"> </w:t>
      </w:r>
      <w:r>
        <w:rPr>
          <w:b/>
          <w:i/>
          <w:sz w:val="24"/>
        </w:rPr>
        <w:t>receiver</w:t>
      </w:r>
      <w:r>
        <w:rPr>
          <w:b/>
          <w:i/>
          <w:spacing w:val="-13"/>
          <w:sz w:val="24"/>
        </w:rPr>
        <w:t xml:space="preserve"> </w:t>
      </w:r>
      <w:r>
        <w:rPr>
          <w:b/>
          <w:i/>
          <w:sz w:val="24"/>
        </w:rPr>
        <w:t>instead</w:t>
      </w:r>
      <w:r>
        <w:rPr>
          <w:b/>
          <w:i/>
          <w:spacing w:val="-13"/>
          <w:sz w:val="24"/>
        </w:rPr>
        <w:t xml:space="preserve"> </w:t>
      </w:r>
      <w:r>
        <w:rPr>
          <w:b/>
          <w:i/>
          <w:sz w:val="24"/>
        </w:rPr>
        <w:t>of</w:t>
      </w:r>
      <w:r>
        <w:rPr>
          <w:b/>
          <w:i/>
          <w:spacing w:val="-14"/>
          <w:sz w:val="24"/>
        </w:rPr>
        <w:t xml:space="preserve"> </w:t>
      </w:r>
      <w:r>
        <w:rPr>
          <w:b/>
          <w:i/>
          <w:sz w:val="24"/>
        </w:rPr>
        <w:t>a</w:t>
      </w:r>
      <w:r>
        <w:rPr>
          <w:b/>
          <w:i/>
          <w:spacing w:val="-13"/>
          <w:sz w:val="24"/>
        </w:rPr>
        <w:t xml:space="preserve"> </w:t>
      </w:r>
      <w:r>
        <w:rPr>
          <w:b/>
          <w:i/>
          <w:sz w:val="24"/>
        </w:rPr>
        <w:t>geophone</w:t>
      </w:r>
      <w:r>
        <w:rPr>
          <w:b/>
          <w:i/>
          <w:spacing w:val="-10"/>
          <w:sz w:val="24"/>
        </w:rPr>
        <w:t xml:space="preserve"> </w:t>
      </w:r>
      <w:r>
        <w:rPr>
          <w:b/>
          <w:i/>
          <w:sz w:val="24"/>
        </w:rPr>
        <w:t>couple</w:t>
      </w:r>
      <w:r>
        <w:rPr>
          <w:b/>
          <w:i/>
          <w:spacing w:val="-14"/>
          <w:sz w:val="24"/>
        </w:rPr>
        <w:t xml:space="preserve"> </w:t>
      </w:r>
      <w:r>
        <w:rPr>
          <w:b/>
          <w:i/>
          <w:sz w:val="24"/>
        </w:rPr>
        <w:t>with</w:t>
      </w:r>
      <w:r>
        <w:rPr>
          <w:b/>
          <w:i/>
          <w:spacing w:val="-13"/>
          <w:sz w:val="24"/>
        </w:rPr>
        <w:t xml:space="preserve"> </w:t>
      </w:r>
      <w:r>
        <w:rPr>
          <w:b/>
          <w:i/>
          <w:sz w:val="24"/>
        </w:rPr>
        <w:t>two</w:t>
      </w:r>
      <w:r>
        <w:rPr>
          <w:b/>
          <w:i/>
          <w:spacing w:val="-16"/>
          <w:sz w:val="24"/>
        </w:rPr>
        <w:t xml:space="preserve"> </w:t>
      </w:r>
      <w:r>
        <w:rPr>
          <w:b/>
          <w:i/>
          <w:sz w:val="24"/>
        </w:rPr>
        <w:t>metal</w:t>
      </w:r>
      <w:r>
        <w:rPr>
          <w:b/>
          <w:i/>
          <w:spacing w:val="-10"/>
          <w:sz w:val="24"/>
        </w:rPr>
        <w:t xml:space="preserve"> </w:t>
      </w:r>
      <w:r>
        <w:rPr>
          <w:b/>
          <w:i/>
          <w:sz w:val="24"/>
        </w:rPr>
        <w:t>rods</w:t>
      </w:r>
      <w:r>
        <w:rPr>
          <w:b/>
          <w:i/>
          <w:spacing w:val="-15"/>
          <w:sz w:val="24"/>
        </w:rPr>
        <w:t xml:space="preserve"> </w:t>
      </w:r>
      <w:r>
        <w:rPr>
          <w:b/>
          <w:i/>
          <w:sz w:val="24"/>
        </w:rPr>
        <w:t>as</w:t>
      </w:r>
      <w:r>
        <w:rPr>
          <w:b/>
          <w:i/>
          <w:spacing w:val="-12"/>
          <w:sz w:val="24"/>
        </w:rPr>
        <w:t xml:space="preserve"> </w:t>
      </w:r>
      <w:r>
        <w:rPr>
          <w:b/>
          <w:i/>
          <w:sz w:val="24"/>
        </w:rPr>
        <w:t>receivers (antennae)</w:t>
      </w:r>
      <w:r>
        <w:rPr>
          <w:sz w:val="24"/>
        </w:rPr>
        <w:t>.</w:t>
      </w:r>
    </w:p>
    <w:sectPr w:rsidR="00853173">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73"/>
    <w:rsid w:val="003E1617"/>
    <w:rsid w:val="00853173"/>
    <w:rsid w:val="00930D28"/>
    <w:rsid w:val="009825E7"/>
    <w:rsid w:val="00D45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F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00" w:right="112"/>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2024-07-10T09:14:00Z</dcterms:created>
  <dcterms:modified xsi:type="dcterms:W3CDTF">2024-07-10T09:17:00Z</dcterms:modified>
</cp:coreProperties>
</file>