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4A5D" w14:textId="77777777" w:rsidR="000351D3" w:rsidRPr="004A5819" w:rsidRDefault="000351D3" w:rsidP="000351D3">
      <w:pPr>
        <w:spacing w:line="360" w:lineRule="auto"/>
        <w:rPr>
          <w:b/>
          <w:bCs/>
        </w:rPr>
      </w:pPr>
      <w:r w:rsidRPr="004A5819">
        <w:rPr>
          <w:b/>
          <w:bCs/>
        </w:rPr>
        <w:t>Appendix A. Spherical harmonic function</w:t>
      </w:r>
    </w:p>
    <w:p w14:paraId="35C0BD29" w14:textId="77777777" w:rsidR="000351D3" w:rsidRPr="00751F56" w:rsidRDefault="000351D3" w:rsidP="000351D3">
      <w:pPr>
        <w:pStyle w:val="12"/>
        <w:adjustRightInd/>
        <w:snapToGrid/>
        <w:ind w:firstLine="420"/>
        <w:rPr>
          <w:sz w:val="21"/>
          <w:szCs w:val="21"/>
        </w:rPr>
      </w:pPr>
      <w:r w:rsidRPr="0055157C">
        <w:rPr>
          <w:sz w:val="21"/>
          <w:szCs w:val="21"/>
        </w:rPr>
        <w:t xml:space="preserve">The basic idea of the </w:t>
      </w:r>
      <w:r w:rsidRPr="00A66D89">
        <w:rPr>
          <w:i/>
          <w:iCs/>
          <w:sz w:val="21"/>
          <w:szCs w:val="21"/>
        </w:rPr>
        <w:t>SH</w:t>
      </w:r>
      <w:r w:rsidRPr="0055157C">
        <w:rPr>
          <w:sz w:val="21"/>
          <w:szCs w:val="21"/>
        </w:rPr>
        <w:t xml:space="preserve"> basis functions is to extend the polar radius of the particle surface from the unit sphere and to use the correlation coefficients </w:t>
      </w:r>
      <w:r w:rsidRPr="00D91EF2">
        <w:rPr>
          <w:position w:val="-14"/>
          <w:sz w:val="21"/>
          <w:szCs w:val="21"/>
        </w:rPr>
        <w:object w:dxaOrig="420" w:dyaOrig="380" w14:anchorId="30666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4pt;height:19.2pt" o:ole="">
            <v:imagedata r:id="rId4" o:title=""/>
          </v:shape>
          <o:OLEObject Type="Embed" ProgID="Equation.DSMT4" ShapeID="_x0000_i1025" DrawAspect="Content" ObjectID="_1775311639" r:id="rId5"/>
        </w:object>
      </w:r>
      <w:r w:rsidRPr="0055157C">
        <w:rPr>
          <w:sz w:val="21"/>
          <w:szCs w:val="21"/>
        </w:rPr>
        <w:t>of the SH series as a mathematical representation of the three-dimensional particle morphology,</w:t>
      </w:r>
      <w:r>
        <w:rPr>
          <w:sz w:val="21"/>
          <w:szCs w:val="21"/>
        </w:rPr>
        <w:t xml:space="preserve"> </w:t>
      </w:r>
      <w:r w:rsidRPr="00751F56">
        <w:rPr>
          <w:sz w:val="21"/>
          <w:szCs w:val="21"/>
        </w:rPr>
        <w:t>as shown in Eq. (</w:t>
      </w:r>
      <w:r>
        <w:rPr>
          <w:sz w:val="21"/>
          <w:szCs w:val="21"/>
        </w:rPr>
        <w:t>A1</w:t>
      </w:r>
      <w:r w:rsidRPr="00751F56">
        <w:rPr>
          <w:sz w:val="21"/>
          <w:szCs w:val="21"/>
        </w:rPr>
        <w:t>).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1"/>
        <w:gridCol w:w="1085"/>
      </w:tblGrid>
      <w:tr w:rsidR="000351D3" w:rsidRPr="00751F56" w14:paraId="61A6E52C" w14:textId="77777777" w:rsidTr="00973B09">
        <w:trPr>
          <w:trHeight w:val="567"/>
        </w:trPr>
        <w:tc>
          <w:tcPr>
            <w:tcW w:w="4347" w:type="pct"/>
            <w:vAlign w:val="center"/>
          </w:tcPr>
          <w:p w14:paraId="3E258C89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m:oMathPara>
              <m:oMath>
                <m:r>
                  <m:rPr>
                    <m:sty m:val="bi"/>
                  </m:rPr>
                  <w:rPr>
                    <w:rFonts w:ascii="Cambria Math"/>
                  </w:rPr>
                  <m:t>r(θ,φ)=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n=0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N</m:t>
                    </m:r>
                  </m:sup>
                  <m:e>
                    <m:nary>
                      <m:naryPr>
                        <m:chr m:val="∑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m=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n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n,m</m:t>
                            </m:r>
                          </m:sub>
                        </m:sSub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n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m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(θ,φ)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653" w:type="pct"/>
            <w:vAlign w:val="center"/>
          </w:tcPr>
          <w:p w14:paraId="418D37EA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w:r w:rsidRPr="00751F56">
              <w:t>(</w:t>
            </w:r>
            <w:r>
              <w:t>A1</w:t>
            </w:r>
            <w:r w:rsidRPr="00751F56">
              <w:t>)</w:t>
            </w:r>
          </w:p>
        </w:tc>
      </w:tr>
    </w:tbl>
    <w:p w14:paraId="5AB2A8AB" w14:textId="77777777" w:rsidR="000351D3" w:rsidRPr="00751F56" w:rsidRDefault="000351D3" w:rsidP="000351D3">
      <w:pPr>
        <w:spacing w:line="360" w:lineRule="auto"/>
        <w:rPr>
          <w:color w:val="000000" w:themeColor="text1"/>
          <w:sz w:val="21"/>
          <w:szCs w:val="21"/>
        </w:rPr>
      </w:pPr>
      <w:r w:rsidRPr="00751F56">
        <w:rPr>
          <w:color w:val="000000" w:themeColor="text1"/>
          <w:sz w:val="21"/>
          <w:szCs w:val="21"/>
        </w:rPr>
        <w:t xml:space="preserve">where, </w:t>
      </w:r>
      <w:proofErr w:type="gramStart"/>
      <w:r w:rsidRPr="00751F56">
        <w:rPr>
          <w:i/>
          <w:color w:val="000000" w:themeColor="text1"/>
          <w:sz w:val="21"/>
          <w:szCs w:val="21"/>
        </w:rPr>
        <w:t>r</w:t>
      </w:r>
      <w:r w:rsidRPr="00751F56">
        <w:rPr>
          <w:color w:val="000000" w:themeColor="text1"/>
          <w:sz w:val="21"/>
          <w:szCs w:val="21"/>
        </w:rPr>
        <w:t>(</w:t>
      </w:r>
      <w:proofErr w:type="gramEnd"/>
      <w:r w:rsidRPr="00751F56">
        <w:rPr>
          <w:i/>
          <w:color w:val="000000" w:themeColor="text1"/>
          <w:sz w:val="21"/>
          <w:szCs w:val="21"/>
        </w:rPr>
        <w:t>θ</w:t>
      </w:r>
      <w:r w:rsidRPr="00751F56">
        <w:rPr>
          <w:color w:val="000000" w:themeColor="text1"/>
          <w:sz w:val="21"/>
          <w:szCs w:val="21"/>
        </w:rPr>
        <w:t xml:space="preserve">, </w:t>
      </w:r>
      <w:r w:rsidRPr="00751F56">
        <w:rPr>
          <w:i/>
          <w:color w:val="000000" w:themeColor="text1"/>
          <w:sz w:val="21"/>
          <w:szCs w:val="21"/>
        </w:rPr>
        <w:t>φ</w:t>
      </w:r>
      <w:r w:rsidRPr="00751F56">
        <w:rPr>
          <w:color w:val="000000" w:themeColor="text1"/>
          <w:sz w:val="21"/>
          <w:szCs w:val="21"/>
        </w:rPr>
        <w:t xml:space="preserve">) </w:t>
      </w:r>
      <w:r w:rsidRPr="0055157C">
        <w:rPr>
          <w:color w:val="000000" w:themeColor="text1"/>
          <w:sz w:val="21"/>
          <w:szCs w:val="21"/>
        </w:rPr>
        <w:t>denotes the distance from the center</w:t>
      </w:r>
      <w:r w:rsidRPr="00C57036">
        <w:rPr>
          <w:color w:val="000000" w:themeColor="text1"/>
          <w:sz w:val="21"/>
          <w:szCs w:val="21"/>
        </w:rPr>
        <w:t xml:space="preserve"> to</w:t>
      </w:r>
      <w:r>
        <w:rPr>
          <w:color w:val="000000" w:themeColor="text1"/>
          <w:sz w:val="21"/>
          <w:szCs w:val="21"/>
        </w:rPr>
        <w:t xml:space="preserve"> </w:t>
      </w:r>
      <w:r w:rsidRPr="00751F56">
        <w:rPr>
          <w:color w:val="000000" w:themeColor="text1"/>
          <w:sz w:val="21"/>
          <w:szCs w:val="21"/>
        </w:rPr>
        <w:t>the particle surface;</w:t>
      </w:r>
      <w:r w:rsidRPr="0055157C">
        <w:rPr>
          <w:i/>
          <w:color w:val="000000" w:themeColor="text1"/>
          <w:sz w:val="21"/>
          <w:szCs w:val="21"/>
        </w:rPr>
        <w:t xml:space="preserve"> 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 xml:space="preserve">θ ϵ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0,2π</m:t>
            </m:r>
          </m:e>
        </m:d>
      </m:oMath>
      <w:r>
        <w:rPr>
          <w:rFonts w:hint="eastAsia"/>
          <w:iCs/>
          <w:color w:val="000000" w:themeColor="text1"/>
          <w:sz w:val="21"/>
          <w:szCs w:val="21"/>
        </w:rPr>
        <w:t xml:space="preserve"> </w:t>
      </w:r>
      <w:r>
        <w:rPr>
          <w:iCs/>
          <w:color w:val="000000" w:themeColor="text1"/>
          <w:sz w:val="21"/>
          <w:szCs w:val="21"/>
        </w:rPr>
        <w:t xml:space="preserve">and </w:t>
      </w:r>
      <m:oMath>
        <m:r>
          <w:rPr>
            <w:rFonts w:ascii="Cambria Math" w:hAnsi="Cambria Math"/>
            <w:color w:val="000000" w:themeColor="text1"/>
            <w:sz w:val="21"/>
            <w:szCs w:val="21"/>
          </w:rPr>
          <m:t xml:space="preserve">φ ϵ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1"/>
                <w:szCs w:val="21"/>
              </w:rPr>
              <m:t>0,2π</m:t>
            </m:r>
          </m:e>
        </m:d>
      </m:oMath>
      <w:r>
        <w:rPr>
          <w:iCs/>
          <w:color w:val="000000" w:themeColor="text1"/>
          <w:sz w:val="21"/>
          <w:szCs w:val="21"/>
        </w:rPr>
        <w:t xml:space="preserve"> are the spherical coordinates;</w:t>
      </w:r>
      <w:r w:rsidRPr="00751F56">
        <w:rPr>
          <w:color w:val="000000" w:themeColor="text1"/>
          <w:sz w:val="21"/>
          <w:szCs w:val="21"/>
        </w:rPr>
        <w:t xml:space="preserve"> </w:t>
      </w:r>
      <w:r w:rsidRPr="00410D85">
        <w:rPr>
          <w:position w:val="-12"/>
          <w:sz w:val="21"/>
          <w:szCs w:val="21"/>
        </w:rPr>
        <w:object w:dxaOrig="880" w:dyaOrig="380" w14:anchorId="63C560FB">
          <v:shape id="_x0000_i1026" type="#_x0000_t75" style="width:43.8pt;height:19.2pt" o:ole="">
            <v:imagedata r:id="rId6" o:title=""/>
          </v:shape>
          <o:OLEObject Type="Embed" ProgID="Equation.DSMT4" ShapeID="_x0000_i1026" DrawAspect="Content" ObjectID="_1775311640" r:id="rId7"/>
        </w:object>
      </w:r>
      <w:r w:rsidRPr="00751F56">
        <w:rPr>
          <w:color w:val="000000" w:themeColor="text1"/>
          <w:sz w:val="21"/>
          <w:szCs w:val="21"/>
        </w:rPr>
        <w:t xml:space="preserve"> is the SH function obtained by the Eq. (</w:t>
      </w:r>
      <w:proofErr w:type="spellStart"/>
      <w:r>
        <w:rPr>
          <w:color w:val="000000" w:themeColor="text1"/>
          <w:sz w:val="21"/>
          <w:szCs w:val="21"/>
        </w:rPr>
        <w:t>A2</w:t>
      </w:r>
      <w:proofErr w:type="spellEnd"/>
      <w:r w:rsidRPr="00751F56">
        <w:rPr>
          <w:color w:val="000000" w:themeColor="text1"/>
          <w:sz w:val="21"/>
          <w:szCs w:val="21"/>
        </w:rPr>
        <w:t xml:space="preserve">); </w:t>
      </w:r>
      <w:r w:rsidRPr="00751F56">
        <w:rPr>
          <w:i/>
          <w:color w:val="000000" w:themeColor="text1"/>
          <w:sz w:val="21"/>
          <w:szCs w:val="21"/>
        </w:rPr>
        <w:t>N</w:t>
      </w:r>
      <w:r w:rsidRPr="00751F56">
        <w:rPr>
          <w:color w:val="000000" w:themeColor="text1"/>
          <w:sz w:val="21"/>
          <w:szCs w:val="21"/>
        </w:rPr>
        <w:t xml:space="preserve"> is </w:t>
      </w:r>
      <w:bookmarkStart w:id="0" w:name="_Hlk148279524"/>
      <w:r w:rsidRPr="00751F56">
        <w:rPr>
          <w:color w:val="000000" w:themeColor="text1"/>
          <w:sz w:val="21"/>
          <w:szCs w:val="21"/>
        </w:rPr>
        <w:t xml:space="preserve">the degree of the </w:t>
      </w:r>
      <w:r w:rsidRPr="00A66D89">
        <w:rPr>
          <w:i/>
          <w:iCs/>
          <w:color w:val="000000" w:themeColor="text1"/>
          <w:sz w:val="21"/>
          <w:szCs w:val="21"/>
        </w:rPr>
        <w:t>SH</w:t>
      </w:r>
      <w:r w:rsidRPr="00751F56">
        <w:rPr>
          <w:color w:val="000000" w:themeColor="text1"/>
          <w:sz w:val="21"/>
          <w:szCs w:val="21"/>
        </w:rPr>
        <w:t xml:space="preserve"> series</w:t>
      </w:r>
      <w:bookmarkEnd w:id="0"/>
      <w:r w:rsidRPr="00751F56">
        <w:rPr>
          <w:color w:val="000000" w:themeColor="text1"/>
          <w:sz w:val="21"/>
          <w:szCs w:val="21"/>
        </w:rPr>
        <w:t xml:space="preserve">, </w:t>
      </w:r>
      <w:r w:rsidRPr="00D91EF2">
        <w:rPr>
          <w:position w:val="-14"/>
          <w:sz w:val="21"/>
          <w:szCs w:val="21"/>
        </w:rPr>
        <w:object w:dxaOrig="420" w:dyaOrig="380" w14:anchorId="262657C6">
          <v:shape id="_x0000_i1027" type="#_x0000_t75" style="width:20.4pt;height:19.2pt" o:ole="">
            <v:imagedata r:id="rId4" o:title=""/>
          </v:shape>
          <o:OLEObject Type="Embed" ProgID="Equation.DSMT4" ShapeID="_x0000_i1027" DrawAspect="Content" ObjectID="_1775311641" r:id="rId8"/>
        </w:object>
      </w:r>
      <w:r w:rsidRPr="00751F56">
        <w:rPr>
          <w:color w:val="000000" w:themeColor="text1"/>
          <w:sz w:val="21"/>
          <w:szCs w:val="21"/>
        </w:rPr>
        <w:t xml:space="preserve"> is the </w:t>
      </w:r>
      <w:r w:rsidRPr="00A66D89">
        <w:rPr>
          <w:i/>
          <w:iCs/>
          <w:color w:val="000000" w:themeColor="text1"/>
          <w:sz w:val="21"/>
          <w:szCs w:val="21"/>
        </w:rPr>
        <w:t>SH</w:t>
      </w:r>
      <w:r w:rsidRPr="00751F56">
        <w:rPr>
          <w:color w:val="000000" w:themeColor="text1"/>
          <w:sz w:val="21"/>
          <w:szCs w:val="21"/>
        </w:rPr>
        <w:t xml:space="preserve"> coefficients, which can be obtained by the Eq. (</w:t>
      </w:r>
      <w:proofErr w:type="spellStart"/>
      <w:r>
        <w:rPr>
          <w:color w:val="000000" w:themeColor="text1"/>
          <w:sz w:val="21"/>
          <w:szCs w:val="21"/>
        </w:rPr>
        <w:t>A4</w:t>
      </w:r>
      <w:proofErr w:type="spellEnd"/>
      <w:r w:rsidRPr="00751F56">
        <w:rPr>
          <w:color w:val="000000" w:themeColor="text1"/>
          <w:sz w:val="21"/>
          <w:szCs w:val="21"/>
        </w:rPr>
        <w:t>).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1"/>
        <w:gridCol w:w="1085"/>
      </w:tblGrid>
      <w:tr w:rsidR="000351D3" w:rsidRPr="00751F56" w14:paraId="4408B189" w14:textId="77777777" w:rsidTr="00973B09">
        <w:trPr>
          <w:trHeight w:val="567"/>
        </w:trPr>
        <w:tc>
          <w:tcPr>
            <w:tcW w:w="4347" w:type="pct"/>
            <w:vAlign w:val="center"/>
          </w:tcPr>
          <w:p w14:paraId="12FD803D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m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</w:rPr>
                  <m:t>(θ,φ)</m:t>
                </m:r>
                <m:r>
                  <m:rPr>
                    <m:sty m:val="bi"/>
                  </m:rPr>
                  <w:rPr>
                    <w:rFonts w:ascii="Cambria Math"/>
                  </w:rPr>
                  <m:t>≡</m:t>
                </m:r>
                <m:r>
                  <m:rPr>
                    <m:sty m:val="bi"/>
                  </m:rPr>
                  <w:rPr>
                    <w:rFonts w:asci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/>
                  </w:rPr>
                  <m:t>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m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n+1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π</m:t>
                        </m:r>
                      </m:den>
                    </m:f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(n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m)!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(n+m)!</m:t>
                        </m:r>
                      </m:den>
                    </m:f>
                  </m:e>
                </m:rad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m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</w:rPr>
                  <m:t>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cos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θ</m:t>
                    </m:r>
                  </m:e>
                </m:func>
                <m:r>
                  <m:rPr>
                    <m:sty m:val="bi"/>
                  </m:rPr>
                  <w:rPr>
                    <w:rFonts w:ascii="Cambria Math"/>
                  </w:rPr>
                  <m:t>)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imφ</m:t>
                    </m:r>
                  </m:sup>
                </m:sSup>
              </m:oMath>
            </m:oMathPara>
          </w:p>
        </w:tc>
        <w:tc>
          <w:tcPr>
            <w:tcW w:w="653" w:type="pct"/>
            <w:vAlign w:val="center"/>
          </w:tcPr>
          <w:p w14:paraId="222D6F04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w:r w:rsidRPr="00751F56">
              <w:t>(</w:t>
            </w:r>
            <w:r>
              <w:t>A2</w:t>
            </w:r>
            <w:r w:rsidRPr="00751F56">
              <w:t>)</w:t>
            </w:r>
          </w:p>
        </w:tc>
      </w:tr>
      <w:tr w:rsidR="000351D3" w:rsidRPr="00751F56" w14:paraId="6781EAE6" w14:textId="77777777" w:rsidTr="00973B09">
        <w:trPr>
          <w:trHeight w:val="567"/>
        </w:trPr>
        <w:tc>
          <w:tcPr>
            <w:tcW w:w="4347" w:type="pct"/>
            <w:vAlign w:val="center"/>
          </w:tcPr>
          <w:p w14:paraId="1C8FC0BE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n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m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/>
                  </w:rPr>
                  <m:t>(x)=(1</m:t>
                </m:r>
                <m:r>
                  <m:rPr>
                    <m:sty m:val="bi"/>
                  </m:rPr>
                  <w:rPr>
                    <w:rFonts w:asci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)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m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2</m:t>
                        </m:r>
                      </m:den>
                    </m:f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m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d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m</m:t>
                        </m:r>
                      </m:sup>
                    </m:sSup>
                  </m:den>
                </m:f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(x)</m:t>
                </m:r>
              </m:oMath>
            </m:oMathPara>
          </w:p>
        </w:tc>
        <w:tc>
          <w:tcPr>
            <w:tcW w:w="653" w:type="pct"/>
            <w:vAlign w:val="center"/>
          </w:tcPr>
          <w:p w14:paraId="51E2090C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w:r w:rsidRPr="00751F56">
              <w:t>(</w:t>
            </w:r>
            <w:r>
              <w:t>A3</w:t>
            </w:r>
            <w:r w:rsidRPr="00751F56">
              <w:t>)</w:t>
            </w:r>
          </w:p>
        </w:tc>
      </w:tr>
    </w:tbl>
    <w:p w14:paraId="7E1D55B7" w14:textId="77777777" w:rsidR="000351D3" w:rsidRPr="00A829AF" w:rsidRDefault="000351D3" w:rsidP="000351D3">
      <w:pPr>
        <w:pStyle w:val="12"/>
        <w:adjustRightInd/>
        <w:snapToGrid/>
        <w:ind w:firstLineChars="0" w:firstLine="0"/>
        <w:rPr>
          <w:sz w:val="21"/>
          <w:szCs w:val="21"/>
        </w:rPr>
      </w:pPr>
      <w:r w:rsidRPr="00A829AF">
        <w:rPr>
          <w:sz w:val="21"/>
          <w:szCs w:val="21"/>
        </w:rPr>
        <w:t>where,</w:t>
      </w:r>
      <w:bookmarkStart w:id="1" w:name="_Hlk92705010"/>
      <w:r w:rsidRPr="00A829AF">
        <w:rPr>
          <w:sz w:val="21"/>
          <w:szCs w:val="21"/>
        </w:rPr>
        <w:fldChar w:fldCharType="begin"/>
      </w:r>
      <w:r w:rsidRPr="00A829AF">
        <w:rPr>
          <w:sz w:val="21"/>
          <w:szCs w:val="21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iCs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n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1"/>
                <w:szCs w:val="21"/>
              </w:rPr>
              <m:t>m</m:t>
            </m:r>
          </m:sup>
        </m:sSubSup>
        <m:r>
          <m:rPr>
            <m:sty m:val="p"/>
          </m:rPr>
          <w:rPr>
            <w:rFonts w:ascii="Cambria Math" w:hAnsi="Cambria Math"/>
            <w:sz w:val="21"/>
            <w:szCs w:val="21"/>
          </w:rPr>
          <m:t>(x)</m:t>
        </m:r>
      </m:oMath>
      <w:r w:rsidRPr="00A829AF">
        <w:rPr>
          <w:sz w:val="21"/>
          <w:szCs w:val="21"/>
        </w:rPr>
        <w:instrText xml:space="preserve"> </w:instrText>
      </w:r>
      <w:r w:rsidRPr="00A829AF">
        <w:rPr>
          <w:sz w:val="21"/>
          <w:szCs w:val="21"/>
        </w:rPr>
        <w:fldChar w:fldCharType="end"/>
      </w:r>
      <w:r w:rsidRPr="00A829AF">
        <w:rPr>
          <w:position w:val="-12"/>
          <w:sz w:val="21"/>
          <w:szCs w:val="21"/>
        </w:rPr>
        <w:object w:dxaOrig="675" w:dyaOrig="375" w14:anchorId="2802118F">
          <v:shape id="_x0000_i1028" type="#_x0000_t75" style="width:30pt;height:18.6pt" o:ole="">
            <v:imagedata r:id="rId9" o:title=""/>
          </v:shape>
          <o:OLEObject Type="Embed" ProgID="Equation.DSMT4" ShapeID="_x0000_i1028" DrawAspect="Content" ObjectID="_1775311642" r:id="rId10"/>
        </w:object>
      </w:r>
      <w:r w:rsidRPr="00A829AF">
        <w:rPr>
          <w:sz w:val="21"/>
          <w:szCs w:val="21"/>
        </w:rPr>
        <w:t>is</w:t>
      </w:r>
      <w:r w:rsidRPr="00C57036">
        <w:t xml:space="preserve"> </w:t>
      </w:r>
      <w:r w:rsidRPr="00C57036">
        <w:rPr>
          <w:sz w:val="21"/>
          <w:szCs w:val="21"/>
        </w:rPr>
        <w:t>the associated Legendre polynomial</w:t>
      </w:r>
      <w:r>
        <w:rPr>
          <w:sz w:val="21"/>
          <w:szCs w:val="21"/>
        </w:rPr>
        <w:t xml:space="preserve"> </w:t>
      </w:r>
      <w:r w:rsidRPr="00C57036">
        <w:rPr>
          <w:sz w:val="21"/>
          <w:szCs w:val="21"/>
        </w:rPr>
        <w:t xml:space="preserve">function given by </w:t>
      </w:r>
      <w:r w:rsidRPr="003B451B">
        <w:rPr>
          <w:color w:val="000000" w:themeColor="text1"/>
          <w:sz w:val="21"/>
          <w:szCs w:val="21"/>
        </w:rPr>
        <w:t>Eq. (</w:t>
      </w:r>
      <w:proofErr w:type="spellStart"/>
      <w:r>
        <w:rPr>
          <w:color w:val="000000" w:themeColor="text1"/>
          <w:sz w:val="21"/>
          <w:szCs w:val="21"/>
        </w:rPr>
        <w:t>A3</w:t>
      </w:r>
      <w:proofErr w:type="spellEnd"/>
      <w:r w:rsidRPr="003B451B">
        <w:rPr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>;</w:t>
      </w:r>
      <w:r w:rsidRPr="00A829AF">
        <w:rPr>
          <w:sz w:val="21"/>
          <w:szCs w:val="21"/>
        </w:rPr>
        <w:t xml:space="preserve"> </w:t>
      </w:r>
      <w:r w:rsidRPr="00A829AF">
        <w:rPr>
          <w:i/>
          <w:sz w:val="21"/>
          <w:szCs w:val="21"/>
        </w:rPr>
        <w:t>m</w:t>
      </w:r>
      <w:r w:rsidRPr="00A829AF">
        <w:rPr>
          <w:sz w:val="21"/>
          <w:szCs w:val="21"/>
        </w:rPr>
        <w:t xml:space="preserve"> and </w:t>
      </w:r>
      <w:r w:rsidRPr="00A829AF">
        <w:rPr>
          <w:i/>
          <w:sz w:val="21"/>
          <w:szCs w:val="21"/>
        </w:rPr>
        <w:t>n</w:t>
      </w:r>
      <w:r w:rsidRPr="00C57036">
        <w:t xml:space="preserve"> </w:t>
      </w:r>
      <w:r w:rsidRPr="00C57036">
        <w:rPr>
          <w:i/>
          <w:sz w:val="21"/>
          <w:szCs w:val="21"/>
        </w:rPr>
        <w:t>a</w:t>
      </w:r>
      <w:r w:rsidRPr="00C57036">
        <w:rPr>
          <w:iCs/>
          <w:sz w:val="21"/>
          <w:szCs w:val="21"/>
        </w:rPr>
        <w:t>re the degree and order of</w:t>
      </w:r>
      <w:r>
        <w:rPr>
          <w:iCs/>
          <w:sz w:val="21"/>
          <w:szCs w:val="21"/>
        </w:rPr>
        <w:t xml:space="preserve"> </w:t>
      </w:r>
      <w:r w:rsidRPr="00A829AF">
        <w:rPr>
          <w:position w:val="-12"/>
          <w:sz w:val="21"/>
          <w:szCs w:val="21"/>
        </w:rPr>
        <w:object w:dxaOrig="675" w:dyaOrig="375" w14:anchorId="7268717D">
          <v:shape id="_x0000_i1029" type="#_x0000_t75" style="width:30pt;height:18.6pt" o:ole="">
            <v:imagedata r:id="rId9" o:title=""/>
          </v:shape>
          <o:OLEObject Type="Embed" ProgID="Equation.DSMT4" ShapeID="_x0000_i1029" DrawAspect="Content" ObjectID="_1775311643" r:id="rId11"/>
        </w:object>
      </w:r>
      <w:r w:rsidRPr="00C57036">
        <w:rPr>
          <w:iCs/>
          <w:sz w:val="21"/>
          <w:szCs w:val="21"/>
        </w:rPr>
        <w:t>,</w:t>
      </w:r>
      <w:r w:rsidRPr="00A829AF">
        <w:rPr>
          <w:sz w:val="21"/>
          <w:szCs w:val="21"/>
        </w:rPr>
        <w:t xml:space="preserve"> </w:t>
      </w:r>
      <w:r w:rsidRPr="00A829AF">
        <w:rPr>
          <w:i/>
          <w:sz w:val="21"/>
          <w:szCs w:val="21"/>
        </w:rPr>
        <w:t>m=</w:t>
      </w:r>
      <w:r w:rsidRPr="00A829AF">
        <w:rPr>
          <w:sz w:val="21"/>
          <w:szCs w:val="21"/>
        </w:rPr>
        <w:t xml:space="preserve"> (-</w:t>
      </w:r>
      <w:r w:rsidRPr="00A829AF">
        <w:rPr>
          <w:i/>
          <w:sz w:val="21"/>
          <w:szCs w:val="21"/>
        </w:rPr>
        <w:t>n</w:t>
      </w:r>
      <w:r w:rsidRPr="00A829AF">
        <w:rPr>
          <w:sz w:val="21"/>
          <w:szCs w:val="21"/>
        </w:rPr>
        <w:t>, -</w:t>
      </w:r>
      <w:proofErr w:type="spellStart"/>
      <w:r w:rsidRPr="00A829AF">
        <w:rPr>
          <w:i/>
          <w:sz w:val="21"/>
          <w:szCs w:val="21"/>
        </w:rPr>
        <w:t>n</w:t>
      </w:r>
      <w:r w:rsidRPr="00A829AF">
        <w:rPr>
          <w:sz w:val="21"/>
          <w:szCs w:val="21"/>
        </w:rPr>
        <w:t>+1</w:t>
      </w:r>
      <w:proofErr w:type="spellEnd"/>
      <w:r w:rsidRPr="00A829AF">
        <w:rPr>
          <w:sz w:val="21"/>
          <w:szCs w:val="21"/>
        </w:rPr>
        <w:t xml:space="preserve">, …, 0, …, </w:t>
      </w:r>
      <w:r w:rsidRPr="00A829AF">
        <w:rPr>
          <w:i/>
          <w:sz w:val="21"/>
          <w:szCs w:val="21"/>
        </w:rPr>
        <w:t>n</w:t>
      </w:r>
      <w:r w:rsidRPr="00A829AF">
        <w:rPr>
          <w:sz w:val="21"/>
          <w:szCs w:val="21"/>
        </w:rPr>
        <w:t xml:space="preserve">-1, </w:t>
      </w:r>
      <w:r w:rsidRPr="00A829AF">
        <w:rPr>
          <w:i/>
          <w:sz w:val="21"/>
          <w:szCs w:val="21"/>
        </w:rPr>
        <w:t>n</w:t>
      </w:r>
      <w:r w:rsidRPr="00A829AF">
        <w:rPr>
          <w:sz w:val="21"/>
          <w:szCs w:val="21"/>
        </w:rPr>
        <w:t xml:space="preserve">) </w:t>
      </w:r>
      <w:bookmarkEnd w:id="1"/>
      <w:r w:rsidRPr="00A829AF">
        <w:rPr>
          <w:sz w:val="21"/>
          <w:szCs w:val="21"/>
        </w:rPr>
        <w:t xml:space="preserve">and </w:t>
      </w:r>
      <w:r w:rsidRPr="00A829AF">
        <w:rPr>
          <w:i/>
          <w:sz w:val="21"/>
          <w:szCs w:val="21"/>
        </w:rPr>
        <w:t>n</w:t>
      </w:r>
      <w:r w:rsidRPr="00A829AF">
        <w:rPr>
          <w:sz w:val="21"/>
          <w:szCs w:val="21"/>
        </w:rPr>
        <w:t xml:space="preserve"> </w:t>
      </w:r>
      <w:r w:rsidRPr="00A829AF">
        <w:rPr>
          <w:sz w:val="21"/>
          <w:szCs w:val="21"/>
          <w:u w:val="single"/>
        </w:rPr>
        <w:t>&lt;</w:t>
      </w:r>
      <w:r w:rsidRPr="00A829AF">
        <w:rPr>
          <w:sz w:val="21"/>
          <w:szCs w:val="21"/>
        </w:rPr>
        <w:t xml:space="preserve"> </w:t>
      </w:r>
      <w:r w:rsidRPr="00A829AF">
        <w:rPr>
          <w:i/>
          <w:sz w:val="21"/>
          <w:szCs w:val="21"/>
        </w:rPr>
        <w:t>N</w:t>
      </w:r>
      <w:r w:rsidRPr="00A829AF">
        <w:rPr>
          <w:sz w:val="21"/>
          <w:szCs w:val="21"/>
        </w:rPr>
        <w:t>.</w:t>
      </w:r>
      <w:r w:rsidRPr="00A829AF">
        <w:t xml:space="preserve"> </w:t>
      </w:r>
      <w:r w:rsidRPr="00A829AF">
        <w:rPr>
          <w:sz w:val="21"/>
          <w:szCs w:val="21"/>
        </w:rPr>
        <w:t>To visualize the variation mechanism of the spherical harmonic function, Fig.</w:t>
      </w:r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A.1</w:t>
      </w:r>
      <w:proofErr w:type="spellEnd"/>
      <w:r w:rsidRPr="00A829AF">
        <w:rPr>
          <w:sz w:val="21"/>
          <w:szCs w:val="21"/>
        </w:rPr>
        <w:t xml:space="preserve"> exhibits the basis image</w:t>
      </w:r>
      <w:r>
        <w:rPr>
          <w:sz w:val="21"/>
          <w:szCs w:val="21"/>
        </w:rPr>
        <w:t xml:space="preserve"> of </w:t>
      </w:r>
      <w:r w:rsidRPr="00A829AF">
        <w:rPr>
          <w:sz w:val="21"/>
          <w:szCs w:val="21"/>
        </w:rPr>
        <w:t>0-3rd order spherical harmonic function.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351D3" w:rsidRPr="00751F56" w14:paraId="0D4E6ADD" w14:textId="77777777" w:rsidTr="00973B09">
        <w:tc>
          <w:tcPr>
            <w:tcW w:w="9061" w:type="dxa"/>
          </w:tcPr>
          <w:p w14:paraId="466E375B" w14:textId="77777777" w:rsidR="000351D3" w:rsidRPr="00751F56" w:rsidRDefault="000351D3" w:rsidP="00973B09">
            <w:pPr>
              <w:pStyle w:val="21"/>
              <w:adjustRightInd/>
              <w:snapToGrid/>
              <w:ind w:firstLineChars="0" w:firstLine="0"/>
              <w:jc w:val="center"/>
              <w:rPr>
                <w:sz w:val="21"/>
                <w:szCs w:val="21"/>
              </w:rPr>
            </w:pPr>
            <w:r w:rsidRPr="00751F56">
              <w:rPr>
                <w:noProof/>
                <w:sz w:val="21"/>
                <w:szCs w:val="21"/>
              </w:rPr>
              <w:drawing>
                <wp:inline distT="0" distB="0" distL="0" distR="0" wp14:anchorId="7B62EB1E" wp14:editId="0AF25AF4">
                  <wp:extent cx="2879465" cy="1970133"/>
                  <wp:effectExtent l="0" t="0" r="0" b="0"/>
                  <wp:docPr id="1215527848" name="图片 3" descr="图表, 气泡图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527848" name="图片 3" descr="图表, 气泡图&#10;&#10;描述已自动生成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4" b="7118"/>
                          <a:stretch/>
                        </pic:blipFill>
                        <pic:spPr bwMode="auto">
                          <a:xfrm>
                            <a:off x="0" y="0"/>
                            <a:ext cx="2879725" cy="197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1D3" w:rsidRPr="00751F56" w14:paraId="35B3857C" w14:textId="77777777" w:rsidTr="00973B09">
        <w:tc>
          <w:tcPr>
            <w:tcW w:w="9061" w:type="dxa"/>
          </w:tcPr>
          <w:p w14:paraId="14665ABB" w14:textId="77777777" w:rsidR="000351D3" w:rsidRPr="00245838" w:rsidRDefault="000351D3" w:rsidP="00973B0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45838">
              <w:rPr>
                <w:b/>
                <w:bCs/>
                <w:sz w:val="18"/>
                <w:szCs w:val="18"/>
              </w:rPr>
              <w:t xml:space="preserve">Fig. </w:t>
            </w:r>
            <w:proofErr w:type="spellStart"/>
            <w:r>
              <w:rPr>
                <w:b/>
                <w:bCs/>
                <w:sz w:val="18"/>
                <w:szCs w:val="18"/>
              </w:rPr>
              <w:t>A.1</w:t>
            </w:r>
            <w:proofErr w:type="spellEnd"/>
            <w:r w:rsidRPr="00245838">
              <w:rPr>
                <w:sz w:val="18"/>
                <w:szCs w:val="18"/>
              </w:rPr>
              <w:t xml:space="preserve"> Example of spherical harmonic function base image of order 0-3</w:t>
            </w:r>
          </w:p>
        </w:tc>
      </w:tr>
    </w:tbl>
    <w:p w14:paraId="4314BFD0" w14:textId="77B236EF" w:rsidR="000351D3" w:rsidRPr="00751F56" w:rsidRDefault="000351D3" w:rsidP="000351D3">
      <w:pPr>
        <w:pStyle w:val="12"/>
        <w:adjustRightInd/>
        <w:snapToGrid/>
        <w:ind w:firstLine="420"/>
        <w:rPr>
          <w:sz w:val="21"/>
          <w:szCs w:val="21"/>
        </w:rPr>
      </w:pPr>
      <w:r w:rsidRPr="004D351D">
        <w:rPr>
          <w:sz w:val="21"/>
          <w:szCs w:val="21"/>
        </w:rPr>
        <w:t xml:space="preserve">Based on the calculated radius and the spherical function of the reconstructed point, with reference to </w:t>
      </w:r>
      <w:proofErr w:type="spellStart"/>
      <w:r w:rsidRPr="004D351D">
        <w:rPr>
          <w:sz w:val="21"/>
          <w:szCs w:val="21"/>
        </w:rPr>
        <w:t>Garboczi</w:t>
      </w:r>
      <w:proofErr w:type="spellEnd"/>
      <w:r w:rsidRPr="004D351D">
        <w:rPr>
          <w:sz w:val="21"/>
          <w:szCs w:val="21"/>
        </w:rPr>
        <w:t xml:space="preserve"> et al.</w:t>
      </w:r>
      <w:r w:rsidRPr="00751F56">
        <w:rPr>
          <w:sz w:val="21"/>
          <w:szCs w:val="21"/>
        </w:rPr>
        <w:t>，</w:t>
      </w:r>
      <w:r w:rsidRPr="004D351D">
        <w:rPr>
          <w:sz w:val="21"/>
          <w:szCs w:val="21"/>
        </w:rPr>
        <w:t>the spherical harmonic coefficients can be solved by Eq. (</w:t>
      </w:r>
      <w:proofErr w:type="spellStart"/>
      <w:r>
        <w:rPr>
          <w:sz w:val="21"/>
          <w:szCs w:val="21"/>
        </w:rPr>
        <w:t>A4</w:t>
      </w:r>
      <w:proofErr w:type="spellEnd"/>
      <w:r w:rsidRPr="004D351D">
        <w:rPr>
          <w:sz w:val="21"/>
          <w:szCs w:val="21"/>
        </w:rPr>
        <w:t>).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1"/>
        <w:gridCol w:w="1085"/>
      </w:tblGrid>
      <w:tr w:rsidR="000351D3" w:rsidRPr="00751F56" w14:paraId="244B02D5" w14:textId="77777777" w:rsidTr="00973B09">
        <w:trPr>
          <w:trHeight w:val="567"/>
        </w:trPr>
        <w:tc>
          <w:tcPr>
            <w:tcW w:w="4347" w:type="pct"/>
            <w:vAlign w:val="center"/>
          </w:tcPr>
          <w:p w14:paraId="0E0F5945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n,m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</w:rPr>
                  <m:t>=</m:t>
                </m:r>
                <m:nary>
                  <m:naryPr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φ=0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/>
                      </w:rPr>
                      <m:t>π</m:t>
                    </m:r>
                  </m:sup>
                  <m:e>
                    <m:nary>
                      <m:nary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θ=0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π</m:t>
                        </m:r>
                      </m:sup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sin</m:t>
                            </m:r>
                          </m:fNam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(</m:t>
                            </m:r>
                          </m:e>
                        </m:func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θ)r(θ,φ)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Y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n</m:t>
                            </m:r>
                          </m:sub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</w:rPr>
                              <m:t>m</m:t>
                            </m:r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/>
                          </w:rPr>
                          <m:t>(θ,φ)dθdφ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653" w:type="pct"/>
            <w:vAlign w:val="center"/>
          </w:tcPr>
          <w:p w14:paraId="7DE06336" w14:textId="77777777" w:rsidR="000351D3" w:rsidRPr="00751F56" w:rsidRDefault="000351D3" w:rsidP="00973B09">
            <w:pPr>
              <w:pStyle w:val="1Fig"/>
              <w:adjustRightInd/>
              <w:snapToGrid/>
              <w:spacing w:line="360" w:lineRule="auto"/>
            </w:pPr>
            <w:r w:rsidRPr="00751F56">
              <w:t>(</w:t>
            </w:r>
            <w:r>
              <w:t>A4</w:t>
            </w:r>
            <w:r w:rsidRPr="00751F56">
              <w:t>)</w:t>
            </w:r>
          </w:p>
        </w:tc>
      </w:tr>
    </w:tbl>
    <w:p w14:paraId="6CB874BA" w14:textId="77777777" w:rsidR="000351D3" w:rsidRPr="00751F56" w:rsidRDefault="000351D3" w:rsidP="000351D3">
      <w:pPr>
        <w:spacing w:line="360" w:lineRule="auto"/>
        <w:ind w:firstLineChars="200" w:firstLine="420"/>
        <w:rPr>
          <w:sz w:val="21"/>
          <w:szCs w:val="21"/>
        </w:rPr>
      </w:pPr>
      <w:r w:rsidRPr="007172AA">
        <w:rPr>
          <w:sz w:val="21"/>
          <w:szCs w:val="21"/>
        </w:rPr>
        <w:t xml:space="preserve">Taking the surface vertices </w:t>
      </w:r>
      <w:proofErr w:type="gramStart"/>
      <w:r w:rsidRPr="00751F56">
        <w:rPr>
          <w:i/>
          <w:color w:val="000000" w:themeColor="text1"/>
          <w:sz w:val="21"/>
          <w:szCs w:val="21"/>
        </w:rPr>
        <w:t>r</w:t>
      </w:r>
      <w:r w:rsidRPr="00751F56">
        <w:rPr>
          <w:color w:val="000000" w:themeColor="text1"/>
          <w:sz w:val="21"/>
          <w:szCs w:val="21"/>
        </w:rPr>
        <w:t>(</w:t>
      </w:r>
      <w:proofErr w:type="gramEnd"/>
      <w:r w:rsidRPr="00751F56">
        <w:rPr>
          <w:i/>
          <w:color w:val="000000" w:themeColor="text1"/>
          <w:sz w:val="21"/>
          <w:szCs w:val="21"/>
        </w:rPr>
        <w:t>θ</w:t>
      </w:r>
      <w:r w:rsidRPr="00751F56">
        <w:rPr>
          <w:color w:val="000000" w:themeColor="text1"/>
          <w:sz w:val="21"/>
          <w:szCs w:val="21"/>
        </w:rPr>
        <w:t xml:space="preserve">, </w:t>
      </w:r>
      <w:r w:rsidRPr="00751F56">
        <w:rPr>
          <w:i/>
          <w:color w:val="000000" w:themeColor="text1"/>
          <w:sz w:val="21"/>
          <w:szCs w:val="21"/>
        </w:rPr>
        <w:t>φ</w:t>
      </w:r>
      <w:r w:rsidRPr="00751F56">
        <w:rPr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 xml:space="preserve"> </w:t>
      </w:r>
      <w:r w:rsidRPr="007172AA">
        <w:rPr>
          <w:sz w:val="21"/>
          <w:szCs w:val="21"/>
        </w:rPr>
        <w:t xml:space="preserve">obtained from 3D scanning as the inputs to the left side of </w:t>
      </w:r>
      <w:r w:rsidRPr="007172AA">
        <w:rPr>
          <w:sz w:val="21"/>
          <w:szCs w:val="21"/>
        </w:rPr>
        <w:lastRenderedPageBreak/>
        <w:t>Eq (1),</w:t>
      </w:r>
      <w:r>
        <w:rPr>
          <w:sz w:val="21"/>
          <w:szCs w:val="21"/>
        </w:rPr>
        <w:t xml:space="preserve"> </w:t>
      </w:r>
      <w:r w:rsidRPr="007172AA">
        <w:rPr>
          <w:sz w:val="21"/>
          <w:szCs w:val="21"/>
        </w:rPr>
        <w:t xml:space="preserve">it is easy to determine </w:t>
      </w:r>
      <w:r w:rsidRPr="00D91EF2">
        <w:rPr>
          <w:position w:val="-14"/>
          <w:sz w:val="21"/>
          <w:szCs w:val="21"/>
        </w:rPr>
        <w:object w:dxaOrig="420" w:dyaOrig="380" w14:anchorId="2BD6C0BF">
          <v:shape id="_x0000_i1030" type="#_x0000_t75" style="width:20.4pt;height:19.2pt" o:ole="">
            <v:imagedata r:id="rId4" o:title=""/>
          </v:shape>
          <o:OLEObject Type="Embed" ProgID="Equation.DSMT4" ShapeID="_x0000_i1030" DrawAspect="Content" ObjectID="_1775311644" r:id="rId13"/>
        </w:object>
      </w:r>
      <w:r w:rsidRPr="007172AA">
        <w:rPr>
          <w:sz w:val="21"/>
          <w:szCs w:val="21"/>
        </w:rPr>
        <w:t xml:space="preserve"> by applying standard least-squares estimation to the linear equations</w:t>
      </w:r>
      <w:r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Thus</w:t>
      </w:r>
      <w:r>
        <w:rPr>
          <w:sz w:val="21"/>
          <w:szCs w:val="21"/>
        </w:rPr>
        <w:t xml:space="preserve">, the 3D </w:t>
      </w:r>
      <w:r w:rsidRPr="00D91EF2">
        <w:rPr>
          <w:sz w:val="21"/>
          <w:szCs w:val="21"/>
        </w:rPr>
        <w:t>morphology</w:t>
      </w:r>
      <w:r>
        <w:rPr>
          <w:sz w:val="21"/>
          <w:szCs w:val="21"/>
        </w:rPr>
        <w:t xml:space="preserve"> of </w:t>
      </w:r>
      <w:r w:rsidRPr="00D91EF2">
        <w:rPr>
          <w:sz w:val="21"/>
          <w:szCs w:val="21"/>
        </w:rPr>
        <w:t>particles can be succinctly characterized by a set of</w:t>
      </w:r>
      <w:r>
        <w:rPr>
          <w:sz w:val="21"/>
          <w:szCs w:val="21"/>
        </w:rPr>
        <w:t xml:space="preserve"> </w:t>
      </w:r>
      <w:r w:rsidRPr="00D91EF2">
        <w:rPr>
          <w:position w:val="-14"/>
          <w:sz w:val="21"/>
          <w:szCs w:val="21"/>
        </w:rPr>
        <w:object w:dxaOrig="420" w:dyaOrig="380" w14:anchorId="68AD2E6F">
          <v:shape id="_x0000_i1031" type="#_x0000_t75" style="width:20.4pt;height:19.2pt" o:ole="">
            <v:imagedata r:id="rId4" o:title=""/>
          </v:shape>
          <o:OLEObject Type="Embed" ProgID="Equation.DSMT4" ShapeID="_x0000_i1031" DrawAspect="Content" ObjectID="_1775311645" r:id="rId14"/>
        </w:object>
      </w:r>
      <w:r>
        <w:rPr>
          <w:sz w:val="21"/>
          <w:szCs w:val="21"/>
        </w:rPr>
        <w:t>.</w:t>
      </w:r>
    </w:p>
    <w:p w14:paraId="50E6A197" w14:textId="77777777" w:rsidR="00DF46E7" w:rsidRPr="000351D3" w:rsidRDefault="00DF46E7"/>
    <w:sectPr w:rsidR="00DF46E7" w:rsidRPr="0003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0"/>
    <w:rsid w:val="000351D3"/>
    <w:rsid w:val="000A7279"/>
    <w:rsid w:val="003A0C72"/>
    <w:rsid w:val="00811369"/>
    <w:rsid w:val="008F4984"/>
    <w:rsid w:val="00987D1F"/>
    <w:rsid w:val="00A53A7E"/>
    <w:rsid w:val="00DF46E7"/>
    <w:rsid w:val="00E25AEC"/>
    <w:rsid w:val="00E8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9DD9"/>
  <w15:chartTrackingRefBased/>
  <w15:docId w15:val="{A0CB71D4-3539-4439-87E6-18D1A443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1D3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1">
    <w:name w:val="heading 1"/>
    <w:aliases w:val="章标题"/>
    <w:basedOn w:val="4"/>
    <w:next w:val="a"/>
    <w:link w:val="10"/>
    <w:autoRedefine/>
    <w:uiPriority w:val="9"/>
    <w:qFormat/>
    <w:rsid w:val="00811369"/>
    <w:pPr>
      <w:spacing w:before="163" w:after="163"/>
      <w:jc w:val="center"/>
      <w:outlineLvl w:val="0"/>
    </w:pPr>
    <w:rPr>
      <w:sz w:val="36"/>
    </w:rPr>
  </w:style>
  <w:style w:type="paragraph" w:styleId="2">
    <w:name w:val="heading 2"/>
    <w:aliases w:val="节一标题"/>
    <w:basedOn w:val="a"/>
    <w:next w:val="a"/>
    <w:link w:val="20"/>
    <w:autoRedefine/>
    <w:uiPriority w:val="9"/>
    <w:unhideWhenUsed/>
    <w:qFormat/>
    <w:rsid w:val="00811369"/>
    <w:pPr>
      <w:spacing w:beforeLines="50" w:before="163" w:afterLines="50" w:after="163" w:line="360" w:lineRule="auto"/>
      <w:jc w:val="left"/>
      <w:outlineLvl w:val="1"/>
    </w:pPr>
    <w:rPr>
      <w:rFonts w:eastAsia="黑体" w:cstheme="minorBidi"/>
      <w:sz w:val="30"/>
      <w:szCs w:val="21"/>
    </w:rPr>
  </w:style>
  <w:style w:type="paragraph" w:styleId="3">
    <w:name w:val="heading 3"/>
    <w:aliases w:val="节二标题"/>
    <w:basedOn w:val="a"/>
    <w:next w:val="a"/>
    <w:link w:val="30"/>
    <w:autoRedefine/>
    <w:uiPriority w:val="9"/>
    <w:unhideWhenUsed/>
    <w:qFormat/>
    <w:rsid w:val="00811369"/>
    <w:pPr>
      <w:keepNext/>
      <w:keepLines/>
      <w:spacing w:before="163" w:after="163" w:line="415" w:lineRule="auto"/>
      <w:jc w:val="left"/>
      <w:outlineLvl w:val="2"/>
    </w:pPr>
    <w:rPr>
      <w:rFonts w:eastAsia="黑体" w:cstheme="minorBidi"/>
      <w:sz w:val="28"/>
      <w:szCs w:val="32"/>
    </w:rPr>
  </w:style>
  <w:style w:type="paragraph" w:styleId="4">
    <w:name w:val="heading 4"/>
    <w:aliases w:val="节三标题"/>
    <w:basedOn w:val="a"/>
    <w:next w:val="a"/>
    <w:link w:val="40"/>
    <w:autoRedefine/>
    <w:uiPriority w:val="9"/>
    <w:unhideWhenUsed/>
    <w:qFormat/>
    <w:rsid w:val="00A53A7E"/>
    <w:pPr>
      <w:keepNext/>
      <w:keepLines/>
      <w:spacing w:before="280" w:after="290" w:line="377" w:lineRule="auto"/>
      <w:jc w:val="left"/>
      <w:outlineLvl w:val="3"/>
    </w:pPr>
    <w:rPr>
      <w:rFonts w:eastAsia="黑体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D10"/>
    <w:pPr>
      <w:keepNext/>
      <w:keepLines/>
      <w:spacing w:before="80" w:after="40" w:line="36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D10"/>
    <w:pPr>
      <w:keepNext/>
      <w:keepLines/>
      <w:spacing w:before="40" w:line="36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D10"/>
    <w:pPr>
      <w:keepNext/>
      <w:keepLines/>
      <w:spacing w:before="40" w:line="36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D10"/>
    <w:pPr>
      <w:keepNext/>
      <w:keepLines/>
      <w:spacing w:line="36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D10"/>
    <w:pPr>
      <w:keepNext/>
      <w:keepLines/>
      <w:spacing w:line="36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节一标题 字符"/>
    <w:basedOn w:val="a0"/>
    <w:link w:val="2"/>
    <w:uiPriority w:val="9"/>
    <w:rsid w:val="00811369"/>
    <w:rPr>
      <w:rFonts w:eastAsia="黑体"/>
      <w:sz w:val="30"/>
      <w14:ligatures w14:val="none"/>
    </w:rPr>
  </w:style>
  <w:style w:type="character" w:customStyle="1" w:styleId="10">
    <w:name w:val="标题 1 字符"/>
    <w:aliases w:val="章标题 字符"/>
    <w:basedOn w:val="a0"/>
    <w:link w:val="1"/>
    <w:uiPriority w:val="9"/>
    <w:rsid w:val="00811369"/>
    <w:rPr>
      <w:rFonts w:eastAsia="黑体" w:cstheme="majorBidi"/>
      <w:bCs/>
      <w:sz w:val="36"/>
      <w:szCs w:val="28"/>
      <w14:ligatures w14:val="none"/>
    </w:rPr>
  </w:style>
  <w:style w:type="character" w:customStyle="1" w:styleId="40">
    <w:name w:val="标题 4 字符"/>
    <w:aliases w:val="节三标题 字符"/>
    <w:basedOn w:val="a0"/>
    <w:link w:val="4"/>
    <w:uiPriority w:val="9"/>
    <w:rsid w:val="00A53A7E"/>
    <w:rPr>
      <w:rFonts w:ascii="Times New Roman" w:eastAsia="黑体" w:hAnsi="Times New Roman" w:cstheme="majorBidi"/>
      <w:bCs/>
      <w:sz w:val="24"/>
      <w:szCs w:val="28"/>
      <w14:ligatures w14:val="none"/>
    </w:rPr>
  </w:style>
  <w:style w:type="character" w:customStyle="1" w:styleId="30">
    <w:name w:val="标题 3 字符"/>
    <w:aliases w:val="节二标题 字符"/>
    <w:basedOn w:val="a0"/>
    <w:link w:val="3"/>
    <w:uiPriority w:val="9"/>
    <w:rsid w:val="00811369"/>
    <w:rPr>
      <w:rFonts w:eastAsia="黑体"/>
      <w:sz w:val="28"/>
      <w:szCs w:val="32"/>
      <w14:ligatures w14:val="none"/>
    </w:rPr>
  </w:style>
  <w:style w:type="paragraph" w:styleId="a3">
    <w:name w:val="caption"/>
    <w:basedOn w:val="a"/>
    <w:next w:val="a"/>
    <w:unhideWhenUsed/>
    <w:qFormat/>
    <w:rsid w:val="00A53A7E"/>
    <w:pPr>
      <w:spacing w:line="360" w:lineRule="auto"/>
      <w:jc w:val="center"/>
    </w:pPr>
    <w:rPr>
      <w:rFonts w:cstheme="majorBidi"/>
      <w:sz w:val="21"/>
      <w:szCs w:val="20"/>
    </w:rPr>
  </w:style>
  <w:style w:type="paragraph" w:styleId="a4">
    <w:name w:val="Title"/>
    <w:aliases w:val="文档标题"/>
    <w:basedOn w:val="a"/>
    <w:next w:val="a"/>
    <w:link w:val="a5"/>
    <w:uiPriority w:val="10"/>
    <w:qFormat/>
    <w:rsid w:val="003A0C72"/>
    <w:pPr>
      <w:spacing w:before="240" w:after="60" w:line="360" w:lineRule="auto"/>
      <w:jc w:val="center"/>
      <w:outlineLvl w:val="0"/>
    </w:pPr>
    <w:rPr>
      <w:rFonts w:eastAsia="黑体" w:cstheme="majorBidi"/>
      <w:b/>
      <w:bCs/>
      <w:sz w:val="44"/>
      <w:szCs w:val="32"/>
      <w14:ligatures w14:val="standardContextual"/>
    </w:rPr>
  </w:style>
  <w:style w:type="character" w:customStyle="1" w:styleId="a5">
    <w:name w:val="标题 字符"/>
    <w:aliases w:val="文档标题 字符"/>
    <w:basedOn w:val="a0"/>
    <w:link w:val="a4"/>
    <w:uiPriority w:val="10"/>
    <w:rsid w:val="003A0C72"/>
    <w:rPr>
      <w:rFonts w:ascii="Times New Roman" w:eastAsia="黑体" w:hAnsi="Times New Roman" w:cstheme="majorBidi"/>
      <w:b/>
      <w:bCs/>
      <w:sz w:val="44"/>
      <w:szCs w:val="32"/>
    </w:rPr>
  </w:style>
  <w:style w:type="character" w:customStyle="1" w:styleId="50">
    <w:name w:val="标题 5 字符"/>
    <w:basedOn w:val="a0"/>
    <w:link w:val="5"/>
    <w:uiPriority w:val="9"/>
    <w:semiHidden/>
    <w:rsid w:val="00E87D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7D10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E87D10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E87D10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E87D10"/>
    <w:rPr>
      <w:rFonts w:eastAsiaTheme="majorEastAsia" w:cstheme="majorBidi"/>
      <w:color w:val="595959" w:themeColor="text1" w:themeTint="A6"/>
      <w:sz w:val="24"/>
    </w:rPr>
  </w:style>
  <w:style w:type="paragraph" w:styleId="a6">
    <w:name w:val="Subtitle"/>
    <w:basedOn w:val="a"/>
    <w:next w:val="a"/>
    <w:link w:val="a7"/>
    <w:uiPriority w:val="11"/>
    <w:qFormat/>
    <w:rsid w:val="00E87D10"/>
    <w:pPr>
      <w:numPr>
        <w:ilvl w:val="1"/>
      </w:numPr>
      <w:spacing w:after="160" w:line="36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0"/>
    <w:link w:val="a6"/>
    <w:uiPriority w:val="11"/>
    <w:rsid w:val="00E8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E87D10"/>
    <w:pPr>
      <w:spacing w:before="160" w:after="160" w:line="360" w:lineRule="auto"/>
      <w:jc w:val="center"/>
    </w:pPr>
    <w:rPr>
      <w:rFonts w:cstheme="minorBidi"/>
      <w:i/>
      <w:iCs/>
      <w:color w:val="404040" w:themeColor="text1" w:themeTint="BF"/>
      <w:szCs w:val="21"/>
      <w14:ligatures w14:val="standardContextual"/>
    </w:rPr>
  </w:style>
  <w:style w:type="character" w:customStyle="1" w:styleId="a9">
    <w:name w:val="引用 字符"/>
    <w:basedOn w:val="a0"/>
    <w:link w:val="a8"/>
    <w:uiPriority w:val="29"/>
    <w:rsid w:val="00E87D10"/>
    <w:rPr>
      <w:rFonts w:ascii="Times New Roman" w:eastAsia="宋体" w:hAnsi="Times New Roman"/>
      <w:i/>
      <w:iCs/>
      <w:color w:val="404040" w:themeColor="text1" w:themeTint="BF"/>
      <w:sz w:val="24"/>
    </w:rPr>
  </w:style>
  <w:style w:type="paragraph" w:styleId="aa">
    <w:name w:val="List Paragraph"/>
    <w:basedOn w:val="a"/>
    <w:uiPriority w:val="34"/>
    <w:qFormat/>
    <w:rsid w:val="00E87D10"/>
    <w:pPr>
      <w:spacing w:line="360" w:lineRule="auto"/>
      <w:ind w:left="720"/>
      <w:contextualSpacing/>
    </w:pPr>
    <w:rPr>
      <w:rFonts w:cstheme="minorBidi"/>
      <w:szCs w:val="21"/>
      <w14:ligatures w14:val="standardContextual"/>
    </w:rPr>
  </w:style>
  <w:style w:type="character" w:styleId="ab">
    <w:name w:val="Intense Emphasis"/>
    <w:basedOn w:val="a0"/>
    <w:uiPriority w:val="21"/>
    <w:qFormat/>
    <w:rsid w:val="00E87D1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E8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cstheme="minorBidi"/>
      <w:i/>
      <w:iCs/>
      <w:color w:val="0F4761" w:themeColor="accent1" w:themeShade="BF"/>
      <w:szCs w:val="21"/>
      <w14:ligatures w14:val="standardContextual"/>
    </w:rPr>
  </w:style>
  <w:style w:type="character" w:customStyle="1" w:styleId="ad">
    <w:name w:val="明显引用 字符"/>
    <w:basedOn w:val="a0"/>
    <w:link w:val="ac"/>
    <w:uiPriority w:val="30"/>
    <w:rsid w:val="00E87D10"/>
    <w:rPr>
      <w:rFonts w:ascii="Times New Roman" w:eastAsia="宋体" w:hAnsi="Times New Roman"/>
      <w:i/>
      <w:iCs/>
      <w:color w:val="0F4761" w:themeColor="accent1" w:themeShade="BF"/>
      <w:sz w:val="24"/>
    </w:rPr>
  </w:style>
  <w:style w:type="character" w:styleId="ae">
    <w:name w:val="Intense Reference"/>
    <w:basedOn w:val="a0"/>
    <w:uiPriority w:val="32"/>
    <w:qFormat/>
    <w:rsid w:val="00E87D10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qFormat/>
    <w:rsid w:val="000351D3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ig">
    <w:name w:val="1 Fig"/>
    <w:basedOn w:val="a"/>
    <w:next w:val="a"/>
    <w:link w:val="1Fig0"/>
    <w:autoRedefine/>
    <w:qFormat/>
    <w:rsid w:val="000351D3"/>
    <w:pPr>
      <w:adjustRightInd w:val="0"/>
      <w:snapToGrid w:val="0"/>
      <w:jc w:val="center"/>
    </w:pPr>
    <w:rPr>
      <w:b/>
      <w:bCs/>
      <w:noProof/>
      <w:color w:val="000000"/>
      <w:kern w:val="0"/>
      <w:sz w:val="18"/>
      <w:szCs w:val="18"/>
    </w:rPr>
  </w:style>
  <w:style w:type="character" w:customStyle="1" w:styleId="1Fig0">
    <w:name w:val="1 Fig 字符"/>
    <w:basedOn w:val="a0"/>
    <w:link w:val="1Fig"/>
    <w:qFormat/>
    <w:rsid w:val="000351D3"/>
    <w:rPr>
      <w:rFonts w:ascii="Times New Roman" w:eastAsia="宋体" w:hAnsi="Times New Roman" w:cs="Times New Roman"/>
      <w:b/>
      <w:bCs/>
      <w:noProof/>
      <w:color w:val="000000"/>
      <w:kern w:val="0"/>
      <w:sz w:val="18"/>
      <w:szCs w:val="18"/>
      <w14:ligatures w14:val="none"/>
    </w:rPr>
  </w:style>
  <w:style w:type="paragraph" w:customStyle="1" w:styleId="21">
    <w:name w:val="正文缩进2"/>
    <w:basedOn w:val="a"/>
    <w:link w:val="22"/>
    <w:qFormat/>
    <w:rsid w:val="000351D3"/>
    <w:pPr>
      <w:adjustRightInd w:val="0"/>
      <w:snapToGrid w:val="0"/>
      <w:spacing w:line="360" w:lineRule="auto"/>
      <w:ind w:firstLineChars="200" w:firstLine="200"/>
    </w:pPr>
    <w:rPr>
      <w:color w:val="000000"/>
    </w:rPr>
  </w:style>
  <w:style w:type="character" w:customStyle="1" w:styleId="22">
    <w:name w:val="正文缩进2 字符"/>
    <w:link w:val="21"/>
    <w:qFormat/>
    <w:rsid w:val="000351D3"/>
    <w:rPr>
      <w:rFonts w:ascii="Times New Roman" w:eastAsia="宋体" w:hAnsi="Times New Roman" w:cs="Times New Roman"/>
      <w:color w:val="000000"/>
      <w:sz w:val="24"/>
      <w:szCs w:val="24"/>
      <w14:ligatures w14:val="none"/>
    </w:rPr>
  </w:style>
  <w:style w:type="paragraph" w:customStyle="1" w:styleId="12">
    <w:name w:val="1正文缩进2"/>
    <w:basedOn w:val="a"/>
    <w:link w:val="120"/>
    <w:qFormat/>
    <w:rsid w:val="000351D3"/>
    <w:pPr>
      <w:adjustRightInd w:val="0"/>
      <w:snapToGrid w:val="0"/>
      <w:spacing w:line="360" w:lineRule="auto"/>
      <w:ind w:firstLineChars="200" w:firstLine="200"/>
    </w:pPr>
    <w:rPr>
      <w:color w:val="000000"/>
    </w:rPr>
  </w:style>
  <w:style w:type="character" w:customStyle="1" w:styleId="120">
    <w:name w:val="1正文缩进2 字符"/>
    <w:link w:val="12"/>
    <w:rsid w:val="000351D3"/>
    <w:rPr>
      <w:rFonts w:ascii="Times New Roman" w:eastAsia="宋体" w:hAnsi="Times New Roman" w:cs="Times New Roman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xiao</dc:creator>
  <cp:keywords/>
  <dc:description/>
  <cp:lastModifiedBy>min xiao</cp:lastModifiedBy>
  <cp:revision>2</cp:revision>
  <dcterms:created xsi:type="dcterms:W3CDTF">2024-04-22T09:19:00Z</dcterms:created>
  <dcterms:modified xsi:type="dcterms:W3CDTF">2024-04-22T09:20:00Z</dcterms:modified>
</cp:coreProperties>
</file>