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838700" cy="5695950"/>
            <wp:effectExtent l="0" t="0" r="0" b="0"/>
            <wp:docPr id="15" name="图形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形 1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 xml:space="preserve">Figure </w:t>
      </w:r>
      <w:r>
        <w:rPr>
          <w:rFonts w:hint="eastAsia" w:ascii="Times New Roman" w:hAnsi="Times New Roman" w:cs="Times New Roman"/>
          <w:lang w:val="en-US" w:eastAsia="zh-CN"/>
        </w:rPr>
        <w:t>S2</w:t>
      </w:r>
      <w:r>
        <w:rPr>
          <w:rFonts w:ascii="Times New Roman" w:hAnsi="Times New Roman" w:cs="Times New Roman"/>
        </w:rPr>
        <w:t xml:space="preserve">. Distribution of conserved motifs and gene structure in BnAP2/ERF proteins. </w:t>
      </w:r>
      <w:r>
        <w:rPr>
          <w:rFonts w:ascii="Times New Roman" w:hAnsi="Times New Roman" w:cs="Times New Roman"/>
          <w:sz w:val="18"/>
          <w:szCs w:val="18"/>
        </w:rPr>
        <w:t xml:space="preserve">Distribution of conserved motifs according to MEME motif analysis. Differently conserved motifs are indicated with colored boxes. Distribution of gene structure according to GSDs analysis. 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The sequences of each motif are presented in Supplementary table S3.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I1N2VjYmNjNmNjMWUzYTEwYTRiNTY1ZWJiZDgifQ=="/>
  </w:docVars>
  <w:rsids>
    <w:rsidRoot w:val="31D80315"/>
    <w:rsid w:val="1267639A"/>
    <w:rsid w:val="2363436A"/>
    <w:rsid w:val="27551B1E"/>
    <w:rsid w:val="31D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2023-08-02T08:24:00Z</dcterms:created>
  <dc:creator>xhcso</dc:creator>
  <cp:lastModifiedBy>雨后初晴</cp:lastModifiedBy>
  <dcterms:modified xsi:type="dcterms:W3CDTF">2024-01-07T09:29:36Z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00383EEE7A5347BA97DA78BEEBDD4D61_11</vt:lpwstr>
  </property>
</Properties>
</file>