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b w:val="0"/>
        </w:rPr>
      </w:pPr>
      <w:bookmarkStart w:id="0" w:name="_GoBack"/>
      <w:bookmarkEnd w:id="0"/>
      <w:r>
        <w:t>Supplementary Material</w:t>
      </w:r>
    </w:p>
    <w:p>
      <w:pPr>
        <w:widowControl w:val="0"/>
        <w:spacing w:before="0" w:after="0" w:line="240" w:lineRule="auto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/>
        </w:rPr>
      </w:pPr>
      <w:r>
        <w:rPr>
          <w:rFonts w:hint="default" w:ascii="Times New Roman" w:hAnsi="Times New Roman" w:eastAsia="等线" w:cs="Times New Roman"/>
          <w:b/>
          <w:bCs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/>
        </w:rPr>
        <w:t>Supplementary</w:t>
      </w:r>
      <w:r>
        <w:rPr>
          <w:rFonts w:hint="eastAsia" w:ascii="Times New Roman" w:hAnsi="Times New Roman" w:eastAsia="等线" w:cs="Times New Roman"/>
          <w:b/>
          <w:bCs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等线" w:cs="Times New Roman"/>
          <w:b/>
          <w:bCs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/>
        </w:rPr>
        <w:t xml:space="preserve">Table </w:t>
      </w:r>
      <w:r>
        <w:rPr>
          <w:rFonts w:hint="eastAsia" w:ascii="Times New Roman" w:hAnsi="Times New Roman" w:eastAsia="等线" w:cs="Times New Roman"/>
          <w:b/>
          <w:bCs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/>
        </w:rPr>
        <w:t>S1.</w:t>
      </w:r>
      <w:r>
        <w:rPr>
          <w:rFonts w:hint="default" w:ascii="Times New Roman" w:hAnsi="Times New Roman" w:eastAsia="等线" w:cs="Times New Roman"/>
          <w:b/>
          <w:bCs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/>
        </w:rPr>
        <w:t xml:space="preserve"> Subgroup analysis of the associations between AIP and prediabetes.</w:t>
      </w:r>
    </w:p>
    <w:tbl>
      <w:tblPr>
        <w:tblStyle w:val="21"/>
        <w:tblpPr w:leftFromText="180" w:rightFromText="180" w:vertAnchor="text" w:horzAnchor="page" w:tblpXSpec="center" w:tblpY="237"/>
        <w:tblOverlap w:val="never"/>
        <w:tblW w:w="139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1987"/>
        <w:gridCol w:w="1759"/>
        <w:gridCol w:w="1759"/>
        <w:gridCol w:w="1759"/>
        <w:gridCol w:w="1774"/>
        <w:gridCol w:w="1133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159" w:type="dxa"/>
            <w:vMerge w:val="restart"/>
            <w:tcBorders>
              <w:top w:val="single" w:color="000000" w:sz="8" w:space="0"/>
              <w:bottom w:val="single" w:color="000000" w:sz="4" w:space="0"/>
            </w:tcBorders>
            <w:vAlign w:val="center"/>
          </w:tcPr>
          <w:p>
            <w:pPr>
              <w:widowControl w:val="0"/>
              <w:spacing w:before="0" w:after="0" w:line="0" w:lineRule="atLeast"/>
              <w:jc w:val="left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Times New Roman Uni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AIP</w:t>
            </w:r>
          </w:p>
        </w:tc>
        <w:tc>
          <w:tcPr>
            <w:tcW w:w="1987" w:type="dxa"/>
            <w:vMerge w:val="restart"/>
            <w:tcBorders>
              <w:top w:val="single" w:color="000000" w:sz="8" w:space="0"/>
              <w:bottom w:val="single" w:color="000000" w:sz="4" w:space="0"/>
            </w:tcBorders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Times New Roman Uni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Total</w:t>
            </w:r>
          </w:p>
        </w:tc>
        <w:tc>
          <w:tcPr>
            <w:tcW w:w="7051" w:type="dxa"/>
            <w:gridSpan w:val="4"/>
            <w:tcBorders>
              <w:top w:val="single" w:color="000000" w:sz="8" w:space="0"/>
              <w:bottom w:val="single" w:color="000000" w:sz="4" w:space="0"/>
            </w:tcBorders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Times New Roman Uni" w:cs="Times New Roman"/>
                <w:i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Times New Roman Uni" w:cs="Times New Roman"/>
                <w:i w:val="0"/>
                <w:iCs/>
                <w:kern w:val="0"/>
                <w:sz w:val="21"/>
                <w:szCs w:val="21"/>
                <w:highlight w:val="none"/>
                <w:lang w:eastAsia="zh-CN"/>
              </w:rPr>
              <w:t>OR(95%CI)</w:t>
            </w:r>
          </w:p>
        </w:tc>
        <w:tc>
          <w:tcPr>
            <w:tcW w:w="1133" w:type="dxa"/>
            <w:vMerge w:val="restart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Times New Roman Uni" w:cs="Times New Roman"/>
                <w:i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Times New Roman Uni" w:cs="Times New Roman"/>
                <w:i/>
                <w:iCs/>
                <w:kern w:val="0"/>
                <w:sz w:val="21"/>
                <w:szCs w:val="21"/>
                <w:highlight w:val="none"/>
                <w:lang w:eastAsia="zh-CN"/>
              </w:rPr>
              <w:t>P</w:t>
            </w:r>
            <w:r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  <w:t xml:space="preserve"> for trend</w:t>
            </w:r>
          </w:p>
        </w:tc>
        <w:tc>
          <w:tcPr>
            <w:tcW w:w="1647" w:type="dxa"/>
            <w:vMerge w:val="restart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Times New Roman Uni" w:cs="Times New Roman"/>
                <w:i/>
                <w:i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Times New Roman Uni" w:cs="Times New Roman"/>
                <w:i/>
                <w:iCs/>
                <w:kern w:val="0"/>
                <w:sz w:val="21"/>
                <w:szCs w:val="21"/>
                <w:highlight w:val="none"/>
                <w:lang w:eastAsia="zh-CN"/>
              </w:rPr>
              <w:t xml:space="preserve">P </w:t>
            </w:r>
            <w:r>
              <w:rPr>
                <w:rFonts w:hint="default" w:ascii="Times New Roman" w:hAnsi="Times New Roman" w:eastAsia="Times New Roman Uni" w:cs="Times New Roman"/>
                <w:i w:val="0"/>
                <w:iCs w:val="0"/>
                <w:kern w:val="0"/>
                <w:sz w:val="21"/>
                <w:szCs w:val="21"/>
                <w:highlight w:val="none"/>
                <w:lang w:eastAsia="zh-CN"/>
              </w:rPr>
              <w:t>for interaction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159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0" w:lineRule="atLeast"/>
              <w:jc w:val="left"/>
              <w:rPr>
                <w:rFonts w:hint="default" w:ascii="Times New Roman" w:hAnsi="Times New Roman" w:eastAsia="Times New Roman Uni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87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59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Helvetica" w:cs="Times New Roman"/>
                <w:color w:val="333333"/>
                <w:kern w:val="0"/>
                <w:sz w:val="21"/>
                <w:szCs w:val="21"/>
                <w:lang w:eastAsia="zh-CN" w:bidi="ar"/>
              </w:rPr>
              <w:t>Q1(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&lt;0.14</w:t>
            </w:r>
            <w:r>
              <w:rPr>
                <w:rFonts w:hint="default" w:ascii="Times New Roman" w:hAnsi="Times New Roman" w:eastAsia="Helvetica" w:cs="Times New Roman"/>
                <w:color w:val="333333"/>
                <w:kern w:val="0"/>
                <w:sz w:val="21"/>
                <w:szCs w:val="21"/>
                <w:lang w:eastAsia="zh-CN" w:bidi="ar"/>
              </w:rPr>
              <w:t>)</w:t>
            </w:r>
          </w:p>
        </w:tc>
        <w:tc>
          <w:tcPr>
            <w:tcW w:w="1759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color w:val="333333"/>
                <w:kern w:val="0"/>
                <w:sz w:val="21"/>
                <w:szCs w:val="21"/>
                <w:lang w:eastAsia="zh-CN" w:bidi="ar"/>
              </w:rPr>
              <w:t>Q2(</w:t>
            </w:r>
            <w:r>
              <w:rPr>
                <w:rFonts w:hint="default" w:ascii="Times New Roman" w:hAnsi="Times New Roman" w:eastAsia="Helvetica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0.14</w:t>
            </w:r>
            <w:r>
              <w:rPr>
                <w:rFonts w:hint="default" w:ascii="Times New Roman" w:hAnsi="Times New Roman" w:eastAsia="Helvetica" w:cs="Times New Roman"/>
                <w:color w:val="333333"/>
                <w:kern w:val="0"/>
                <w:sz w:val="21"/>
                <w:szCs w:val="21"/>
                <w:lang w:eastAsia="zh-CN" w:bidi="ar"/>
              </w:rPr>
              <w:t>–0.33)</w:t>
            </w:r>
          </w:p>
        </w:tc>
        <w:tc>
          <w:tcPr>
            <w:tcW w:w="1759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color w:val="333333"/>
                <w:kern w:val="0"/>
                <w:sz w:val="21"/>
                <w:szCs w:val="21"/>
                <w:lang w:eastAsia="zh-CN" w:bidi="ar"/>
              </w:rPr>
              <w:t>Q3(0.33–0.5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Helvetica" w:cs="Times New Roman"/>
                <w:color w:val="333333"/>
                <w:kern w:val="0"/>
                <w:sz w:val="21"/>
                <w:szCs w:val="21"/>
                <w:lang w:eastAsia="zh-CN" w:bidi="ar"/>
              </w:rPr>
              <w:t>)</w:t>
            </w:r>
          </w:p>
        </w:tc>
        <w:tc>
          <w:tcPr>
            <w:tcW w:w="1774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color w:val="333333"/>
                <w:kern w:val="0"/>
                <w:sz w:val="21"/>
                <w:szCs w:val="21"/>
                <w:lang w:eastAsia="zh-CN" w:bidi="ar"/>
              </w:rPr>
              <w:t>Q4(≥ 0.5</w:t>
            </w:r>
            <w:r>
              <w:rPr>
                <w:rFonts w:hint="default" w:ascii="Times New Roman" w:hAnsi="Times New Roman" w:eastAsia="Helvetica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Helvetica" w:cs="Times New Roman"/>
                <w:color w:val="333333"/>
                <w:kern w:val="0"/>
                <w:sz w:val="21"/>
                <w:szCs w:val="21"/>
                <w:lang w:eastAsia="zh-CN" w:bidi="ar"/>
              </w:rPr>
              <w:t>)</w:t>
            </w:r>
          </w:p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159" w:type="dxa"/>
            <w:tcBorders>
              <w:top w:val="single" w:color="000000" w:sz="4" w:space="0"/>
            </w:tcBorders>
            <w:vAlign w:val="center"/>
          </w:tcPr>
          <w:p>
            <w:pPr>
              <w:widowControl w:val="0"/>
              <w:spacing w:before="0" w:after="0" w:line="0" w:lineRule="atLeast"/>
              <w:jc w:val="left"/>
              <w:rPr>
                <w:rFonts w:hint="default" w:ascii="Times New Roman" w:hAnsi="Times New Roman" w:eastAsia="Times New Roman Uni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Times New Roman Uni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Gender</w:t>
            </w:r>
          </w:p>
        </w:tc>
        <w:tc>
          <w:tcPr>
            <w:tcW w:w="1987" w:type="dxa"/>
            <w:tcBorders>
              <w:top w:val="single" w:color="000000" w:sz="4" w:space="0"/>
            </w:tcBorders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59" w:type="dxa"/>
            <w:tcBorders>
              <w:top w:val="single" w:color="000000" w:sz="4" w:space="0"/>
            </w:tcBorders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759" w:type="dxa"/>
            <w:tcBorders>
              <w:top w:val="single" w:color="000000" w:sz="4" w:space="0"/>
            </w:tcBorders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9" w:type="dxa"/>
            <w:tcBorders>
              <w:top w:val="single" w:color="000000" w:sz="4" w:space="0"/>
            </w:tcBorders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tcBorders>
              <w:top w:val="single" w:color="000000" w:sz="4" w:space="0"/>
            </w:tcBorders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tcBorders>
              <w:top w:val="single" w:color="000000" w:sz="4" w:space="0"/>
            </w:tcBorders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47" w:type="dxa"/>
            <w:tcBorders>
              <w:top w:val="single" w:color="000000" w:sz="4" w:space="0"/>
            </w:tcBorders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0.1061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1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0" w:lineRule="atLeast"/>
              <w:ind w:firstLine="210" w:firstLineChars="100"/>
              <w:jc w:val="left"/>
              <w:rPr>
                <w:rFonts w:hint="default" w:ascii="Times New Roman" w:hAnsi="Times New Roman" w:eastAsia="Times New Roman Uni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Times New Roman Uni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Male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1.50 (1.20, 1.89)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  <w:t>Reference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1.10 (0.93, 1.29)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1.25 (1.05, 1.50)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1.40 (1.15, 1.70)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0.0003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1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0" w:lineRule="atLeast"/>
              <w:ind w:firstLine="210" w:firstLineChars="100"/>
              <w:jc w:val="left"/>
              <w:rPr>
                <w:rFonts w:hint="default" w:ascii="Times New Roman" w:hAnsi="Times New Roman" w:eastAsia="Times New Roman Uni" w:cs="Times New Roman"/>
                <w:b/>
                <w:bCs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Female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2.02 (1.61, 2.54)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  <w:t>Reference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1.03 (0.88, 1.21)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1.24 (1.06, 1.47)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1.64 (1.36, 1.97)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1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0" w:lineRule="atLeast"/>
              <w:jc w:val="left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  <w:t>Age</w:t>
            </w:r>
            <w:r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  <w:t>(years)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0.4014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1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0" w:after="0" w:line="240" w:lineRule="auto"/>
              <w:ind w:firstLine="210" w:firstLineChars="100"/>
              <w:jc w:val="left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eastAsia="zh-CN"/>
              </w:rPr>
              <w:t>&lt;60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1.69 (1.38, 2.08)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  <w:t>Reference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1.03 (0.89, 1.20)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1.17 (1.00, 1.37)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1.50 (1.26, 1.78)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&lt;0.0001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1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0" w:after="0" w:line="24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1.91 (1.48, 2.48)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  <w:t>Reference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1.10 (0.92, 1.32)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1.37 (1.14, 1.65)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1.61 (1.30, 2.00)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&lt;0.0001</w:t>
            </w:r>
          </w:p>
        </w:tc>
        <w:tc>
          <w:tcPr>
            <w:tcW w:w="16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Smoking status</w:t>
            </w:r>
          </w:p>
        </w:tc>
        <w:tc>
          <w:tcPr>
            <w:tcW w:w="1987" w:type="dxa"/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0.3146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159" w:type="dxa"/>
            <w:vAlign w:val="center"/>
          </w:tcPr>
          <w:p>
            <w:pPr>
              <w:widowControl/>
              <w:spacing w:before="0" w:after="0" w:line="24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color w:val="333333"/>
                <w:kern w:val="0"/>
                <w:sz w:val="21"/>
                <w:szCs w:val="21"/>
                <w:lang w:eastAsia="zh-CN" w:bidi="ar"/>
              </w:rPr>
              <w:t>Never smoker</w:t>
            </w:r>
          </w:p>
        </w:tc>
        <w:tc>
          <w:tcPr>
            <w:tcW w:w="1987" w:type="dxa"/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1.80 (1.45, 2.23)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  <w:t>Reference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0.99 (0.86, 1.15)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1.19 (1.02, 1.39)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1.52 (1.28, 1.81)</w:t>
            </w:r>
          </w:p>
        </w:tc>
        <w:tc>
          <w:tcPr>
            <w:tcW w:w="1133" w:type="dxa"/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159" w:type="dxa"/>
            <w:vAlign w:val="center"/>
          </w:tcPr>
          <w:p>
            <w:pPr>
              <w:widowControl/>
              <w:spacing w:before="0" w:after="0" w:line="24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color w:val="333333"/>
                <w:kern w:val="0"/>
                <w:sz w:val="21"/>
                <w:szCs w:val="21"/>
                <w:lang w:eastAsia="zh-CN" w:bidi="ar"/>
              </w:rPr>
              <w:t>Ever smoker</w:t>
            </w:r>
          </w:p>
        </w:tc>
        <w:tc>
          <w:tcPr>
            <w:tcW w:w="1987" w:type="dxa"/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2.60 (1.48, 4.56)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  <w:t>Reference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1.03 (0.68, 1.56)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1.42 (0.92, 2.19)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2.33 (1.42, 3.81)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0.0004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159" w:type="dxa"/>
            <w:vAlign w:val="center"/>
          </w:tcPr>
          <w:p>
            <w:pPr>
              <w:widowControl/>
              <w:spacing w:before="0" w:after="0" w:line="24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color w:val="333333"/>
                <w:kern w:val="0"/>
                <w:sz w:val="21"/>
                <w:szCs w:val="21"/>
                <w:lang w:eastAsia="zh-CN" w:bidi="ar"/>
              </w:rPr>
              <w:t>Current smoker</w:t>
            </w:r>
          </w:p>
        </w:tc>
        <w:tc>
          <w:tcPr>
            <w:tcW w:w="1987" w:type="dxa"/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1.59 (1.20, 2.11)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  <w:t>Reference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1.27 (1.04, 1.56)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1.39 (1.12, 1.73)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1.41 (1.11, 1.79)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0.0022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Alcohol consumption</w:t>
            </w:r>
          </w:p>
        </w:tc>
        <w:tc>
          <w:tcPr>
            <w:tcW w:w="1987" w:type="dxa"/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0.2800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159" w:type="dxa"/>
            <w:vAlign w:val="center"/>
          </w:tcPr>
          <w:p>
            <w:pPr>
              <w:widowControl/>
              <w:spacing w:before="0" w:after="0" w:line="24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Helvetica" w:cs="Times New Roman"/>
                <w:color w:val="333333"/>
                <w:kern w:val="0"/>
                <w:sz w:val="21"/>
                <w:szCs w:val="21"/>
                <w:lang w:eastAsia="zh-CN" w:bidi="ar"/>
              </w:rPr>
              <w:t>Never drinker</w:t>
            </w:r>
          </w:p>
        </w:tc>
        <w:tc>
          <w:tcPr>
            <w:tcW w:w="1987" w:type="dxa"/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1.88 (1.51, 2.35)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  <w:t>Reference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1.06 (0.91, 1.24)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1.29 (1.10, 1.51)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1.55 (1.30, 1.86)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159" w:type="dxa"/>
            <w:vAlign w:val="center"/>
          </w:tcPr>
          <w:p>
            <w:pPr>
              <w:widowControl/>
              <w:spacing w:before="0" w:after="0" w:line="24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Helvetica" w:cs="Times New Roman"/>
                <w:color w:val="333333"/>
                <w:kern w:val="0"/>
                <w:sz w:val="21"/>
                <w:szCs w:val="21"/>
                <w:lang w:eastAsia="zh-CN" w:bidi="ar"/>
              </w:rPr>
              <w:t>Ever drinker</w:t>
            </w:r>
          </w:p>
        </w:tc>
        <w:tc>
          <w:tcPr>
            <w:tcW w:w="1987" w:type="dxa"/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2.31 (1.23, 4.34)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  <w:t>Reference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1.01 (0.66, 1.56)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1.23 (0.79, 1.92)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2.18 (1.28, 3.70)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0.0035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159" w:type="dxa"/>
            <w:vAlign w:val="center"/>
          </w:tcPr>
          <w:p>
            <w:pPr>
              <w:widowControl/>
              <w:spacing w:before="0" w:after="0" w:line="24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Helvetica" w:cs="Times New Roman"/>
                <w:color w:val="333333"/>
                <w:kern w:val="0"/>
                <w:sz w:val="21"/>
                <w:szCs w:val="21"/>
                <w:lang w:eastAsia="zh-CN" w:bidi="ar"/>
              </w:rPr>
              <w:t>Current drinker</w:t>
            </w:r>
          </w:p>
        </w:tc>
        <w:tc>
          <w:tcPr>
            <w:tcW w:w="1987" w:type="dxa"/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1.54 (1.19, 1.99)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Reference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1.10 (0.91, 1.33)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 (0.98, 1.47)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1.40 (1.12, 1.75)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159" w:type="dxa"/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hint="default" w:ascii="Times New Roman" w:hAnsi="Times New Roman" w:eastAsia="Helvetica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color w:val="333333"/>
                <w:kern w:val="0"/>
                <w:sz w:val="21"/>
                <w:szCs w:val="21"/>
                <w:lang w:eastAsia="zh-CN" w:bidi="ar"/>
              </w:rPr>
              <w:t>SBP (mmHg)</w:t>
            </w:r>
          </w:p>
        </w:tc>
        <w:tc>
          <w:tcPr>
            <w:tcW w:w="1987" w:type="dxa"/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0.0732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159" w:type="dxa"/>
            <w:vAlign w:val="center"/>
          </w:tcPr>
          <w:p>
            <w:pPr>
              <w:widowControl/>
              <w:spacing w:before="0" w:after="0" w:line="240" w:lineRule="auto"/>
              <w:ind w:firstLine="210" w:firstLineChars="100"/>
              <w:jc w:val="left"/>
              <w:rPr>
                <w:rFonts w:hint="default" w:ascii="Times New Roman" w:hAnsi="Times New Roman" w:eastAsia="Helvetica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color w:val="333333"/>
                <w:kern w:val="0"/>
                <w:sz w:val="21"/>
                <w:szCs w:val="21"/>
                <w:lang w:eastAsia="zh-CN" w:bidi="ar"/>
              </w:rPr>
              <w:t>&lt;140</w:t>
            </w:r>
          </w:p>
        </w:tc>
        <w:tc>
          <w:tcPr>
            <w:tcW w:w="1987" w:type="dxa"/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1.71 (1.42, 2.06)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Reference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1.10 (0.97, 1.25)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1.17 (1.02, 1.34)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1.51 (1.30, 1.77)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159" w:type="dxa"/>
            <w:vAlign w:val="center"/>
          </w:tcPr>
          <w:p>
            <w:pPr>
              <w:widowControl/>
              <w:spacing w:before="0" w:after="0" w:line="24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color w:val="333333"/>
                <w:kern w:val="0"/>
                <w:sz w:val="21"/>
                <w:szCs w:val="21"/>
                <w:lang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140</w:t>
            </w:r>
          </w:p>
        </w:tc>
        <w:tc>
          <w:tcPr>
            <w:tcW w:w="1987" w:type="dxa"/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1.89 (1.37, 2.62)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Reference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0.97 (0.76, 1.23)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1.53 (1.19, 1.95)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1.58 (1.21, 2.07)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159" w:type="dxa"/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DBP (mmHg)</w:t>
            </w:r>
          </w:p>
        </w:tc>
        <w:tc>
          <w:tcPr>
            <w:tcW w:w="1987" w:type="dxa"/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0.7396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159" w:type="dxa"/>
            <w:vAlign w:val="center"/>
          </w:tcPr>
          <w:p>
            <w:pPr>
              <w:widowControl/>
              <w:spacing w:before="0" w:after="0" w:line="24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&lt;90</w:t>
            </w:r>
          </w:p>
        </w:tc>
        <w:tc>
          <w:tcPr>
            <w:tcW w:w="1987" w:type="dxa"/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1.70 (1.43, 2.02)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Reference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1.04 (0.93, 1.18)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1.21 (1.07, 1.38)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1.49 (1.29, 1.71)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159" w:type="dxa"/>
            <w:vAlign w:val="center"/>
          </w:tcPr>
          <w:p>
            <w:pPr>
              <w:widowControl/>
              <w:spacing w:before="0" w:after="0" w:line="24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1987" w:type="dxa"/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1.91 (1.17, 3.10)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Reference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1.35 (0.92, 1.99)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 (1.06, 2.27)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1.84 (1.22, 2.76)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0.0030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BMI (kg/m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87" w:type="dxa"/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0.2824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159" w:type="dxa"/>
            <w:vAlign w:val="center"/>
          </w:tcPr>
          <w:p>
            <w:pPr>
              <w:widowControl/>
              <w:spacing w:before="0" w:after="0" w:line="24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eastAsia="zh-CN"/>
              </w:rPr>
              <w:t>&lt;18.5</w:t>
            </w:r>
          </w:p>
        </w:tc>
        <w:tc>
          <w:tcPr>
            <w:tcW w:w="1987" w:type="dxa"/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1.34 (0.68, 2.61)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  <w:t>Reference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0.81 (0.54, 1.21)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1.40 (0.86, 2.29)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1.36 (0.66, 2.82)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0.2502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159" w:type="dxa"/>
            <w:vAlign w:val="center"/>
          </w:tcPr>
          <w:p>
            <w:pPr>
              <w:widowControl/>
              <w:spacing w:before="0" w:after="0" w:line="24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eastAsia="zh-CN"/>
              </w:rPr>
              <w:t>≥18.5, &lt;24</w:t>
            </w:r>
          </w:p>
        </w:tc>
        <w:tc>
          <w:tcPr>
            <w:tcW w:w="1987" w:type="dxa"/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1.71 (1.38, 2.12)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  <w:t>Reference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1.07 (0.93, 1.24)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1.25 (1.06, 1.46)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1.51 (1.26, 1.81)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159" w:type="dxa"/>
            <w:vAlign w:val="center"/>
          </w:tcPr>
          <w:p>
            <w:pPr>
              <w:widowControl/>
              <w:spacing w:before="0" w:after="0" w:line="24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eastAsia="zh-CN"/>
              </w:rPr>
              <w:t>≥24</w:t>
            </w:r>
          </w:p>
        </w:tc>
        <w:tc>
          <w:tcPr>
            <w:tcW w:w="1987" w:type="dxa"/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2.09 (1.59, 2.76)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  <w:t>Reference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1.16 (0.93, 1.44)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1.30 (1.05, 1.61)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1.66 (1.33, 2.09)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Abdominal obesity</w:t>
            </w:r>
          </w:p>
        </w:tc>
        <w:tc>
          <w:tcPr>
            <w:tcW w:w="1987" w:type="dxa"/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0.4073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ind w:firstLine="21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No</w:t>
            </w:r>
          </w:p>
        </w:tc>
        <w:tc>
          <w:tcPr>
            <w:tcW w:w="1987" w:type="dxa"/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1.74 (1.42, 2.14)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  <w:t>Reference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top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1.02 (0.89, 1.17)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1.27 (1.10, 1.48)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1.58 (1.32, 1.88)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15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ind w:firstLine="21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Yes</w:t>
            </w:r>
          </w:p>
        </w:tc>
        <w:tc>
          <w:tcPr>
            <w:tcW w:w="1987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0" w:lineRule="atLeast"/>
              <w:jc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1.87 (1.42, 2.45)</w:t>
            </w:r>
          </w:p>
        </w:tc>
        <w:tc>
          <w:tcPr>
            <w:tcW w:w="175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  <w:t>Reference</w:t>
            </w:r>
          </w:p>
        </w:tc>
        <w:tc>
          <w:tcPr>
            <w:tcW w:w="175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1.23 (0.98, 1.53)</w:t>
            </w:r>
          </w:p>
        </w:tc>
        <w:tc>
          <w:tcPr>
            <w:tcW w:w="175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1.30 (1.05, 1.61)</w:t>
            </w:r>
          </w:p>
        </w:tc>
        <w:tc>
          <w:tcPr>
            <w:tcW w:w="177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1.55 (1.24, 1.95)</w:t>
            </w:r>
          </w:p>
        </w:tc>
        <w:tc>
          <w:tcPr>
            <w:tcW w:w="113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164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widowControl w:val="0"/>
        <w:spacing w:before="0" w:after="0" w:line="240" w:lineRule="auto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/>
        </w:rPr>
        <w:t>The adjustment factors included gender, age, SBP, DBP, smoking status, alcohol consumption, BMI, WC, TC, LDL-C, Scr, BUN, SUA, antihypertensive drugs, lipoprotein-lowering drugs.</w:t>
      </w:r>
    </w:p>
    <w:p>
      <w:pPr>
        <w:widowControl w:val="0"/>
        <w:spacing w:before="0" w:after="0" w:line="240" w:lineRule="auto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/>
        </w:rPr>
        <w:t>AIP as a continuous variable and quartiles variable (Q1, Q2, Q3, and Q4); AIP, atherogenic index of plasma; OR, odds ratio; CI, confidence interval.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240" w:lineRule="auto"/>
        <w:jc w:val="left"/>
        <w:textAlignment w:val="auto"/>
        <w:rPr>
          <w:rFonts w:hint="default" w:ascii="Times New Roman" w:hAnsi="Times New Roman" w:eastAsia="等线" w:cs="Times New Roman"/>
          <w:b/>
          <w:bCs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等线" w:cs="Times New Roman"/>
          <w:b/>
          <w:bCs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/>
        </w:rPr>
        <w:t xml:space="preserve">Supplementary Table </w:t>
      </w:r>
      <w:r>
        <w:rPr>
          <w:rFonts w:hint="eastAsia" w:ascii="Times New Roman" w:hAnsi="Times New Roman" w:eastAsia="等线" w:cs="Times New Roman"/>
          <w:b/>
          <w:bCs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/>
        </w:rPr>
        <w:t>S2.</w:t>
      </w:r>
      <w:r>
        <w:rPr>
          <w:rFonts w:hint="default" w:ascii="Times New Roman" w:hAnsi="Times New Roman" w:eastAsia="等线" w:cs="Times New Roman"/>
          <w:b/>
          <w:bCs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/>
        </w:rPr>
        <w:t xml:space="preserve"> Subgroup analysis of the associations between AIP and </w:t>
      </w:r>
      <w:r>
        <w:rPr>
          <w:rFonts w:hint="eastAsia" w:ascii="Times New Roman" w:hAnsi="Times New Roman" w:eastAsia="等线" w:cs="Times New Roman"/>
          <w:b/>
          <w:bCs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/>
        </w:rPr>
        <w:t>T2DM</w:t>
      </w:r>
      <w:r>
        <w:rPr>
          <w:rFonts w:hint="default" w:ascii="Times New Roman" w:hAnsi="Times New Roman" w:eastAsia="等线" w:cs="Times New Roman"/>
          <w:b/>
          <w:bCs/>
          <w:i w:val="0"/>
          <w:iCs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/>
        </w:rPr>
        <w:t>.</w:t>
      </w:r>
    </w:p>
    <w:tbl>
      <w:tblPr>
        <w:tblStyle w:val="21"/>
        <w:tblpPr w:leftFromText="180" w:rightFromText="180" w:vertAnchor="text" w:horzAnchor="page" w:tblpXSpec="center" w:tblpY="137"/>
        <w:tblOverlap w:val="never"/>
        <w:tblW w:w="139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988"/>
        <w:gridCol w:w="1758"/>
        <w:gridCol w:w="1758"/>
        <w:gridCol w:w="1758"/>
        <w:gridCol w:w="1774"/>
        <w:gridCol w:w="1133"/>
        <w:gridCol w:w="1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  <w:jc w:val="center"/>
        </w:trPr>
        <w:tc>
          <w:tcPr>
            <w:tcW w:w="2151" w:type="dxa"/>
            <w:vMerge w:val="restart"/>
            <w:tcBorders>
              <w:top w:val="single" w:color="000000" w:sz="8" w:space="0"/>
              <w:bottom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AIP</w:t>
            </w:r>
          </w:p>
        </w:tc>
        <w:tc>
          <w:tcPr>
            <w:tcW w:w="1980" w:type="dxa"/>
            <w:vMerge w:val="restart"/>
            <w:tcBorders>
              <w:top w:val="single" w:color="000000" w:sz="8" w:space="0"/>
              <w:bottom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Total</w:t>
            </w:r>
          </w:p>
        </w:tc>
        <w:tc>
          <w:tcPr>
            <w:tcW w:w="7020" w:type="dxa"/>
            <w:gridSpan w:val="4"/>
            <w:tcBorders>
              <w:top w:val="single" w:color="000000" w:sz="8" w:space="0"/>
              <w:bottom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OR(95%CI)</w:t>
            </w:r>
          </w:p>
        </w:tc>
        <w:tc>
          <w:tcPr>
            <w:tcW w:w="1128" w:type="dxa"/>
            <w:vMerge w:val="restart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Times New Roman Uni" w:cs="Times New Roman"/>
                <w:i/>
                <w:iCs/>
                <w:kern w:val="0"/>
                <w:sz w:val="21"/>
                <w:szCs w:val="21"/>
                <w:highlight w:val="none"/>
                <w:lang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 xml:space="preserve"> for trend</w:t>
            </w:r>
          </w:p>
        </w:tc>
        <w:tc>
          <w:tcPr>
            <w:tcW w:w="1638" w:type="dxa"/>
            <w:vMerge w:val="restart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Times New Roman Uni" w:cs="Times New Roman"/>
                <w:i/>
                <w:iCs/>
                <w:kern w:val="0"/>
                <w:sz w:val="21"/>
                <w:szCs w:val="21"/>
                <w:highlight w:val="none"/>
                <w:lang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 xml:space="preserve"> for interaction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151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751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Q1(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&lt;0.14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751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Q2(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0.14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–0.33)</w:t>
            </w:r>
          </w:p>
        </w:tc>
        <w:tc>
          <w:tcPr>
            <w:tcW w:w="1751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Q3(0.33–0.5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767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Q4(≥ 0.5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1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151" w:type="dxa"/>
            <w:tcBorders>
              <w:top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Gender</w:t>
            </w:r>
          </w:p>
        </w:tc>
        <w:tc>
          <w:tcPr>
            <w:tcW w:w="1980" w:type="dxa"/>
            <w:tcBorders>
              <w:top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751" w:type="dxa"/>
            <w:tcBorders>
              <w:top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tcBorders>
              <w:top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751" w:type="dxa"/>
            <w:tcBorders>
              <w:top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767" w:type="dxa"/>
            <w:tcBorders>
              <w:top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28" w:type="dxa"/>
            <w:tcBorders>
              <w:top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38" w:type="dxa"/>
            <w:tcBorders>
              <w:top w:val="single" w:color="000000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0.0154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Male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2.29 (1.73, 3.05)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Reference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1.08 (0.84, 1.38)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1.26 (0.99, 1.62)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1.85 (1.44, 2.36)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&lt;0.0001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Female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3.80 (2.84, 5.10)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Reference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1.46 (1.13, 1.89)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2.01 (1.57, 2.56)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2.82 (2.20, 3.62)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&lt;0.0001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0" w:lineRule="atLeas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  <w:t>Age</w:t>
            </w:r>
            <w:r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Times New Roman Uni" w:cs="Times New Roman"/>
                <w:kern w:val="0"/>
                <w:sz w:val="21"/>
                <w:szCs w:val="21"/>
                <w:highlight w:val="none"/>
                <w:lang w:eastAsia="zh-CN"/>
              </w:rPr>
              <w:t>(years)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0.2888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0" w:after="0" w:line="24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eastAsia="zh-CN"/>
              </w:rPr>
              <w:t>&lt;60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3.31 (2.48, 4.43)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Reference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1.42 (1.10, 1.84)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1.79 (1.39, 2.30)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2.49 (1.94, 3.20)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&lt;0.0001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0" w:after="0" w:line="24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2.61 (1.96, 3.48)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Reference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1.08 (0.85, 1.38)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1.43 (1.13, 1.82)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2.12 (1.67, 2.69)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&lt;0.0001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51" w:type="dxa"/>
            <w:vAlign w:val="center"/>
          </w:tcPr>
          <w:p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Smoking status</w:t>
            </w:r>
          </w:p>
        </w:tc>
        <w:tc>
          <w:tcPr>
            <w:tcW w:w="1980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0.0033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51" w:type="dxa"/>
            <w:vAlign w:val="center"/>
          </w:tcPr>
          <w:p>
            <w:pPr>
              <w:widowControl w:val="0"/>
              <w:spacing w:before="0" w:after="0" w:line="240" w:lineRule="auto"/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Never smoker</w:t>
            </w:r>
          </w:p>
        </w:tc>
        <w:tc>
          <w:tcPr>
            <w:tcW w:w="1980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4.13 (3.14, 5.44)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Reference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1.51 (1.19, 1.92)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2.15 (1.71, 2.71)</w:t>
            </w:r>
          </w:p>
        </w:tc>
        <w:tc>
          <w:tcPr>
            <w:tcW w:w="1767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3.05 (2.41, 3.85)</w:t>
            </w:r>
          </w:p>
        </w:tc>
        <w:tc>
          <w:tcPr>
            <w:tcW w:w="112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&lt;0.0001</w:t>
            </w:r>
          </w:p>
        </w:tc>
        <w:tc>
          <w:tcPr>
            <w:tcW w:w="163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51" w:type="dxa"/>
            <w:vAlign w:val="center"/>
          </w:tcPr>
          <w:p>
            <w:pPr>
              <w:widowControl w:val="0"/>
              <w:spacing w:before="0" w:after="0" w:line="240" w:lineRule="auto"/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Ever smoker</w:t>
            </w:r>
          </w:p>
        </w:tc>
        <w:tc>
          <w:tcPr>
            <w:tcW w:w="1980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2.57 (1.40, 4.71)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Reference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1.01 (0.59, 1.71)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1.07 (0.62, 1.85)</w:t>
            </w:r>
          </w:p>
        </w:tc>
        <w:tc>
          <w:tcPr>
            <w:tcW w:w="1767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2.05 (1.22, 3.45)</w:t>
            </w:r>
          </w:p>
        </w:tc>
        <w:tc>
          <w:tcPr>
            <w:tcW w:w="112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0.0038</w:t>
            </w:r>
          </w:p>
        </w:tc>
        <w:tc>
          <w:tcPr>
            <w:tcW w:w="163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51" w:type="dxa"/>
            <w:vAlign w:val="center"/>
          </w:tcPr>
          <w:p>
            <w:pPr>
              <w:widowControl w:val="0"/>
              <w:spacing w:before="0" w:after="0" w:line="240" w:lineRule="auto"/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Current smoker</w:t>
            </w:r>
          </w:p>
        </w:tc>
        <w:tc>
          <w:tcPr>
            <w:tcW w:w="1980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1.79 (1.26, 2.55)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Reference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0.98 (0.72, 1.33)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1.07 (0.78, 1.46)</w:t>
            </w:r>
          </w:p>
        </w:tc>
        <w:tc>
          <w:tcPr>
            <w:tcW w:w="1767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1.46 (1.08, 1.98)</w:t>
            </w:r>
          </w:p>
        </w:tc>
        <w:tc>
          <w:tcPr>
            <w:tcW w:w="112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0.0097</w:t>
            </w:r>
          </w:p>
        </w:tc>
        <w:tc>
          <w:tcPr>
            <w:tcW w:w="163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51" w:type="dxa"/>
            <w:vAlign w:val="center"/>
          </w:tcPr>
          <w:p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Alcohol consumption</w:t>
            </w:r>
          </w:p>
        </w:tc>
        <w:tc>
          <w:tcPr>
            <w:tcW w:w="1980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0.2114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51" w:type="dxa"/>
            <w:vAlign w:val="center"/>
          </w:tcPr>
          <w:p>
            <w:pPr>
              <w:widowControl w:val="0"/>
              <w:spacing w:before="0" w:after="0" w:line="240" w:lineRule="auto"/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Never drinker</w:t>
            </w:r>
          </w:p>
        </w:tc>
        <w:tc>
          <w:tcPr>
            <w:tcW w:w="1980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3.58 (2.70, 4.75)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Reference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1.36 (1.06, 1.73)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1.72 (1.36, 2.17)</w:t>
            </w:r>
          </w:p>
        </w:tc>
        <w:tc>
          <w:tcPr>
            <w:tcW w:w="1767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2.58 (2.04, 3.27)</w:t>
            </w:r>
          </w:p>
        </w:tc>
        <w:tc>
          <w:tcPr>
            <w:tcW w:w="112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&lt;0.0001</w:t>
            </w:r>
          </w:p>
        </w:tc>
        <w:tc>
          <w:tcPr>
            <w:tcW w:w="163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51" w:type="dxa"/>
            <w:vAlign w:val="center"/>
          </w:tcPr>
          <w:p>
            <w:pPr>
              <w:widowControl w:val="0"/>
              <w:spacing w:before="0" w:after="0" w:line="240" w:lineRule="auto"/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Ever drinker</w:t>
            </w:r>
          </w:p>
        </w:tc>
        <w:tc>
          <w:tcPr>
            <w:tcW w:w="1980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2.45 (1.28, 4.69)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Reference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0.91 (0.53, 1.57)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1.03 (0.60, 1.76)</w:t>
            </w:r>
          </w:p>
        </w:tc>
        <w:tc>
          <w:tcPr>
            <w:tcW w:w="1767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1.75 (1.01, 3.03)</w:t>
            </w:r>
          </w:p>
        </w:tc>
        <w:tc>
          <w:tcPr>
            <w:tcW w:w="112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0.0191</w:t>
            </w:r>
          </w:p>
        </w:tc>
        <w:tc>
          <w:tcPr>
            <w:tcW w:w="163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51" w:type="dxa"/>
            <w:vAlign w:val="center"/>
          </w:tcPr>
          <w:p>
            <w:pPr>
              <w:widowControl w:val="0"/>
              <w:spacing w:before="0" w:after="0" w:line="240" w:lineRule="auto"/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Current drinker</w:t>
            </w:r>
          </w:p>
        </w:tc>
        <w:tc>
          <w:tcPr>
            <w:tcW w:w="1980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2.43 (1.75, 3.38)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Reference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1.25 (0.93, 1.68)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1.75 (1.31, 2.33)</w:t>
            </w:r>
          </w:p>
        </w:tc>
        <w:tc>
          <w:tcPr>
            <w:tcW w:w="1767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2.11 (1.58, 2.82)</w:t>
            </w:r>
          </w:p>
        </w:tc>
        <w:tc>
          <w:tcPr>
            <w:tcW w:w="112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&lt;0.0001</w:t>
            </w:r>
          </w:p>
        </w:tc>
        <w:tc>
          <w:tcPr>
            <w:tcW w:w="163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51" w:type="dxa"/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Helvetica" w:cs="Times New Roman"/>
                <w:color w:val="333333"/>
                <w:kern w:val="0"/>
                <w:sz w:val="21"/>
                <w:szCs w:val="21"/>
                <w:lang w:eastAsia="zh-CN" w:bidi="ar"/>
              </w:rPr>
              <w:t>SBP (mmHg)</w:t>
            </w:r>
          </w:p>
        </w:tc>
        <w:tc>
          <w:tcPr>
            <w:tcW w:w="1980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7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0.4781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51" w:type="dxa"/>
            <w:vAlign w:val="center"/>
          </w:tcPr>
          <w:p>
            <w:pPr>
              <w:widowControl/>
              <w:spacing w:before="0" w:after="0" w:line="24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Helvetica" w:cs="Times New Roman"/>
                <w:color w:val="333333"/>
                <w:kern w:val="0"/>
                <w:sz w:val="21"/>
                <w:szCs w:val="21"/>
                <w:lang w:eastAsia="zh-CN" w:bidi="ar"/>
              </w:rPr>
              <w:t>&lt;140</w:t>
            </w:r>
          </w:p>
        </w:tc>
        <w:tc>
          <w:tcPr>
            <w:tcW w:w="1980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3.00 (2.34, 3.83)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Reference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1.27 (1.03, 1.57)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1.58 (1.29, 1.95)</w:t>
            </w:r>
          </w:p>
        </w:tc>
        <w:tc>
          <w:tcPr>
            <w:tcW w:w="1767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2.32 (1.88, 2.85)</w:t>
            </w:r>
          </w:p>
        </w:tc>
        <w:tc>
          <w:tcPr>
            <w:tcW w:w="112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&lt;0.0001</w:t>
            </w:r>
          </w:p>
        </w:tc>
        <w:tc>
          <w:tcPr>
            <w:tcW w:w="163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51" w:type="dxa"/>
            <w:vAlign w:val="center"/>
          </w:tcPr>
          <w:p>
            <w:pPr>
              <w:widowControl/>
              <w:spacing w:before="0" w:after="0" w:line="24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Helvetica" w:cs="Times New Roman"/>
                <w:color w:val="333333"/>
                <w:kern w:val="0"/>
                <w:sz w:val="21"/>
                <w:szCs w:val="21"/>
                <w:lang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140</w:t>
            </w:r>
          </w:p>
        </w:tc>
        <w:tc>
          <w:tcPr>
            <w:tcW w:w="1980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2.66 (1.86, 3.80)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Reference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1.14 (0.83, 1.58)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1.60 (1.18, 2.17)</w:t>
            </w:r>
          </w:p>
        </w:tc>
        <w:tc>
          <w:tcPr>
            <w:tcW w:w="1767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2.13 (1.57, 2.89)</w:t>
            </w:r>
          </w:p>
        </w:tc>
        <w:tc>
          <w:tcPr>
            <w:tcW w:w="112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&lt;0.0001</w:t>
            </w:r>
          </w:p>
        </w:tc>
        <w:tc>
          <w:tcPr>
            <w:tcW w:w="163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51" w:type="dxa"/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DBP (mmHg)</w:t>
            </w:r>
          </w:p>
        </w:tc>
        <w:tc>
          <w:tcPr>
            <w:tcW w:w="1980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7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0.4252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51" w:type="dxa"/>
            <w:vAlign w:val="center"/>
          </w:tcPr>
          <w:p>
            <w:pPr>
              <w:widowControl/>
              <w:spacing w:before="0" w:after="0" w:line="24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&lt;90</w:t>
            </w:r>
          </w:p>
        </w:tc>
        <w:tc>
          <w:tcPr>
            <w:tcW w:w="1980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3.00 (2.42, 3.72)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Reference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1.22 (1.01, 1.47)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1.65 (1.37, 1.97)</w:t>
            </w:r>
          </w:p>
        </w:tc>
        <w:tc>
          <w:tcPr>
            <w:tcW w:w="1767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2.27 (1.90, 2.73)</w:t>
            </w:r>
          </w:p>
        </w:tc>
        <w:tc>
          <w:tcPr>
            <w:tcW w:w="112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&lt;0.0001</w:t>
            </w:r>
          </w:p>
        </w:tc>
        <w:tc>
          <w:tcPr>
            <w:tcW w:w="163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51" w:type="dxa"/>
            <w:vAlign w:val="center"/>
          </w:tcPr>
          <w:p>
            <w:pPr>
              <w:widowControl/>
              <w:spacing w:before="0" w:after="0" w:line="24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≥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1980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2.28 (1.27, 4.08)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Reference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1.52 (0.86, 2.68)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1.28 (0.74, 2.22)</w:t>
            </w:r>
          </w:p>
        </w:tc>
        <w:tc>
          <w:tcPr>
            <w:tcW w:w="1767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2.30 (1.34, 3.92)</w:t>
            </w:r>
          </w:p>
        </w:tc>
        <w:tc>
          <w:tcPr>
            <w:tcW w:w="112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0.0020</w:t>
            </w:r>
          </w:p>
        </w:tc>
        <w:tc>
          <w:tcPr>
            <w:tcW w:w="163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BMI (kg/m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980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0.3408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51" w:type="dxa"/>
            <w:vAlign w:val="center"/>
          </w:tcPr>
          <w:p>
            <w:pPr>
              <w:widowControl/>
              <w:spacing w:before="0" w:after="0" w:line="24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eastAsia="zh-CN"/>
              </w:rPr>
              <w:t>&lt;18.5</w:t>
            </w:r>
          </w:p>
        </w:tc>
        <w:tc>
          <w:tcPr>
            <w:tcW w:w="1980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2.38 (0.87, 6.51)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Reference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0.94 (0.49, 1.78)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1.47 (0.70, 3.10)</w:t>
            </w:r>
          </w:p>
        </w:tc>
        <w:tc>
          <w:tcPr>
            <w:tcW w:w="1767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1.94 (0.70, 5.36)</w:t>
            </w:r>
          </w:p>
        </w:tc>
        <w:tc>
          <w:tcPr>
            <w:tcW w:w="112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0.1703</w:t>
            </w:r>
          </w:p>
        </w:tc>
        <w:tc>
          <w:tcPr>
            <w:tcW w:w="163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51" w:type="dxa"/>
            <w:vAlign w:val="center"/>
          </w:tcPr>
          <w:p>
            <w:pPr>
              <w:widowControl/>
              <w:spacing w:before="0" w:after="0" w:line="24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eastAsia="zh-CN"/>
              </w:rPr>
              <w:t>≥18.5, &lt;24</w:t>
            </w:r>
          </w:p>
        </w:tc>
        <w:tc>
          <w:tcPr>
            <w:tcW w:w="1980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2.57 (1.92, 3.44)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Reference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1.18 (0.93, 1.49)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1.34 (1.05, 1.70)</w:t>
            </w:r>
          </w:p>
        </w:tc>
        <w:tc>
          <w:tcPr>
            <w:tcW w:w="1767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2.20 (1.73, 2.80)</w:t>
            </w:r>
          </w:p>
        </w:tc>
        <w:tc>
          <w:tcPr>
            <w:tcW w:w="112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&lt;0.0001</w:t>
            </w:r>
          </w:p>
        </w:tc>
        <w:tc>
          <w:tcPr>
            <w:tcW w:w="163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51" w:type="dxa"/>
            <w:vAlign w:val="center"/>
          </w:tcPr>
          <w:p>
            <w:pPr>
              <w:widowControl/>
              <w:spacing w:before="0" w:after="0" w:line="24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eastAsia="zh-CN"/>
              </w:rPr>
              <w:t>≥24</w:t>
            </w:r>
          </w:p>
        </w:tc>
        <w:tc>
          <w:tcPr>
            <w:tcW w:w="1980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3.37 (2.48, 4.57)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Reference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1.49 (1.09, 2.03)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2.01 (1.50, 2.70)</w:t>
            </w:r>
          </w:p>
        </w:tc>
        <w:tc>
          <w:tcPr>
            <w:tcW w:w="1767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2.63 (1.96, 3.53)</w:t>
            </w:r>
          </w:p>
        </w:tc>
        <w:tc>
          <w:tcPr>
            <w:tcW w:w="112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&lt;0.0001</w:t>
            </w:r>
          </w:p>
        </w:tc>
        <w:tc>
          <w:tcPr>
            <w:tcW w:w="163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51" w:type="dxa"/>
            <w:vAlign w:val="center"/>
          </w:tcPr>
          <w:p>
            <w:pPr>
              <w:widowControl w:val="0"/>
              <w:spacing w:before="0" w:after="0"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Abdominal obesity</w:t>
            </w:r>
          </w:p>
        </w:tc>
        <w:tc>
          <w:tcPr>
            <w:tcW w:w="1980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0.2422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51" w:type="dxa"/>
            <w:vAlign w:val="center"/>
          </w:tcPr>
          <w:p>
            <w:pPr>
              <w:widowControl w:val="0"/>
              <w:spacing w:before="0" w:after="0" w:line="240" w:lineRule="auto"/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No</w:t>
            </w:r>
          </w:p>
        </w:tc>
        <w:tc>
          <w:tcPr>
            <w:tcW w:w="1980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2.61 (1.97, 3.46)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Reference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1.19 (0.95, 1.48)</w:t>
            </w:r>
          </w:p>
        </w:tc>
        <w:tc>
          <w:tcPr>
            <w:tcW w:w="1751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1.43 (1.14, 1.80)</w:t>
            </w:r>
          </w:p>
        </w:tc>
        <w:tc>
          <w:tcPr>
            <w:tcW w:w="1767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2.23 (1.76, 2.82)</w:t>
            </w:r>
          </w:p>
        </w:tc>
        <w:tc>
          <w:tcPr>
            <w:tcW w:w="112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&lt;0.0001</w:t>
            </w:r>
          </w:p>
        </w:tc>
        <w:tc>
          <w:tcPr>
            <w:tcW w:w="163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151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Yes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3.65 (2.71, 4.93)</w:t>
            </w:r>
          </w:p>
        </w:tc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Reference</w:t>
            </w:r>
          </w:p>
        </w:tc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1.46 (1.07, 1.99)</w:t>
            </w:r>
          </w:p>
        </w:tc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1.96 (1.47, 2.62)</w:t>
            </w:r>
          </w:p>
        </w:tc>
        <w:tc>
          <w:tcPr>
            <w:tcW w:w="1767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2.74 (2.06, 3.65)</w:t>
            </w:r>
          </w:p>
        </w:tc>
        <w:tc>
          <w:tcPr>
            <w:tcW w:w="1128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>&lt;0.0001</w:t>
            </w:r>
          </w:p>
        </w:tc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</w:p>
        </w:tc>
      </w:tr>
    </w:tbl>
    <w:p>
      <w:pPr>
        <w:widowControl w:val="0"/>
        <w:spacing w:before="0" w:after="0" w:line="240" w:lineRule="auto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/>
        </w:rPr>
        <w:t>The adjustment factors included gender, age, SBP, DBP, smoking status, alcohol consumption, BMI, WC, TC, LDL-C, Scr, BUN, SUA, antihypertensive drugs, lipoprotein-lowering drugs.</w:t>
      </w:r>
    </w:p>
    <w:p>
      <w:pPr>
        <w:widowControl w:val="0"/>
        <w:spacing w:before="0" w:after="0" w:line="240" w:lineRule="auto"/>
        <w:jc w:val="both"/>
        <w:rPr>
          <w:b/>
          <w:bCs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/>
        </w:rPr>
        <w:t>AIP as a continuous variable and quartiles variable (Q1, Q2, Q3, and Q4); AIP, atherogenic index of plasma; OR, odds ratio; CI, confidence interval.</w:t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5840" w:h="12240" w:orient="landscape"/>
      <w:pgMar w:top="1282" w:right="1138" w:bottom="1181" w:left="1138" w:header="720" w:footer="720" w:gutter="0"/>
      <w:pgNumType w:fmt="decimal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Uni">
    <w:altName w:val="宋体"/>
    <w:panose1 w:val="00000000000000000000"/>
    <w:charset w:val="86"/>
    <w:family w:val="roman"/>
    <w:pitch w:val="default"/>
    <w:sig w:usb0="00000000" w:usb1="00000000" w:usb2="0000003E" w:usb3="00000000" w:csb0="001F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top:0pt;height:31.15pt;width:118.8pt;mso-position-horizontal:right;mso-position-horizontal-relative:margin;z-index:251659264;mso-width-relative:page;mso-height-relative:page;" filled="f" stroked="f" coordsize="21600,21600" o:gfxdata="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nNnKbtQAAAAEAQAADwAAAAAAAAABACAAAAAiAAAAZHJzL2Rvd25yZXYueG1sUEsBAhQAFAAAAAgA&#10;h07iQDvZoFgpAgAAZQQAAA4AAAAAAAAAAQAgAAAAI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31.15pt;width:118.8pt;mso-position-horizontal:right;mso-position-horizontal-relative:margin;z-index:251660288;mso-width-relative:page;mso-height-relative:page;" filled="f" stroked="f" coordsize="21600,21600" o:gfxdata="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zZ&#10;ym7UAAAABAEAAA8AAAAAAAAAAQAgAAAAIgAAAGRycy9kb3ducmV2LnhtbFBLAQIUABQAAAAIAIdO&#10;4kD9ruC0JwIAAGMEAAAOAAAAAAAAAAEAIAAAACM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Y2Y5Y2UxZjkwY2NiYzg1MTM4ZmQzOTFhYWJhY2I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7CC279A"/>
    <w:rsid w:val="09EF451D"/>
    <w:rsid w:val="17E9288A"/>
    <w:rsid w:val="1BF44FBA"/>
    <w:rsid w:val="1DF75C3F"/>
    <w:rsid w:val="21CB71C6"/>
    <w:rsid w:val="2ED91203"/>
    <w:rsid w:val="2FD97C37"/>
    <w:rsid w:val="3429442B"/>
    <w:rsid w:val="3C9B1276"/>
    <w:rsid w:val="40827192"/>
    <w:rsid w:val="41456A33"/>
    <w:rsid w:val="42AB0C22"/>
    <w:rsid w:val="448636F5"/>
    <w:rsid w:val="4D6C4C3E"/>
    <w:rsid w:val="4DFB3170"/>
    <w:rsid w:val="4FC13833"/>
    <w:rsid w:val="59826F00"/>
    <w:rsid w:val="5B6D0D13"/>
    <w:rsid w:val="60EC26DA"/>
    <w:rsid w:val="613100ED"/>
    <w:rsid w:val="65551E3F"/>
    <w:rsid w:val="67355C26"/>
    <w:rsid w:val="69561038"/>
    <w:rsid w:val="69EE74C3"/>
    <w:rsid w:val="6BB86EC2"/>
    <w:rsid w:val="74B17A6A"/>
    <w:rsid w:val="77EE33DC"/>
    <w:rsid w:val="78E21FA1"/>
    <w:rsid w:val="7D6464C5"/>
    <w:rsid w:val="7EAD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/>
</ds:datastoreItem>
</file>

<file path=customXml/itemProps3.xml><?xml version="1.0" encoding="utf-8"?>
<ds:datastoreItem xmlns:ds="http://schemas.openxmlformats.org/officeDocument/2006/customXml" ds:itemID="{DFF441E3-103C-4487-877D-08CD22337C19}">
  <ds:schemaRefs/>
</ds:datastoreItem>
</file>

<file path=customXml/itemProps4.xml><?xml version="1.0" encoding="utf-8"?>
<ds:datastoreItem xmlns:ds="http://schemas.openxmlformats.org/officeDocument/2006/customXml" ds:itemID="{A3D4929F-83D0-432F-8F82-6D4423C25F5E}">
  <ds:schemaRefs/>
</ds:datastoreItem>
</file>

<file path=customXml/itemProps5.xml><?xml version="1.0" encoding="utf-8"?>
<ds:datastoreItem xmlns:ds="http://schemas.openxmlformats.org/officeDocument/2006/customXml" ds:itemID="{4B2E0E22-D442-4EBE-AAA2-EDC8871E7B41}">
  <ds:schemaRefs/>
</ds:datastoreItem>
</file>

<file path=customXml/itemProps6.xml><?xml version="1.0" encoding="utf-8"?>
<ds:datastoreItem xmlns:ds="http://schemas.openxmlformats.org/officeDocument/2006/customXml" ds:itemID="{2558679B-78FB-42CD-A1EA-A99096AF55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</Pages>
  <Words>157</Words>
  <Characters>899</Characters>
  <Lines>7</Lines>
  <Paragraphs>2</Paragraphs>
  <TotalTime>1</TotalTime>
  <ScaleCrop>false</ScaleCrop>
  <LinksUpToDate>false</LinksUpToDate>
  <CharactersWithSpaces>1054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蒋路晴</cp:lastModifiedBy>
  <cp:lastPrinted>2013-10-03T12:51:00Z</cp:lastPrinted>
  <dcterms:modified xsi:type="dcterms:W3CDTF">2023-12-24T04:14:20Z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2052-12.1.0.15990</vt:lpwstr>
  </property>
  <property fmtid="{D5CDD505-2E9C-101B-9397-08002B2CF9AE}" pid="11" name="ICV">
    <vt:lpwstr>A51089BF32FB488E9B1CEB269FD38763_13</vt:lpwstr>
  </property>
</Properties>
</file>