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6699" w14:textId="77777777" w:rsidR="004B210C" w:rsidRDefault="00000000">
      <w:pPr>
        <w:pStyle w:val="a6"/>
        <w:rPr>
          <w:sz w:val="24"/>
          <w:szCs w:val="24"/>
        </w:rPr>
      </w:pPr>
      <w:bookmarkStart w:id="0" w:name="_Hlk152169673"/>
      <w:r>
        <w:rPr>
          <w:sz w:val="24"/>
          <w:szCs w:val="24"/>
        </w:rPr>
        <w:t>Metals levels and human health risk assessment in eight commercial fish species collected from a market, Wuhan, China</w:t>
      </w:r>
      <w:bookmarkEnd w:id="0"/>
      <w:r>
        <w:rPr>
          <w:sz w:val="24"/>
          <w:szCs w:val="24"/>
        </w:rPr>
        <w:t xml:space="preserve"> </w:t>
      </w:r>
    </w:p>
    <w:p w14:paraId="2981CF5B" w14:textId="77777777" w:rsidR="004B210C" w:rsidRDefault="00000000">
      <w:pPr>
        <w:pStyle w:val="AuthorList"/>
      </w:pPr>
      <w:bookmarkStart w:id="1" w:name="_Hlk145754040"/>
      <w:proofErr w:type="spellStart"/>
      <w:r>
        <w:rPr>
          <w:rFonts w:eastAsia="宋体"/>
          <w:lang w:eastAsia="zh-CN" w:bidi="ar"/>
        </w:rPr>
        <w:t>Jiaojiao</w:t>
      </w:r>
      <w:proofErr w:type="spellEnd"/>
      <w:r>
        <w:rPr>
          <w:rFonts w:eastAsia="宋体"/>
          <w:lang w:eastAsia="zh-CN" w:bidi="ar"/>
        </w:rPr>
        <w:t xml:space="preserve"> Yin</w:t>
      </w:r>
      <w:bookmarkEnd w:id="1"/>
      <w:r>
        <w:rPr>
          <w:rFonts w:eastAsia="宋体"/>
          <w:vertAlign w:val="superscript"/>
          <w:lang w:eastAsia="zh-CN" w:bidi="ar"/>
        </w:rPr>
        <w:t>1,</w:t>
      </w:r>
      <w:proofErr w:type="gramStart"/>
      <w:r>
        <w:rPr>
          <w:rFonts w:eastAsia="宋体"/>
          <w:vertAlign w:val="superscript"/>
          <w:lang w:eastAsia="zh-CN" w:bidi="ar"/>
        </w:rPr>
        <w:t>2,†</w:t>
      </w:r>
      <w:proofErr w:type="gramEnd"/>
      <w:r>
        <w:rPr>
          <w:rFonts w:eastAsia="宋体"/>
          <w:vertAlign w:val="superscript"/>
          <w:lang w:eastAsia="zh-CN" w:bidi="ar"/>
        </w:rPr>
        <w:t>,</w:t>
      </w:r>
      <w:r>
        <w:rPr>
          <w:rFonts w:eastAsia="宋体"/>
          <w:lang w:eastAsia="zh-CN" w:bidi="ar"/>
        </w:rPr>
        <w:t xml:space="preserve">*, </w:t>
      </w:r>
      <w:bookmarkStart w:id="2" w:name="_Hlk145754032"/>
      <w:proofErr w:type="spellStart"/>
      <w:r>
        <w:rPr>
          <w:rFonts w:eastAsia="宋体"/>
          <w:lang w:eastAsia="zh-CN" w:bidi="ar"/>
        </w:rPr>
        <w:t>Liangyu</w:t>
      </w:r>
      <w:proofErr w:type="spellEnd"/>
      <w:r>
        <w:rPr>
          <w:rFonts w:eastAsia="宋体"/>
          <w:lang w:eastAsia="zh-CN" w:bidi="ar"/>
        </w:rPr>
        <w:t xml:space="preserve"> Cheng</w:t>
      </w:r>
      <w:bookmarkEnd w:id="2"/>
      <w:r>
        <w:rPr>
          <w:rFonts w:eastAsia="宋体"/>
          <w:vertAlign w:val="superscript"/>
          <w:lang w:eastAsia="zh-CN" w:bidi="ar"/>
        </w:rPr>
        <w:t>1,†</w:t>
      </w:r>
      <w:r>
        <w:rPr>
          <w:rFonts w:eastAsia="宋体"/>
          <w:lang w:eastAsia="zh-CN" w:bidi="ar"/>
        </w:rPr>
        <w:t>, Xiaoming Jiang</w:t>
      </w:r>
      <w:r>
        <w:rPr>
          <w:rFonts w:eastAsia="宋体"/>
          <w:vertAlign w:val="superscript"/>
          <w:lang w:eastAsia="zh-CN" w:bidi="ar"/>
        </w:rPr>
        <w:t>2</w:t>
      </w:r>
      <w:r>
        <w:rPr>
          <w:rFonts w:eastAsia="宋体"/>
          <w:lang w:eastAsia="zh-CN" w:bidi="ar"/>
        </w:rPr>
        <w:t xml:space="preserve">, </w:t>
      </w:r>
      <w:bookmarkStart w:id="3" w:name="_Hlk145754056"/>
      <w:r>
        <w:rPr>
          <w:rFonts w:eastAsia="宋体"/>
          <w:lang w:eastAsia="zh-CN" w:bidi="ar"/>
        </w:rPr>
        <w:t>Li Wang</w:t>
      </w:r>
      <w:bookmarkEnd w:id="3"/>
      <w:r>
        <w:rPr>
          <w:rFonts w:eastAsia="宋体"/>
          <w:vertAlign w:val="superscript"/>
          <w:lang w:eastAsia="zh-CN" w:bidi="ar"/>
        </w:rPr>
        <w:t>3</w:t>
      </w:r>
      <w:r>
        <w:rPr>
          <w:rFonts w:eastAsia="宋体"/>
          <w:lang w:eastAsia="zh-CN" w:bidi="ar"/>
        </w:rPr>
        <w:t>, Pan Gao</w:t>
      </w:r>
      <w:r>
        <w:rPr>
          <w:rFonts w:eastAsia="宋体"/>
          <w:vertAlign w:val="superscript"/>
          <w:lang w:eastAsia="zh-CN" w:bidi="ar"/>
        </w:rPr>
        <w:t>1,2</w:t>
      </w:r>
      <w:r>
        <w:rPr>
          <w:rFonts w:eastAsia="宋体"/>
          <w:lang w:eastAsia="zh-CN" w:bidi="ar"/>
        </w:rPr>
        <w:t>, Wu Zhong</w:t>
      </w:r>
      <w:r>
        <w:rPr>
          <w:rFonts w:eastAsia="宋体"/>
          <w:vertAlign w:val="superscript"/>
          <w:lang w:eastAsia="zh-CN" w:bidi="ar"/>
        </w:rPr>
        <w:t>1,2</w:t>
      </w:r>
      <w:r>
        <w:rPr>
          <w:rFonts w:eastAsia="宋体"/>
          <w:lang w:eastAsia="zh-CN" w:bidi="ar"/>
        </w:rPr>
        <w:t xml:space="preserve">, and </w:t>
      </w:r>
      <w:bookmarkStart w:id="4" w:name="_Hlk145754085"/>
      <w:proofErr w:type="spellStart"/>
      <w:r>
        <w:rPr>
          <w:rFonts w:eastAsia="宋体"/>
          <w:lang w:eastAsia="zh-CN" w:bidi="ar"/>
        </w:rPr>
        <w:t>Xuezhen</w:t>
      </w:r>
      <w:proofErr w:type="spellEnd"/>
      <w:r>
        <w:rPr>
          <w:rFonts w:eastAsia="宋体"/>
          <w:lang w:eastAsia="zh-CN" w:bidi="ar"/>
        </w:rPr>
        <w:t xml:space="preserve"> Zhang</w:t>
      </w:r>
      <w:bookmarkEnd w:id="4"/>
      <w:r>
        <w:rPr>
          <w:rFonts w:eastAsia="宋体"/>
          <w:lang w:eastAsia="zh-CN" w:bidi="ar"/>
        </w:rPr>
        <w:t xml:space="preserve"> </w:t>
      </w:r>
      <w:r>
        <w:rPr>
          <w:rFonts w:eastAsia="宋体"/>
          <w:vertAlign w:val="superscript"/>
          <w:lang w:eastAsia="zh-CN" w:bidi="ar"/>
        </w:rPr>
        <w:t>4,</w:t>
      </w:r>
      <w:r>
        <w:t>*</w:t>
      </w:r>
    </w:p>
    <w:p w14:paraId="73FC8C61" w14:textId="77777777" w:rsidR="004B210C" w:rsidRDefault="00000000">
      <w:pPr>
        <w:spacing w:before="240"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</w:rPr>
        <w:t>Hubei Key Laboratory for Processing and Transformation of Agricultural Products, School of Food Science and Engineering, Wuhan Polytechnic University, Wuhan, 430023, People’s Republic of China</w:t>
      </w:r>
    </w:p>
    <w:p w14:paraId="3AA25987" w14:textId="77777777" w:rsidR="004B210C" w:rsidRDefault="00000000">
      <w:pPr>
        <w:spacing w:before="240"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Key Laboratory of Edible Oil Quality and Safety for State Market Regulation, Wuhan Institute for Food and Cosmetic Control, Wuhan, 430012, People’s Republic of China, </w:t>
      </w:r>
    </w:p>
    <w:p w14:paraId="0151664A" w14:textId="77777777" w:rsidR="004B210C" w:rsidRDefault="00000000">
      <w:pPr>
        <w:spacing w:before="240"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>School of Modern Industry for Selenium Science and Engineering, Wuhan Polytechnic University, Wuhan 430048, People's Republic of China</w:t>
      </w:r>
    </w:p>
    <w:p w14:paraId="2ACDDAFC" w14:textId="77777777" w:rsidR="004B210C" w:rsidRDefault="00000000">
      <w:pPr>
        <w:spacing w:before="240"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4</w:t>
      </w:r>
      <w:r>
        <w:rPr>
          <w:rFonts w:cs="Times New Roman"/>
          <w:szCs w:val="24"/>
        </w:rPr>
        <w:t>College of Fisheries, Huazhong Agricultural University, Wuhan, 430070, People’s Republic of China</w:t>
      </w:r>
    </w:p>
    <w:p w14:paraId="3656AE92" w14:textId="77777777" w:rsidR="004B210C" w:rsidRDefault="00000000">
      <w:pPr>
        <w:spacing w:after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†These authors contributed equally to this work and share first authorship</w:t>
      </w:r>
    </w:p>
    <w:p w14:paraId="3673DEC9" w14:textId="77777777" w:rsidR="004B210C" w:rsidRDefault="00000000">
      <w:pPr>
        <w:spacing w:before="24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* Correspondence: </w:t>
      </w:r>
      <w:r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>Corresponding Author</w:t>
      </w:r>
      <w:r>
        <w:rPr>
          <w:rFonts w:cs="Times New Roman"/>
          <w:szCs w:val="24"/>
        </w:rPr>
        <w:br/>
      </w:r>
      <w:bookmarkStart w:id="5" w:name="OLE_LINK62"/>
      <w:bookmarkStart w:id="6" w:name="OLE_LINK59"/>
      <w:bookmarkStart w:id="7" w:name="OLE_LINK77"/>
      <w:r>
        <w:rPr>
          <w:rFonts w:cs="Times New Roman"/>
          <w:szCs w:val="24"/>
          <w:lang w:eastAsia="zh-CN"/>
        </w:rPr>
        <w:t>yinjiaojiao@whpu.edu.cn</w:t>
      </w:r>
      <w:bookmarkEnd w:id="5"/>
      <w:bookmarkEnd w:id="6"/>
      <w:bookmarkEnd w:id="7"/>
      <w:r>
        <w:rPr>
          <w:rFonts w:cs="Times New Roman"/>
          <w:szCs w:val="24"/>
          <w:lang w:eastAsia="zh-CN"/>
        </w:rPr>
        <w:t xml:space="preserve"> (</w:t>
      </w:r>
      <w:proofErr w:type="spellStart"/>
      <w:r>
        <w:rPr>
          <w:rFonts w:cs="Times New Roman"/>
          <w:szCs w:val="24"/>
          <w:lang w:eastAsia="zh-CN"/>
        </w:rPr>
        <w:t>Jiaojiao</w:t>
      </w:r>
      <w:proofErr w:type="spellEnd"/>
      <w:r>
        <w:rPr>
          <w:rFonts w:cs="Times New Roman"/>
          <w:szCs w:val="24"/>
          <w:lang w:eastAsia="zh-CN"/>
        </w:rPr>
        <w:t xml:space="preserve"> Yin), xuezhen@mail.hzau.edu.cn (</w:t>
      </w:r>
      <w:proofErr w:type="spellStart"/>
      <w:r>
        <w:rPr>
          <w:rFonts w:cs="Times New Roman"/>
          <w:szCs w:val="24"/>
          <w:lang w:eastAsia="zh-CN"/>
        </w:rPr>
        <w:t>Xuezhen</w:t>
      </w:r>
      <w:proofErr w:type="spellEnd"/>
      <w:r>
        <w:rPr>
          <w:rFonts w:cs="Times New Roman"/>
          <w:szCs w:val="24"/>
          <w:lang w:eastAsia="zh-CN"/>
        </w:rPr>
        <w:t xml:space="preserve"> Zhang)</w:t>
      </w:r>
    </w:p>
    <w:p w14:paraId="1636889C" w14:textId="77777777" w:rsidR="004B210C" w:rsidRDefault="004B210C">
      <w:pPr>
        <w:rPr>
          <w:szCs w:val="24"/>
        </w:rPr>
      </w:pPr>
    </w:p>
    <w:p w14:paraId="45237601" w14:textId="77777777" w:rsidR="004B210C" w:rsidRDefault="00000000">
      <w:pPr>
        <w:spacing w:before="0" w:after="0"/>
        <w:rPr>
          <w:szCs w:val="24"/>
        </w:rPr>
      </w:pPr>
      <w:r>
        <w:rPr>
          <w:szCs w:val="24"/>
        </w:rPr>
        <w:br w:type="page"/>
      </w:r>
    </w:p>
    <w:p w14:paraId="7C72DA14" w14:textId="77777777" w:rsidR="004B210C" w:rsidRDefault="00000000">
      <w:pPr>
        <w:snapToGrid w:val="0"/>
        <w:textAlignment w:val="center"/>
        <w:rPr>
          <w:szCs w:val="24"/>
          <w:lang w:bidi="ar"/>
        </w:rPr>
      </w:pPr>
      <w:r>
        <w:rPr>
          <w:rFonts w:hint="eastAsia"/>
          <w:b/>
          <w:bCs/>
          <w:szCs w:val="24"/>
          <w:lang w:bidi="ar"/>
        </w:rPr>
        <w:lastRenderedPageBreak/>
        <w:t xml:space="preserve">Table S1 </w:t>
      </w:r>
      <w:bookmarkStart w:id="8" w:name="_Hlk159576671"/>
      <w:r>
        <w:rPr>
          <w:rFonts w:hint="eastAsia"/>
          <w:szCs w:val="24"/>
          <w:lang w:bidi="ar"/>
        </w:rPr>
        <w:t>Optimized instrumental parameters of inductively coupled plasma mass spectrometry</w:t>
      </w:r>
      <w:bookmarkEnd w:id="8"/>
      <w:r>
        <w:rPr>
          <w:szCs w:val="24"/>
          <w:lang w:bidi="ar"/>
        </w:rPr>
        <w:t xml:space="preserve"> (ICP-MS)</w:t>
      </w:r>
      <w:r>
        <w:rPr>
          <w:rFonts w:hint="eastAsia"/>
          <w:szCs w:val="24"/>
          <w:lang w:bidi="ar"/>
        </w:rPr>
        <w:t>.</w:t>
      </w:r>
    </w:p>
    <w:tbl>
      <w:tblPr>
        <w:tblStyle w:val="a8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4082"/>
      </w:tblGrid>
      <w:tr w:rsidR="004B210C" w14:paraId="617DD755" w14:textId="77777777">
        <w:trPr>
          <w:trHeight w:val="20"/>
        </w:trPr>
        <w:tc>
          <w:tcPr>
            <w:tcW w:w="40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2529AD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Parameters</w:t>
            </w:r>
          </w:p>
        </w:tc>
        <w:tc>
          <w:tcPr>
            <w:tcW w:w="408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5BCA7CA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Values</w:t>
            </w:r>
          </w:p>
        </w:tc>
      </w:tr>
      <w:tr w:rsidR="004B210C" w14:paraId="7A515DFA" w14:textId="77777777">
        <w:trPr>
          <w:trHeight w:val="20"/>
        </w:trPr>
        <w:tc>
          <w:tcPr>
            <w:tcW w:w="4082" w:type="dxa"/>
            <w:tcBorders>
              <w:top w:val="single" w:sz="8" w:space="0" w:color="auto"/>
            </w:tcBorders>
            <w:vAlign w:val="center"/>
          </w:tcPr>
          <w:p w14:paraId="33BAC7E6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RF forward power</w:t>
            </w:r>
          </w:p>
        </w:tc>
        <w:tc>
          <w:tcPr>
            <w:tcW w:w="4082" w:type="dxa"/>
            <w:tcBorders>
              <w:top w:val="single" w:sz="8" w:space="0" w:color="auto"/>
              <w:right w:val="nil"/>
            </w:tcBorders>
            <w:vAlign w:val="center"/>
          </w:tcPr>
          <w:p w14:paraId="1F938B3D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1500</w:t>
            </w:r>
            <w:r>
              <w:rPr>
                <w:rFonts w:ascii="Times New Roman" w:eastAsia="Times New Roman" w:hAnsi="Times New Roman" w:hint="eastAsia"/>
                <w:sz w:val="24"/>
                <w:lang w:bidi="a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bidi="ar"/>
              </w:rPr>
              <w:t>W</w:t>
            </w:r>
          </w:p>
        </w:tc>
      </w:tr>
      <w:tr w:rsidR="004B210C" w14:paraId="1502F8A8" w14:textId="77777777">
        <w:trPr>
          <w:trHeight w:val="20"/>
        </w:trPr>
        <w:tc>
          <w:tcPr>
            <w:tcW w:w="4082" w:type="dxa"/>
            <w:vAlign w:val="center"/>
          </w:tcPr>
          <w:p w14:paraId="1E8F3037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C</w:t>
            </w:r>
            <w:r>
              <w:rPr>
                <w:rFonts w:ascii="Times New Roman" w:eastAsia="Times New Roman" w:hAnsi="Times New Roman" w:hint="eastAsia"/>
                <w:sz w:val="24"/>
                <w:lang w:bidi="ar"/>
              </w:rPr>
              <w:t>ooling</w:t>
            </w:r>
            <w:r>
              <w:rPr>
                <w:rFonts w:ascii="Times New Roman" w:eastAsia="Times New Roman" w:hAnsi="Times New Roman"/>
                <w:sz w:val="24"/>
                <w:lang w:bidi="ar"/>
              </w:rPr>
              <w:t xml:space="preserve"> gas flow rate</w:t>
            </w:r>
          </w:p>
        </w:tc>
        <w:tc>
          <w:tcPr>
            <w:tcW w:w="4082" w:type="dxa"/>
            <w:tcBorders>
              <w:right w:val="nil"/>
            </w:tcBorders>
            <w:vAlign w:val="center"/>
          </w:tcPr>
          <w:p w14:paraId="76397323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1</w:t>
            </w:r>
            <w:r>
              <w:rPr>
                <w:rFonts w:ascii="Times New Roman" w:eastAsia="Times New Roman" w:hAnsi="Times New Roman" w:hint="eastAsia"/>
                <w:sz w:val="24"/>
                <w:lang w:bidi="ar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  <w:lang w:bidi="ar"/>
              </w:rPr>
              <w:t>L/min</w:t>
            </w:r>
          </w:p>
        </w:tc>
      </w:tr>
      <w:tr w:rsidR="004B210C" w14:paraId="15565116" w14:textId="77777777">
        <w:trPr>
          <w:trHeight w:val="20"/>
        </w:trPr>
        <w:tc>
          <w:tcPr>
            <w:tcW w:w="4082" w:type="dxa"/>
            <w:vAlign w:val="center"/>
          </w:tcPr>
          <w:p w14:paraId="2E0A1116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Auxiliary gas flow rate</w:t>
            </w:r>
          </w:p>
        </w:tc>
        <w:tc>
          <w:tcPr>
            <w:tcW w:w="4082" w:type="dxa"/>
            <w:tcBorders>
              <w:right w:val="nil"/>
            </w:tcBorders>
            <w:vAlign w:val="center"/>
          </w:tcPr>
          <w:p w14:paraId="533E3A7B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0.</w:t>
            </w:r>
            <w:r>
              <w:rPr>
                <w:rFonts w:ascii="Times New Roman" w:eastAsia="Times New Roman" w:hAnsi="Times New Roman" w:hint="eastAsia"/>
                <w:sz w:val="24"/>
                <w:lang w:bidi="ar"/>
              </w:rPr>
              <w:t xml:space="preserve">8 </w:t>
            </w:r>
            <w:r>
              <w:rPr>
                <w:rFonts w:ascii="Times New Roman" w:eastAsia="Times New Roman" w:hAnsi="Times New Roman"/>
                <w:sz w:val="24"/>
                <w:lang w:bidi="ar"/>
              </w:rPr>
              <w:t>L/min</w:t>
            </w:r>
          </w:p>
        </w:tc>
      </w:tr>
      <w:tr w:rsidR="004B210C" w14:paraId="7C7836AA" w14:textId="77777777">
        <w:trPr>
          <w:trHeight w:val="20"/>
        </w:trPr>
        <w:tc>
          <w:tcPr>
            <w:tcW w:w="4082" w:type="dxa"/>
            <w:vAlign w:val="center"/>
          </w:tcPr>
          <w:p w14:paraId="2B7168A6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Helium gas flow rate</w:t>
            </w:r>
          </w:p>
        </w:tc>
        <w:tc>
          <w:tcPr>
            <w:tcW w:w="4082" w:type="dxa"/>
            <w:tcBorders>
              <w:right w:val="nil"/>
            </w:tcBorders>
            <w:vAlign w:val="center"/>
          </w:tcPr>
          <w:p w14:paraId="38C86FDD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5.0</w:t>
            </w:r>
            <w:r>
              <w:rPr>
                <w:rFonts w:ascii="Times New Roman" w:eastAsia="Times New Roman" w:hAnsi="Times New Roman" w:hint="eastAsia"/>
                <w:sz w:val="24"/>
                <w:lang w:bidi="a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bidi="ar"/>
              </w:rPr>
              <w:t>L/min</w:t>
            </w:r>
          </w:p>
        </w:tc>
      </w:tr>
      <w:tr w:rsidR="004B210C" w14:paraId="26390BBE" w14:textId="77777777">
        <w:trPr>
          <w:trHeight w:val="20"/>
        </w:trPr>
        <w:tc>
          <w:tcPr>
            <w:tcW w:w="4082" w:type="dxa"/>
            <w:vAlign w:val="center"/>
          </w:tcPr>
          <w:p w14:paraId="2AD61F9B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Atomizer velocity</w:t>
            </w:r>
          </w:p>
        </w:tc>
        <w:tc>
          <w:tcPr>
            <w:tcW w:w="4082" w:type="dxa"/>
            <w:tcBorders>
              <w:right w:val="nil"/>
            </w:tcBorders>
            <w:vAlign w:val="center"/>
          </w:tcPr>
          <w:p w14:paraId="73873CEB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1.0</w:t>
            </w:r>
            <w:r>
              <w:rPr>
                <w:rFonts w:ascii="Times New Roman" w:eastAsia="Times New Roman" w:hAnsi="Times New Roman" w:hint="eastAsia"/>
                <w:sz w:val="24"/>
                <w:lang w:bidi="a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bidi="ar"/>
              </w:rPr>
              <w:t>L/min</w:t>
            </w:r>
          </w:p>
        </w:tc>
      </w:tr>
      <w:tr w:rsidR="004B210C" w14:paraId="5DBC4BB9" w14:textId="77777777">
        <w:trPr>
          <w:trHeight w:val="20"/>
        </w:trPr>
        <w:tc>
          <w:tcPr>
            <w:tcW w:w="4082" w:type="dxa"/>
            <w:vAlign w:val="center"/>
          </w:tcPr>
          <w:p w14:paraId="758441FA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Atomizing chamber temperature</w:t>
            </w:r>
          </w:p>
        </w:tc>
        <w:tc>
          <w:tcPr>
            <w:tcW w:w="4082" w:type="dxa"/>
            <w:tcBorders>
              <w:right w:val="nil"/>
            </w:tcBorders>
            <w:vAlign w:val="center"/>
          </w:tcPr>
          <w:p w14:paraId="6DE3F85F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4</w:t>
            </w:r>
            <w:r>
              <w:rPr>
                <w:rFonts w:ascii="Times New Roman" w:eastAsia="Times New Roman" w:hAnsi="Times New Roman" w:hint="eastAsia"/>
                <w:sz w:val="24"/>
                <w:lang w:bidi="a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bidi="ar"/>
              </w:rPr>
              <w:t>℃</w:t>
            </w:r>
          </w:p>
        </w:tc>
      </w:tr>
      <w:tr w:rsidR="004B210C" w14:paraId="165FACBC" w14:textId="77777777">
        <w:trPr>
          <w:trHeight w:val="20"/>
        </w:trPr>
        <w:tc>
          <w:tcPr>
            <w:tcW w:w="4082" w:type="dxa"/>
            <w:vAlign w:val="center"/>
          </w:tcPr>
          <w:p w14:paraId="1BB1D1C0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Detector voltage</w:t>
            </w:r>
          </w:p>
        </w:tc>
        <w:tc>
          <w:tcPr>
            <w:tcW w:w="4082" w:type="dxa"/>
            <w:tcBorders>
              <w:right w:val="nil"/>
            </w:tcBorders>
            <w:vAlign w:val="center"/>
          </w:tcPr>
          <w:p w14:paraId="0FC8688D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 w:hint="eastAsia"/>
                <w:sz w:val="24"/>
                <w:lang w:bidi="ar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bidi="ar"/>
              </w:rPr>
              <w:t>200 V</w:t>
            </w:r>
          </w:p>
        </w:tc>
      </w:tr>
      <w:tr w:rsidR="004B210C" w14:paraId="45CB2E90" w14:textId="77777777">
        <w:trPr>
          <w:trHeight w:val="20"/>
        </w:trPr>
        <w:tc>
          <w:tcPr>
            <w:tcW w:w="4082" w:type="dxa"/>
            <w:vAlign w:val="center"/>
          </w:tcPr>
          <w:p w14:paraId="6F727505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Focus voltage</w:t>
            </w:r>
          </w:p>
        </w:tc>
        <w:tc>
          <w:tcPr>
            <w:tcW w:w="4082" w:type="dxa"/>
            <w:tcBorders>
              <w:right w:val="nil"/>
            </w:tcBorders>
            <w:vAlign w:val="center"/>
          </w:tcPr>
          <w:p w14:paraId="15004106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 w:hint="eastAsia"/>
                <w:sz w:val="24"/>
                <w:lang w:bidi="ar"/>
              </w:rPr>
              <w:t>2</w:t>
            </w:r>
            <w:r>
              <w:rPr>
                <w:rFonts w:ascii="Times New Roman" w:eastAsia="Times New Roman" w:hAnsi="Times New Roman"/>
                <w:sz w:val="24"/>
                <w:lang w:bidi="ar"/>
              </w:rPr>
              <w:t>1 V</w:t>
            </w:r>
          </w:p>
        </w:tc>
      </w:tr>
      <w:tr w:rsidR="004B210C" w14:paraId="7E1EB6FB" w14:textId="77777777">
        <w:trPr>
          <w:trHeight w:val="20"/>
        </w:trPr>
        <w:tc>
          <w:tcPr>
            <w:tcW w:w="4082" w:type="dxa"/>
            <w:vAlign w:val="center"/>
          </w:tcPr>
          <w:p w14:paraId="1EC62AAC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 xml:space="preserve">Sample depth </w:t>
            </w:r>
          </w:p>
        </w:tc>
        <w:tc>
          <w:tcPr>
            <w:tcW w:w="4082" w:type="dxa"/>
            <w:tcBorders>
              <w:right w:val="nil"/>
            </w:tcBorders>
            <w:vAlign w:val="center"/>
          </w:tcPr>
          <w:p w14:paraId="335FD297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5.0 mm</w:t>
            </w:r>
          </w:p>
        </w:tc>
      </w:tr>
      <w:tr w:rsidR="004B210C" w14:paraId="719DADEA" w14:textId="77777777">
        <w:trPr>
          <w:trHeight w:val="20"/>
        </w:trPr>
        <w:tc>
          <w:tcPr>
            <w:tcW w:w="4082" w:type="dxa"/>
            <w:vAlign w:val="center"/>
          </w:tcPr>
          <w:p w14:paraId="7B5EAA00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Sampling cone</w:t>
            </w:r>
          </w:p>
        </w:tc>
        <w:tc>
          <w:tcPr>
            <w:tcW w:w="4082" w:type="dxa"/>
            <w:tcBorders>
              <w:right w:val="nil"/>
            </w:tcBorders>
            <w:vAlign w:val="center"/>
          </w:tcPr>
          <w:p w14:paraId="79ACB4B6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 w:hint="eastAsia"/>
                <w:sz w:val="24"/>
                <w:lang w:bidi="ar"/>
              </w:rPr>
              <w:t>N</w:t>
            </w:r>
            <w:r>
              <w:rPr>
                <w:rFonts w:ascii="Times New Roman" w:eastAsia="Times New Roman" w:hAnsi="Times New Roman"/>
                <w:sz w:val="24"/>
                <w:lang w:bidi="ar"/>
              </w:rPr>
              <w:t>i</w:t>
            </w:r>
          </w:p>
        </w:tc>
      </w:tr>
      <w:tr w:rsidR="004B210C" w14:paraId="017FF2B3" w14:textId="77777777">
        <w:trPr>
          <w:trHeight w:val="20"/>
        </w:trPr>
        <w:tc>
          <w:tcPr>
            <w:tcW w:w="4082" w:type="dxa"/>
            <w:tcBorders>
              <w:bottom w:val="single" w:sz="8" w:space="0" w:color="auto"/>
            </w:tcBorders>
            <w:vAlign w:val="center"/>
          </w:tcPr>
          <w:p w14:paraId="4925D754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Sampling cone</w:t>
            </w:r>
          </w:p>
        </w:tc>
        <w:tc>
          <w:tcPr>
            <w:tcW w:w="4082" w:type="dxa"/>
            <w:tcBorders>
              <w:bottom w:val="single" w:sz="8" w:space="0" w:color="auto"/>
              <w:right w:val="nil"/>
            </w:tcBorders>
            <w:vAlign w:val="center"/>
          </w:tcPr>
          <w:p w14:paraId="4BC28BF4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lang w:bidi="ar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4</w:t>
            </w:r>
          </w:p>
        </w:tc>
      </w:tr>
    </w:tbl>
    <w:p w14:paraId="248E7573" w14:textId="77777777" w:rsidR="004B210C" w:rsidRDefault="004B210C">
      <w:pPr>
        <w:rPr>
          <w:szCs w:val="24"/>
        </w:rPr>
      </w:pPr>
    </w:p>
    <w:p w14:paraId="083C8E01" w14:textId="77777777" w:rsidR="004B210C" w:rsidRDefault="00000000">
      <w:pPr>
        <w:spacing w:before="0" w:after="0"/>
        <w:rPr>
          <w:szCs w:val="24"/>
        </w:rPr>
      </w:pPr>
      <w:r>
        <w:rPr>
          <w:szCs w:val="24"/>
        </w:rPr>
        <w:br w:type="page"/>
      </w:r>
    </w:p>
    <w:p w14:paraId="16207772" w14:textId="77777777" w:rsidR="004B210C" w:rsidRDefault="004B210C">
      <w:pPr>
        <w:shd w:val="clear" w:color="auto" w:fill="FFFFFF"/>
        <w:rPr>
          <w:rFonts w:eastAsia="宋体" w:cs="Times New Roman"/>
          <w:szCs w:val="24"/>
        </w:rPr>
        <w:sectPr w:rsidR="004B210C" w:rsidSect="00FD1C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931FA6" w14:textId="77777777" w:rsidR="004B210C" w:rsidRPr="00A35F5A" w:rsidRDefault="00000000">
      <w:pPr>
        <w:snapToGrid w:val="0"/>
        <w:textAlignment w:val="center"/>
        <w:rPr>
          <w:szCs w:val="24"/>
          <w:lang w:eastAsia="zh-CN" w:bidi="ar"/>
        </w:rPr>
      </w:pPr>
      <w:r w:rsidRPr="00A35F5A">
        <w:rPr>
          <w:rFonts w:hint="eastAsia"/>
          <w:b/>
          <w:bCs/>
          <w:szCs w:val="24"/>
          <w:lang w:bidi="ar"/>
        </w:rPr>
        <w:lastRenderedPageBreak/>
        <w:t>Table S</w:t>
      </w:r>
      <w:r w:rsidRPr="00A35F5A">
        <w:rPr>
          <w:rFonts w:hint="eastAsia"/>
          <w:b/>
          <w:bCs/>
          <w:szCs w:val="24"/>
          <w:lang w:eastAsia="zh-CN" w:bidi="ar"/>
        </w:rPr>
        <w:t>2</w:t>
      </w:r>
      <w:r w:rsidRPr="00A35F5A">
        <w:rPr>
          <w:rFonts w:hint="eastAsia"/>
          <w:b/>
          <w:bCs/>
          <w:szCs w:val="24"/>
          <w:lang w:bidi="ar"/>
        </w:rPr>
        <w:t xml:space="preserve"> </w:t>
      </w:r>
      <w:r w:rsidRPr="00A35F5A">
        <w:rPr>
          <w:rFonts w:hint="eastAsia"/>
          <w:szCs w:val="24"/>
          <w:lang w:eastAsia="zh-CN" w:bidi="ar"/>
        </w:rPr>
        <w:t>Heavy metal concentrations (mg/kg) and recoveries in spike muscle samples.</w:t>
      </w:r>
    </w:p>
    <w:tbl>
      <w:tblPr>
        <w:tblStyle w:val="a8"/>
        <w:tblW w:w="760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836"/>
        <w:gridCol w:w="1940"/>
        <w:gridCol w:w="1732"/>
        <w:gridCol w:w="1228"/>
      </w:tblGrid>
      <w:tr w:rsidR="00A35F5A" w:rsidRPr="00A35F5A" w14:paraId="1447E5AA" w14:textId="77777777">
        <w:trPr>
          <w:trHeight w:val="318"/>
        </w:trPr>
        <w:tc>
          <w:tcPr>
            <w:tcW w:w="0" w:type="auto"/>
            <w:tcBorders>
              <w:bottom w:val="single" w:sz="8" w:space="0" w:color="auto"/>
            </w:tcBorders>
          </w:tcPr>
          <w:p w14:paraId="05321397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Metal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6D262F7D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Certified value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6CF8D1FB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Measured value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09C88E4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Recovery (%)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303C4C4D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RSD (%)</w:t>
            </w:r>
          </w:p>
        </w:tc>
      </w:tr>
      <w:tr w:rsidR="00A35F5A" w:rsidRPr="00A35F5A" w14:paraId="043349EB" w14:textId="77777777">
        <w:trPr>
          <w:trHeight w:val="19"/>
        </w:trPr>
        <w:tc>
          <w:tcPr>
            <w:tcW w:w="0" w:type="auto"/>
            <w:tcBorders>
              <w:top w:val="single" w:sz="8" w:space="0" w:color="auto"/>
              <w:tl2br w:val="nil"/>
              <w:tr2bl w:val="nil"/>
            </w:tcBorders>
          </w:tcPr>
          <w:p w14:paraId="25426D5F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Ni</w:t>
            </w:r>
          </w:p>
        </w:tc>
        <w:tc>
          <w:tcPr>
            <w:tcW w:w="0" w:type="auto"/>
            <w:tcBorders>
              <w:top w:val="single" w:sz="8" w:space="0" w:color="auto"/>
              <w:tl2br w:val="nil"/>
              <w:tr2bl w:val="nil"/>
            </w:tcBorders>
          </w:tcPr>
          <w:p w14:paraId="006A9B59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8.333</w:t>
            </w:r>
          </w:p>
        </w:tc>
        <w:tc>
          <w:tcPr>
            <w:tcW w:w="0" w:type="auto"/>
            <w:tcBorders>
              <w:top w:val="single" w:sz="8" w:space="0" w:color="auto"/>
              <w:tl2br w:val="nil"/>
              <w:tr2bl w:val="nil"/>
            </w:tcBorders>
          </w:tcPr>
          <w:p w14:paraId="14D663E6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6.703 ± 0.215</w:t>
            </w:r>
          </w:p>
        </w:tc>
        <w:tc>
          <w:tcPr>
            <w:tcW w:w="0" w:type="auto"/>
            <w:tcBorders>
              <w:top w:val="single" w:sz="8" w:space="0" w:color="auto"/>
              <w:tl2br w:val="nil"/>
              <w:tr2bl w:val="nil"/>
            </w:tcBorders>
          </w:tcPr>
          <w:p w14:paraId="7FC33BBA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80.5</w:t>
            </w:r>
          </w:p>
        </w:tc>
        <w:tc>
          <w:tcPr>
            <w:tcW w:w="0" w:type="auto"/>
            <w:tcBorders>
              <w:top w:val="single" w:sz="8" w:space="0" w:color="auto"/>
              <w:tl2br w:val="nil"/>
              <w:tr2bl w:val="nil"/>
            </w:tcBorders>
          </w:tcPr>
          <w:p w14:paraId="7FD75DB8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3.2</w:t>
            </w:r>
          </w:p>
        </w:tc>
      </w:tr>
      <w:tr w:rsidR="00A35F5A" w:rsidRPr="00A35F5A" w14:paraId="20A562F3" w14:textId="77777777">
        <w:trPr>
          <w:trHeight w:val="19"/>
        </w:trPr>
        <w:tc>
          <w:tcPr>
            <w:tcW w:w="0" w:type="auto"/>
            <w:tcBorders>
              <w:tl2br w:val="nil"/>
              <w:tr2bl w:val="nil"/>
            </w:tcBorders>
          </w:tcPr>
          <w:p w14:paraId="3EA76967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Cu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78374A0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8.333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91E00A8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8.297 ± 0.106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F0C0167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99.6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A9E9420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1.3</w:t>
            </w:r>
          </w:p>
        </w:tc>
      </w:tr>
      <w:tr w:rsidR="00A35F5A" w:rsidRPr="00A35F5A" w14:paraId="0C70B76F" w14:textId="77777777">
        <w:trPr>
          <w:trHeight w:val="19"/>
        </w:trPr>
        <w:tc>
          <w:tcPr>
            <w:tcW w:w="0" w:type="auto"/>
            <w:tcBorders>
              <w:tl2br w:val="nil"/>
              <w:tr2bl w:val="nil"/>
            </w:tcBorders>
          </w:tcPr>
          <w:p w14:paraId="03D1B728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Zn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F6C39D2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8.333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5F30149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8.487 ± 0.074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68518C0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101.9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B133F50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0.9</w:t>
            </w:r>
          </w:p>
        </w:tc>
      </w:tr>
      <w:tr w:rsidR="00A35F5A" w:rsidRPr="00A35F5A" w14:paraId="45371AB5" w14:textId="77777777">
        <w:trPr>
          <w:trHeight w:val="19"/>
        </w:trPr>
        <w:tc>
          <w:tcPr>
            <w:tcW w:w="0" w:type="auto"/>
            <w:tcBorders>
              <w:tl2br w:val="nil"/>
              <w:tr2bl w:val="nil"/>
            </w:tcBorders>
          </w:tcPr>
          <w:p w14:paraId="5B39C8DB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Cd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2DB67DA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8.333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62BFE6C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7.430 ± 0.110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0CC421D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89.2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71113F2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1.5</w:t>
            </w:r>
          </w:p>
        </w:tc>
      </w:tr>
      <w:tr w:rsidR="004B210C" w:rsidRPr="00A35F5A" w14:paraId="4BACDCD4" w14:textId="77777777">
        <w:trPr>
          <w:trHeight w:val="328"/>
        </w:trPr>
        <w:tc>
          <w:tcPr>
            <w:tcW w:w="0" w:type="auto"/>
            <w:tcBorders>
              <w:tl2br w:val="nil"/>
              <w:tr2bl w:val="nil"/>
            </w:tcBorders>
          </w:tcPr>
          <w:p w14:paraId="6E086BE4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Pb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41FF75F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8.333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961E6EE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8.770 ± 0.056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BE5161E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105.3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E8E7F0C" w14:textId="77777777" w:rsidR="004B210C" w:rsidRPr="00A35F5A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eastAsia="Times New Roman" w:hAnsi="Times New Roman"/>
                <w:color w:val="auto"/>
                <w:sz w:val="24"/>
                <w:lang w:bidi="ar"/>
              </w:rPr>
            </w:pPr>
            <w:r w:rsidRPr="00A35F5A">
              <w:rPr>
                <w:rFonts w:ascii="Times New Roman" w:eastAsia="Times New Roman" w:hAnsi="Times New Roman" w:hint="eastAsia"/>
                <w:color w:val="auto"/>
                <w:sz w:val="24"/>
                <w:lang w:bidi="ar"/>
              </w:rPr>
              <w:t>0.6</w:t>
            </w:r>
          </w:p>
        </w:tc>
      </w:tr>
    </w:tbl>
    <w:p w14:paraId="41A09951" w14:textId="77777777" w:rsidR="004B210C" w:rsidRPr="00A35F5A" w:rsidRDefault="004B210C">
      <w:pPr>
        <w:snapToGrid w:val="0"/>
        <w:textAlignment w:val="center"/>
        <w:rPr>
          <w:szCs w:val="24"/>
          <w:lang w:eastAsia="zh-CN" w:bidi="ar"/>
        </w:rPr>
      </w:pPr>
    </w:p>
    <w:p w14:paraId="49268C45" w14:textId="77777777" w:rsidR="004B210C" w:rsidRDefault="004B210C">
      <w:pPr>
        <w:shd w:val="clear" w:color="auto" w:fill="FFFFFF"/>
        <w:rPr>
          <w:rFonts w:eastAsia="宋体" w:cs="Times New Roman"/>
          <w:szCs w:val="24"/>
        </w:rPr>
        <w:sectPr w:rsidR="004B210C" w:rsidSect="00FD1C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6E016B8" w14:textId="77777777" w:rsidR="004B210C" w:rsidRDefault="00000000">
      <w:pPr>
        <w:shd w:val="clear" w:color="auto" w:fill="FFFFFF"/>
        <w:rPr>
          <w:rFonts w:eastAsia="宋体" w:cs="Times New Roman"/>
          <w:szCs w:val="24"/>
        </w:rPr>
      </w:pPr>
      <w:r>
        <w:rPr>
          <w:rFonts w:eastAsia="宋体" w:cs="Times New Roman"/>
          <w:b/>
          <w:bCs/>
          <w:szCs w:val="24"/>
        </w:rPr>
        <w:lastRenderedPageBreak/>
        <w:t>T</w:t>
      </w:r>
      <w:r>
        <w:rPr>
          <w:rFonts w:eastAsia="宋体" w:cs="Times New Roman" w:hint="eastAsia"/>
          <w:b/>
          <w:bCs/>
          <w:szCs w:val="24"/>
        </w:rPr>
        <w:t>able</w:t>
      </w:r>
      <w:r>
        <w:rPr>
          <w:rFonts w:eastAsia="宋体" w:cs="Times New Roman"/>
          <w:b/>
          <w:bCs/>
          <w:szCs w:val="24"/>
        </w:rPr>
        <w:t xml:space="preserve"> S</w:t>
      </w:r>
      <w:r>
        <w:rPr>
          <w:rFonts w:eastAsia="宋体" w:cs="Times New Roman" w:hint="eastAsia"/>
          <w:b/>
          <w:bCs/>
          <w:szCs w:val="24"/>
          <w:lang w:eastAsia="zh-CN"/>
        </w:rPr>
        <w:t>3</w:t>
      </w:r>
      <w:r>
        <w:rPr>
          <w:rFonts w:eastAsia="宋体" w:cs="Times New Roman"/>
          <w:szCs w:val="24"/>
        </w:rPr>
        <w:t xml:space="preserve"> Correlation analysis among metals in fish samples</w:t>
      </w:r>
      <w:r>
        <w:rPr>
          <w:rFonts w:eastAsia="宋体" w:cs="Times New Roman" w:hint="eastAsia"/>
          <w:szCs w:val="24"/>
        </w:rPr>
        <w:t>.</w:t>
      </w:r>
    </w:p>
    <w:tbl>
      <w:tblPr>
        <w:tblStyle w:val="a8"/>
        <w:tblW w:w="85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745"/>
        <w:gridCol w:w="1745"/>
        <w:gridCol w:w="1745"/>
        <w:gridCol w:w="1528"/>
      </w:tblGrid>
      <w:tr w:rsidR="004B210C" w14:paraId="52571F36" w14:textId="77777777">
        <w:trPr>
          <w:trHeight w:val="24"/>
        </w:trPr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DD48103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C6626B6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</w:t>
            </w: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5E7C6B2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u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7BE6570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E468487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>b</w:t>
            </w:r>
          </w:p>
        </w:tc>
      </w:tr>
      <w:tr w:rsidR="004B210C" w14:paraId="6C68848B" w14:textId="77777777">
        <w:trPr>
          <w:trHeight w:val="24"/>
        </w:trPr>
        <w:tc>
          <w:tcPr>
            <w:tcW w:w="1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55313B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</w:t>
            </w: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4EA3BD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EC5484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731109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61723E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B210C" w14:paraId="3B1D4BCF" w14:textId="77777777">
        <w:trPr>
          <w:trHeight w:val="24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1C867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u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1CD4B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0.227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D80BA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033A3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9ECC6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B210C" w14:paraId="3CE6D346" w14:textId="77777777">
        <w:trPr>
          <w:trHeight w:val="24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222E8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20EE5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.399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267B3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.178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0DEEC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4D39C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B210C" w14:paraId="6C93F0A2" w14:textId="77777777">
        <w:trPr>
          <w:trHeight w:val="24"/>
        </w:trPr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E4408D5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313BC82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0.280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73374B4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.400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C112769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0.218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921B11A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</w:tr>
    </w:tbl>
    <w:p w14:paraId="02836DEB" w14:textId="77777777" w:rsidR="004B210C" w:rsidRDefault="004B210C">
      <w:pPr>
        <w:shd w:val="clear" w:color="auto" w:fill="FFFFFF"/>
        <w:rPr>
          <w:rFonts w:eastAsia="宋体" w:cs="Times New Roman"/>
          <w:szCs w:val="24"/>
        </w:rPr>
      </w:pPr>
    </w:p>
    <w:p w14:paraId="071C759D" w14:textId="77777777" w:rsidR="004B210C" w:rsidRDefault="00000000">
      <w:pPr>
        <w:shd w:val="clear" w:color="auto" w:fill="FFFFFF"/>
        <w:rPr>
          <w:rFonts w:eastAsia="宋体" w:cs="Times New Roman"/>
          <w:szCs w:val="24"/>
        </w:rPr>
      </w:pPr>
      <w:r>
        <w:rPr>
          <w:rFonts w:eastAsia="宋体" w:cs="Times New Roman"/>
          <w:b/>
          <w:bCs/>
          <w:szCs w:val="24"/>
        </w:rPr>
        <w:t>T</w:t>
      </w:r>
      <w:r>
        <w:rPr>
          <w:rFonts w:eastAsia="宋体" w:cs="Times New Roman" w:hint="eastAsia"/>
          <w:b/>
          <w:bCs/>
          <w:szCs w:val="24"/>
        </w:rPr>
        <w:t>able</w:t>
      </w:r>
      <w:r>
        <w:rPr>
          <w:rFonts w:eastAsia="宋体" w:cs="Times New Roman"/>
          <w:b/>
          <w:bCs/>
          <w:szCs w:val="24"/>
        </w:rPr>
        <w:t xml:space="preserve"> S</w:t>
      </w:r>
      <w:r>
        <w:rPr>
          <w:rFonts w:eastAsia="宋体" w:cs="Times New Roman" w:hint="eastAsia"/>
          <w:b/>
          <w:bCs/>
          <w:szCs w:val="24"/>
          <w:lang w:eastAsia="zh-CN"/>
        </w:rPr>
        <w:t>4</w:t>
      </w:r>
      <w:r>
        <w:rPr>
          <w:rFonts w:eastAsia="宋体" w:cs="Times New Roman"/>
          <w:szCs w:val="24"/>
        </w:rPr>
        <w:t xml:space="preserve"> The average metal content in different fish feeds</w:t>
      </w:r>
      <w:r>
        <w:rPr>
          <w:rFonts w:eastAsia="宋体" w:cs="Times New Roman" w:hint="eastAsia"/>
          <w:szCs w:val="24"/>
          <w:lang w:eastAsia="zh-CN"/>
        </w:rPr>
        <w:t xml:space="preserve"> </w:t>
      </w:r>
      <w:r>
        <w:rPr>
          <w:rFonts w:eastAsia="宋体" w:cs="Times New Roman"/>
          <w:szCs w:val="24"/>
          <w:lang w:eastAsia="zh-CN"/>
        </w:rPr>
        <w:t>(</w:t>
      </w:r>
      <w:r>
        <w:rPr>
          <w:rFonts w:eastAsia="宋体" w:cs="Times New Roman" w:hint="eastAsia"/>
          <w:szCs w:val="24"/>
        </w:rPr>
        <w:t>m</w:t>
      </w:r>
      <w:r>
        <w:rPr>
          <w:rFonts w:eastAsia="宋体" w:cs="Times New Roman"/>
          <w:szCs w:val="24"/>
        </w:rPr>
        <w:t>g/kg</w:t>
      </w:r>
      <w:r>
        <w:rPr>
          <w:rFonts w:eastAsia="宋体" w:cs="Times New Roman" w:hint="eastAsia"/>
          <w:szCs w:val="24"/>
          <w:lang w:eastAsia="zh-CN"/>
        </w:rPr>
        <w:t>)</w:t>
      </w:r>
      <w:r>
        <w:rPr>
          <w:rFonts w:eastAsia="宋体" w:cs="Times New Roman" w:hint="eastAsia"/>
          <w:szCs w:val="24"/>
        </w:rPr>
        <w:t>.</w:t>
      </w:r>
    </w:p>
    <w:tbl>
      <w:tblPr>
        <w:tblStyle w:val="a8"/>
        <w:tblW w:w="879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1073"/>
        <w:gridCol w:w="1388"/>
        <w:gridCol w:w="1157"/>
        <w:gridCol w:w="1388"/>
        <w:gridCol w:w="1389"/>
      </w:tblGrid>
      <w:tr w:rsidR="004B210C" w14:paraId="3AF0A0D7" w14:textId="77777777">
        <w:trPr>
          <w:trHeight w:val="23"/>
        </w:trPr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9D8C613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F</w:t>
            </w:r>
            <w:r>
              <w:rPr>
                <w:rFonts w:ascii="Times New Roman" w:eastAsiaTheme="minorEastAsia" w:hAnsi="Times New Roman"/>
                <w:sz w:val="24"/>
                <w:lang w:bidi="ar"/>
              </w:rPr>
              <w:t>eed</w:t>
            </w:r>
            <w:r>
              <w:rPr>
                <w:rFonts w:ascii="Times New Roman" w:eastAsia="Times New Roman" w:hAnsi="Times New Roman"/>
                <w:sz w:val="24"/>
                <w:lang w:bidi="ar"/>
              </w:rPr>
              <w:t xml:space="preserve"> of different fish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C33C705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</w:t>
            </w: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966EC99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u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C8F84FE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8EDF530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BE42873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>b</w:t>
            </w:r>
          </w:p>
        </w:tc>
      </w:tr>
      <w:tr w:rsidR="004B210C" w14:paraId="2C44F901" w14:textId="77777777">
        <w:trPr>
          <w:trHeight w:val="23"/>
        </w:trPr>
        <w:tc>
          <w:tcPr>
            <w:tcW w:w="24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72283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lang w:bidi="ar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bidi="ar"/>
              </w:rPr>
              <w:t>idellus</w:t>
            </w:r>
            <w:proofErr w:type="spellEnd"/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D3BD39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.553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0F3867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.454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F3BBA1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6.959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720521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.095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3B7D5B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.083</w:t>
            </w:r>
          </w:p>
        </w:tc>
      </w:tr>
      <w:tr w:rsidR="004B210C" w14:paraId="4C2642AA" w14:textId="77777777">
        <w:trPr>
          <w:trHeight w:val="23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1793F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lang w:bidi="ar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bidi="ar"/>
              </w:rPr>
              <w:t>amblycephala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55694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.587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74CCD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6.139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A1090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6.406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A5814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.098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1C318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.260</w:t>
            </w:r>
          </w:p>
        </w:tc>
      </w:tr>
      <w:tr w:rsidR="004B210C" w14:paraId="289259C9" w14:textId="77777777">
        <w:trPr>
          <w:trHeight w:val="23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85084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lang w:bidi="ar"/>
              </w:rPr>
              <w:t>H. molitrix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5D335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.088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490D0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5.378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45F71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10.921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E50C3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.116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D1319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.680</w:t>
            </w:r>
          </w:p>
        </w:tc>
      </w:tr>
      <w:tr w:rsidR="004B210C" w14:paraId="6743ADE7" w14:textId="77777777">
        <w:trPr>
          <w:trHeight w:val="23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B343C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lang w:bidi="ar"/>
              </w:rPr>
              <w:t>H. nobilis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FAED3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.038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2A401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6.049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A7B8E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13.279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2AB1C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.124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B37AC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.020</w:t>
            </w:r>
          </w:p>
        </w:tc>
      </w:tr>
      <w:tr w:rsidR="004B210C" w14:paraId="5631AD3E" w14:textId="77777777">
        <w:trPr>
          <w:trHeight w:val="23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370D4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lang w:bidi="ar"/>
              </w:rPr>
              <w:t>C. auratus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C3CCC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.546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53866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5.258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1762C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4.694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F5D02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0.101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00CA4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.196</w:t>
            </w:r>
          </w:p>
        </w:tc>
      </w:tr>
      <w:tr w:rsidR="004B210C" w14:paraId="62A7BD2B" w14:textId="77777777">
        <w:trPr>
          <w:trHeight w:val="23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0102B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lang w:bidi="ar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bidi="ar"/>
              </w:rPr>
              <w:t>carpio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929FF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.580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CF674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6.724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77950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16.571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5BC3D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.082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3699F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.335</w:t>
            </w:r>
          </w:p>
        </w:tc>
      </w:tr>
      <w:tr w:rsidR="004B210C" w14:paraId="457533EC" w14:textId="77777777">
        <w:trPr>
          <w:trHeight w:val="23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1149A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lang w:bidi="ar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bidi="ar"/>
              </w:rPr>
              <w:t>alburnus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04D0F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.007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90E9D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5.765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298E4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44.028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04668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9ECFB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.393</w:t>
            </w:r>
          </w:p>
        </w:tc>
      </w:tr>
      <w:tr w:rsidR="004B210C" w14:paraId="350851FA" w14:textId="77777777">
        <w:trPr>
          <w:trHeight w:val="23"/>
        </w:trPr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C55BD4D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lang w:bidi="ar"/>
              </w:rPr>
              <w:t>L. japonicus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04C0146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.194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D9AD27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2.694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FD47906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36.894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533BC70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.460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CD0E5AF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.524</w:t>
            </w:r>
          </w:p>
        </w:tc>
      </w:tr>
    </w:tbl>
    <w:p w14:paraId="1B3DB0C6" w14:textId="77777777" w:rsidR="004B210C" w:rsidRDefault="004B210C">
      <w:pPr>
        <w:shd w:val="clear" w:color="auto" w:fill="FFFFFF"/>
        <w:rPr>
          <w:rFonts w:eastAsia="宋体" w:cs="Times New Roman"/>
          <w:szCs w:val="24"/>
        </w:rPr>
      </w:pPr>
    </w:p>
    <w:p w14:paraId="28B36450" w14:textId="77777777" w:rsidR="004B210C" w:rsidRDefault="00000000">
      <w:pPr>
        <w:shd w:val="clear" w:color="auto" w:fill="FFFFFF"/>
        <w:rPr>
          <w:rFonts w:eastAsia="宋体" w:cs="Times New Roman"/>
          <w:szCs w:val="24"/>
        </w:rPr>
      </w:pPr>
      <w:r>
        <w:rPr>
          <w:rFonts w:eastAsia="宋体" w:cs="Times New Roman" w:hint="eastAsia"/>
          <w:b/>
          <w:bCs/>
          <w:szCs w:val="24"/>
        </w:rPr>
        <w:t>T</w:t>
      </w:r>
      <w:r>
        <w:rPr>
          <w:rFonts w:eastAsia="宋体" w:cs="Times New Roman"/>
          <w:b/>
          <w:bCs/>
          <w:szCs w:val="24"/>
        </w:rPr>
        <w:t>able S</w:t>
      </w:r>
      <w:r>
        <w:rPr>
          <w:rFonts w:eastAsia="宋体" w:cs="Times New Roman" w:hint="eastAsia"/>
          <w:b/>
          <w:bCs/>
          <w:szCs w:val="24"/>
          <w:lang w:eastAsia="zh-CN"/>
        </w:rPr>
        <w:t>5</w:t>
      </w:r>
      <w:r>
        <w:rPr>
          <w:rFonts w:eastAsia="宋体" w:cs="Times New Roman"/>
          <w:szCs w:val="24"/>
        </w:rPr>
        <w:t xml:space="preserve"> Correlation analysis between metal content in feed and metal content in fish tissues.</w:t>
      </w:r>
    </w:p>
    <w:tbl>
      <w:tblPr>
        <w:tblStyle w:val="a8"/>
        <w:tblW w:w="893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940"/>
        <w:gridCol w:w="1078"/>
        <w:gridCol w:w="1103"/>
        <w:gridCol w:w="592"/>
        <w:gridCol w:w="308"/>
        <w:gridCol w:w="616"/>
        <w:gridCol w:w="904"/>
        <w:gridCol w:w="1167"/>
        <w:gridCol w:w="980"/>
        <w:gridCol w:w="492"/>
      </w:tblGrid>
      <w:tr w:rsidR="004B210C" w14:paraId="7D687916" w14:textId="77777777">
        <w:trPr>
          <w:trHeight w:val="19"/>
        </w:trPr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51C1660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1931507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N</w:t>
            </w: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29A7135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9F5B28E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1CFC330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A7FB47F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03C3E7D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235FD6E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Cu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C482B65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B591A4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A11326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</w:p>
        </w:tc>
      </w:tr>
      <w:tr w:rsidR="004B210C" w14:paraId="1FEED672" w14:textId="77777777">
        <w:trPr>
          <w:trHeight w:val="19"/>
        </w:trPr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FA2A7E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3CF406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6A5243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E2A423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BFBDB6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DDD7A5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5A69754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Cu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0848CE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DDF821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184D60B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14257D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B210C" w14:paraId="4A74F131" w14:textId="77777777">
        <w:trPr>
          <w:trHeight w:val="19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5A96F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1DC84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.396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5A1F3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2B3A2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204D9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0DF1C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031C0CB1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D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61F9BC5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.508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65A7BA9E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6EAF3F60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41F2901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B210C" w14:paraId="737E979F" w14:textId="77777777" w:rsidTr="00A35F5A">
        <w:trPr>
          <w:trHeight w:val="19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5B8E0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21536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.515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47610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.778**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1F531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8272D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3C309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600E1A5E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81669C8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.191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2EE4EB22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.708*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1F1D4A26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1B262A1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B210C" w14:paraId="1798066C" w14:textId="77777777" w:rsidTr="00A35F5A">
        <w:trPr>
          <w:trHeight w:val="19"/>
        </w:trPr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A8BA67F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A7F3A2B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.282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DE749E7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.465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D0B0B4A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.805*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BBD170F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2A79FD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9682B9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21ECAB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.214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D812EEB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FF1BC31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.742*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CDA74D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</w:tr>
      <w:tr w:rsidR="004B210C" w14:paraId="2063BAFD" w14:textId="77777777" w:rsidTr="00A35F5A">
        <w:trPr>
          <w:trHeight w:val="19"/>
        </w:trPr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3B21B8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D896A6E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BC4EEF5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D0FDD2E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4A5260C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EB16969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725ACD3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63DFAA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883B65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5B8C33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1E59B1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B210C" w14:paraId="2D971791" w14:textId="77777777" w:rsidTr="00A35F5A">
        <w:trPr>
          <w:trHeight w:val="19"/>
        </w:trPr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D092DAA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4299D9C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B90551E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1E4BDF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4517A09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4C384D0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CAD55C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F68144C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Pb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6DF7469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81C0F5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DD41E31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</w:p>
        </w:tc>
      </w:tr>
      <w:tr w:rsidR="004B210C" w14:paraId="59563300" w14:textId="77777777" w:rsidTr="00A35F5A">
        <w:trPr>
          <w:trHeight w:val="19"/>
        </w:trPr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6FE062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Z</w:t>
            </w: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FFC6C0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788199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10C038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AB0513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EE96D9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F1DE0DE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Pb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487CEB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ECF5CD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09E7651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A2DC7C8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B210C" w14:paraId="33BB9075" w14:textId="77777777">
        <w:trPr>
          <w:trHeight w:val="19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F5DB1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A2F36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0.137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1F146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1EF48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589BA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1860D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7E30869F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bidi="ar"/>
              </w:rPr>
              <w:t>D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6A9832A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0.651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5019B068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049170EF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AA62A8F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B210C" w14:paraId="41B7E841" w14:textId="77777777" w:rsidTr="00A35F5A">
        <w:trPr>
          <w:trHeight w:val="19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1B08C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EAEBE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0.215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29E98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.904**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AF287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6FF8F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6D49C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52973F56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F6597D8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0.527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477EE587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.956**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6A383E63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0ABE4DB6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B210C" w14:paraId="07664EE7" w14:textId="77777777" w:rsidTr="00A35F5A">
        <w:trPr>
          <w:trHeight w:val="19"/>
        </w:trPr>
        <w:tc>
          <w:tcPr>
            <w:tcW w:w="7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755D4BD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CF294E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0.045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0707C97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.978**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6686BDF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.922**</w:t>
            </w:r>
          </w:p>
        </w:tc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EFF1AA3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BADA3C6" w14:textId="77777777" w:rsidR="004B210C" w:rsidRDefault="004B210C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70C47D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2EB5EC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-0.430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05CF49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.578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EE1854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.603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285589" w14:textId="77777777" w:rsidR="004B210C" w:rsidRDefault="00000000">
            <w:pPr>
              <w:pStyle w:val="a5"/>
              <w:adjustRightInd w:val="0"/>
              <w:snapToGrid w:val="0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</w:tr>
    </w:tbl>
    <w:p w14:paraId="7AED9722" w14:textId="77777777" w:rsidR="004B210C" w:rsidRDefault="004B210C">
      <w:pPr>
        <w:rPr>
          <w:szCs w:val="24"/>
        </w:rPr>
      </w:pPr>
    </w:p>
    <w:p w14:paraId="6E31E0D1" w14:textId="4985EFCA" w:rsidR="004B210C" w:rsidRDefault="004B210C" w:rsidP="00A35F5A">
      <w:pPr>
        <w:spacing w:before="0" w:after="0"/>
        <w:rPr>
          <w:rFonts w:hint="eastAsia"/>
          <w:szCs w:val="24"/>
          <w:lang w:eastAsia="zh-CN"/>
        </w:rPr>
      </w:pPr>
    </w:p>
    <w:sectPr w:rsidR="004B2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3057" w14:textId="77777777" w:rsidR="00FD1CCE" w:rsidRDefault="00FD1CCE">
      <w:pPr>
        <w:spacing w:before="0" w:after="0"/>
      </w:pPr>
      <w:r>
        <w:separator/>
      </w:r>
    </w:p>
  </w:endnote>
  <w:endnote w:type="continuationSeparator" w:id="0">
    <w:p w14:paraId="5DE41774" w14:textId="77777777" w:rsidR="00FD1CCE" w:rsidRDefault="00FD1C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697A" w14:textId="77777777" w:rsidR="00FD1CCE" w:rsidRDefault="00FD1CCE">
      <w:pPr>
        <w:spacing w:before="0" w:after="0"/>
      </w:pPr>
      <w:r>
        <w:separator/>
      </w:r>
    </w:p>
  </w:footnote>
  <w:footnote w:type="continuationSeparator" w:id="0">
    <w:p w14:paraId="67DC51A8" w14:textId="77777777" w:rsidR="00FD1CCE" w:rsidRDefault="00FD1CC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FiODJhYTdhYTIyYjM2MzI1NzkzOGUyMGRjMmE5NmQifQ=="/>
  </w:docVars>
  <w:rsids>
    <w:rsidRoot w:val="00B22F5B"/>
    <w:rsid w:val="000F040B"/>
    <w:rsid w:val="00271AB0"/>
    <w:rsid w:val="004B210C"/>
    <w:rsid w:val="007767CD"/>
    <w:rsid w:val="007B0A2F"/>
    <w:rsid w:val="00954FC0"/>
    <w:rsid w:val="00A35F5A"/>
    <w:rsid w:val="00AE07AF"/>
    <w:rsid w:val="00B22F5B"/>
    <w:rsid w:val="00B3509E"/>
    <w:rsid w:val="00BD1B7E"/>
    <w:rsid w:val="00FD1CCE"/>
    <w:rsid w:val="43FD5EC9"/>
    <w:rsid w:val="60C44602"/>
    <w:rsid w:val="7E72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7659"/>
  <w15:docId w15:val="{7E97406A-C799-4737-A28B-8DA25358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20" w:after="240"/>
    </w:pPr>
    <w:rPr>
      <w:rFonts w:ascii="Times New Roman" w:hAnsi="Times New Roman"/>
      <w:sz w:val="24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pPr>
      <w:spacing w:before="240" w:after="60" w:line="312" w:lineRule="auto"/>
      <w:jc w:val="center"/>
      <w:outlineLvl w:val="1"/>
    </w:pPr>
    <w:rPr>
      <w:rFonts w:asciiTheme="minorHAnsi" w:hAnsiTheme="minorHAnsi"/>
      <w:b/>
      <w:bCs/>
      <w:kern w:val="28"/>
      <w:sz w:val="32"/>
      <w:szCs w:val="32"/>
    </w:rPr>
  </w:style>
  <w:style w:type="paragraph" w:styleId="a5">
    <w:name w:val="Normal (Web)"/>
    <w:basedOn w:val="a"/>
    <w:autoRedefine/>
    <w:uiPriority w:val="99"/>
    <w:qFormat/>
    <w:pPr>
      <w:spacing w:before="0" w:after="0" w:line="260" w:lineRule="atLeast"/>
      <w:jc w:val="both"/>
    </w:pPr>
    <w:rPr>
      <w:rFonts w:ascii="Palatino Linotype" w:eastAsia="宋体" w:hAnsi="Palatino Linotype" w:cs="Times New Roman"/>
      <w:color w:val="000000"/>
      <w:sz w:val="20"/>
      <w:szCs w:val="24"/>
      <w:lang w:eastAsia="zh-CN"/>
    </w:rPr>
  </w:style>
  <w:style w:type="paragraph" w:styleId="a6">
    <w:name w:val="Title"/>
    <w:basedOn w:val="a"/>
    <w:next w:val="a"/>
    <w:link w:val="a7"/>
    <w:autoRedefine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table" w:styleId="a8">
    <w:name w:val="Table Grid"/>
    <w:basedOn w:val="a1"/>
    <w:autoRedefine/>
    <w:uiPriority w:val="59"/>
    <w:qFormat/>
    <w:pPr>
      <w:spacing w:line="260" w:lineRule="atLeast"/>
      <w:jc w:val="both"/>
    </w:pPr>
    <w:rPr>
      <w:rFonts w:ascii="Palatino Linotype" w:eastAsia="宋体" w:hAnsi="Palatino Linotype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标题 字符"/>
    <w:basedOn w:val="a0"/>
    <w:link w:val="a6"/>
    <w:autoRedefine/>
    <w:qFormat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AuthorList">
    <w:name w:val="Author List"/>
    <w:basedOn w:val="a3"/>
    <w:next w:val="a"/>
    <w:autoRedefine/>
    <w:uiPriority w:val="1"/>
    <w:qFormat/>
    <w:pPr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customStyle="1" w:styleId="a4">
    <w:name w:val="副标题 字符"/>
    <w:basedOn w:val="a0"/>
    <w:link w:val="a3"/>
    <w:autoRedefine/>
    <w:uiPriority w:val="11"/>
    <w:qFormat/>
    <w:rPr>
      <w:b/>
      <w:bCs/>
      <w:kern w:val="28"/>
      <w:sz w:val="32"/>
      <w:szCs w:val="3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娇娇 殷</dc:creator>
  <cp:lastModifiedBy>娇娇 殷</cp:lastModifiedBy>
  <cp:revision>6</cp:revision>
  <dcterms:created xsi:type="dcterms:W3CDTF">2024-02-29T13:23:00Z</dcterms:created>
  <dcterms:modified xsi:type="dcterms:W3CDTF">2024-04-11T02:57:00Z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17F6D7889EF1405BB3E99CD8017F80FC_12</vt:lpwstr>
  </property>
</Properties>
</file>