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28CE" w14:textId="77777777" w:rsidR="000C110D" w:rsidRPr="000C110D" w:rsidRDefault="000C110D" w:rsidP="000C110D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0C110D">
        <w:rPr>
          <w:rFonts w:asciiTheme="majorBidi" w:eastAsia="Calibri" w:hAnsiTheme="majorBidi" w:cstheme="majorBidi"/>
          <w:sz w:val="24"/>
          <w:szCs w:val="24"/>
        </w:rPr>
        <w:t>Supplementary Table 1. Association between BMI variability (</w:t>
      </w:r>
      <w:r w:rsidRPr="000C110D">
        <w:rPr>
          <w:rFonts w:asciiTheme="majorBidi" w:hAnsiTheme="majorBidi" w:cstheme="majorBidi"/>
          <w:color w:val="000000" w:themeColor="text1"/>
          <w:sz w:val="24"/>
          <w:szCs w:val="24"/>
        </w:rPr>
        <w:t>BMI-RMSE</w:t>
      </w:r>
      <w:r w:rsidRPr="000C110D">
        <w:rPr>
          <w:rFonts w:asciiTheme="majorBidi" w:eastAsia="Calibri" w:hAnsiTheme="majorBidi" w:cstheme="majorBidi"/>
          <w:sz w:val="24"/>
          <w:szCs w:val="24"/>
        </w:rPr>
        <w:t xml:space="preserve">) and all-cause mortality </w:t>
      </w:r>
    </w:p>
    <w:tbl>
      <w:tblPr>
        <w:tblStyle w:val="TableGrid2"/>
        <w:tblW w:w="118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2441"/>
        <w:gridCol w:w="2558"/>
        <w:gridCol w:w="2972"/>
        <w:gridCol w:w="2143"/>
      </w:tblGrid>
      <w:tr w:rsidR="000C110D" w:rsidRPr="000C110D" w14:paraId="40C9766E" w14:textId="77777777" w:rsidTr="007F2637">
        <w:trPr>
          <w:trHeight w:val="158"/>
        </w:trPr>
        <w:tc>
          <w:tcPr>
            <w:tcW w:w="1767" w:type="dxa"/>
            <w:tcBorders>
              <w:bottom w:val="nil"/>
            </w:tcBorders>
          </w:tcPr>
          <w:p w14:paraId="75093D2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7BE49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BMI variability tertiles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D9CE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P Value Interaction</w:t>
            </w:r>
          </w:p>
          <w:p w14:paraId="2979CD6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639F0461" w14:textId="77777777" w:rsidTr="007F2637">
        <w:trPr>
          <w:trHeight w:val="158"/>
        </w:trPr>
        <w:tc>
          <w:tcPr>
            <w:tcW w:w="1767" w:type="dxa"/>
            <w:tcBorders>
              <w:top w:val="nil"/>
              <w:bottom w:val="single" w:sz="4" w:space="0" w:color="auto"/>
            </w:tcBorders>
          </w:tcPr>
          <w:p w14:paraId="0BD1328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C335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Tertile 1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A89B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Tertile 2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1132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Tertile 3</w:t>
            </w:r>
          </w:p>
        </w:tc>
        <w:tc>
          <w:tcPr>
            <w:tcW w:w="2143" w:type="dxa"/>
            <w:vMerge/>
            <w:tcBorders>
              <w:top w:val="nil"/>
              <w:bottom w:val="single" w:sz="4" w:space="0" w:color="auto"/>
            </w:tcBorders>
          </w:tcPr>
          <w:p w14:paraId="1968C6C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30261097" w14:textId="77777777" w:rsidTr="007F2637">
        <w:trPr>
          <w:trHeight w:val="253"/>
        </w:trPr>
        <w:tc>
          <w:tcPr>
            <w:tcW w:w="1767" w:type="dxa"/>
            <w:tcBorders>
              <w:top w:val="single" w:sz="4" w:space="0" w:color="auto"/>
            </w:tcBorders>
          </w:tcPr>
          <w:p w14:paraId="6677E4A3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Sex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14:paraId="208B348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8" w:type="dxa"/>
            <w:tcBorders>
              <w:top w:val="single" w:sz="4" w:space="0" w:color="auto"/>
            </w:tcBorders>
          </w:tcPr>
          <w:p w14:paraId="176B0DC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</w:tcPr>
          <w:p w14:paraId="00FCC3B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</w:tcPr>
          <w:p w14:paraId="7BEC37D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0.35</w:t>
            </w:r>
          </w:p>
        </w:tc>
      </w:tr>
      <w:tr w:rsidR="000C110D" w:rsidRPr="000C110D" w14:paraId="38CC662A" w14:textId="77777777" w:rsidTr="007F2637">
        <w:trPr>
          <w:trHeight w:val="99"/>
        </w:trPr>
        <w:tc>
          <w:tcPr>
            <w:tcW w:w="1767" w:type="dxa"/>
          </w:tcPr>
          <w:p w14:paraId="3F5730C5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441" w:type="dxa"/>
          </w:tcPr>
          <w:p w14:paraId="0EF6CD16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</w:tcPr>
          <w:p w14:paraId="2D267E7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1.19(1.10-1.30)</w:t>
            </w:r>
          </w:p>
        </w:tc>
        <w:tc>
          <w:tcPr>
            <w:tcW w:w="2972" w:type="dxa"/>
          </w:tcPr>
          <w:p w14:paraId="38CE5AE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1.65(1.51-1.81)</w:t>
            </w:r>
          </w:p>
        </w:tc>
        <w:tc>
          <w:tcPr>
            <w:tcW w:w="2143" w:type="dxa"/>
          </w:tcPr>
          <w:p w14:paraId="5F82D25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0546644F" w14:textId="77777777" w:rsidTr="007F2637">
        <w:trPr>
          <w:trHeight w:val="227"/>
        </w:trPr>
        <w:tc>
          <w:tcPr>
            <w:tcW w:w="1767" w:type="dxa"/>
          </w:tcPr>
          <w:p w14:paraId="14783E30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441" w:type="dxa"/>
          </w:tcPr>
          <w:p w14:paraId="63F6849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  <w:vAlign w:val="bottom"/>
          </w:tcPr>
          <w:p w14:paraId="034A5853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1.26(1.14-1.39)</w:t>
            </w:r>
          </w:p>
        </w:tc>
        <w:tc>
          <w:tcPr>
            <w:tcW w:w="2972" w:type="dxa"/>
          </w:tcPr>
          <w:p w14:paraId="562B211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1.54(1.39-1.69)</w:t>
            </w:r>
          </w:p>
        </w:tc>
        <w:tc>
          <w:tcPr>
            <w:tcW w:w="2143" w:type="dxa"/>
          </w:tcPr>
          <w:p w14:paraId="4FA197B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81C438B" w14:textId="77777777" w:rsidTr="007F2637">
        <w:trPr>
          <w:trHeight w:val="245"/>
        </w:trPr>
        <w:tc>
          <w:tcPr>
            <w:tcW w:w="1767" w:type="dxa"/>
          </w:tcPr>
          <w:p w14:paraId="7882E4D7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BMI</w:t>
            </w:r>
          </w:p>
        </w:tc>
        <w:tc>
          <w:tcPr>
            <w:tcW w:w="2441" w:type="dxa"/>
          </w:tcPr>
          <w:p w14:paraId="50920A8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8" w:type="dxa"/>
            <w:vAlign w:val="bottom"/>
          </w:tcPr>
          <w:p w14:paraId="0DAA078E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2" w:type="dxa"/>
          </w:tcPr>
          <w:p w14:paraId="4EF07C6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43" w:type="dxa"/>
          </w:tcPr>
          <w:p w14:paraId="7AE1162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0.18</w:t>
            </w:r>
          </w:p>
        </w:tc>
      </w:tr>
      <w:tr w:rsidR="000C110D" w:rsidRPr="000C110D" w14:paraId="492CC891" w14:textId="77777777" w:rsidTr="007F2637">
        <w:trPr>
          <w:trHeight w:val="245"/>
        </w:trPr>
        <w:tc>
          <w:tcPr>
            <w:tcW w:w="1767" w:type="dxa"/>
          </w:tcPr>
          <w:p w14:paraId="5F57EFC1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&lt; 30</w:t>
            </w:r>
          </w:p>
        </w:tc>
        <w:tc>
          <w:tcPr>
            <w:tcW w:w="2441" w:type="dxa"/>
          </w:tcPr>
          <w:p w14:paraId="4B95AB2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  <w:vAlign w:val="bottom"/>
          </w:tcPr>
          <w:p w14:paraId="47D41AE3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1.25 (1.16-1.34)</w:t>
            </w:r>
          </w:p>
        </w:tc>
        <w:tc>
          <w:tcPr>
            <w:tcW w:w="2972" w:type="dxa"/>
          </w:tcPr>
          <w:p w14:paraId="2F184BE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1.58 (1.47-1.71)</w:t>
            </w:r>
          </w:p>
        </w:tc>
        <w:tc>
          <w:tcPr>
            <w:tcW w:w="2143" w:type="dxa"/>
          </w:tcPr>
          <w:p w14:paraId="5223F9A3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4FCC1F68" w14:textId="77777777" w:rsidTr="007F2637">
        <w:trPr>
          <w:trHeight w:val="177"/>
        </w:trPr>
        <w:tc>
          <w:tcPr>
            <w:tcW w:w="1767" w:type="dxa"/>
          </w:tcPr>
          <w:p w14:paraId="56174129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≥ 30</w:t>
            </w:r>
          </w:p>
        </w:tc>
        <w:tc>
          <w:tcPr>
            <w:tcW w:w="2441" w:type="dxa"/>
          </w:tcPr>
          <w:p w14:paraId="552B9D9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  <w:vAlign w:val="bottom"/>
          </w:tcPr>
          <w:p w14:paraId="054A29B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1.02 (0.89-1.19)</w:t>
            </w:r>
          </w:p>
        </w:tc>
        <w:tc>
          <w:tcPr>
            <w:tcW w:w="2972" w:type="dxa"/>
          </w:tcPr>
          <w:p w14:paraId="092FF6C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1.36 (1.20-1.56)</w:t>
            </w:r>
          </w:p>
        </w:tc>
        <w:tc>
          <w:tcPr>
            <w:tcW w:w="2143" w:type="dxa"/>
          </w:tcPr>
          <w:p w14:paraId="1019FB5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5FFD5019" w14:textId="77777777" w:rsidTr="007F2637">
        <w:trPr>
          <w:trHeight w:val="245"/>
        </w:trPr>
        <w:tc>
          <w:tcPr>
            <w:tcW w:w="1767" w:type="dxa"/>
          </w:tcPr>
          <w:p w14:paraId="64DDBAB6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Smoking</w:t>
            </w:r>
          </w:p>
        </w:tc>
        <w:tc>
          <w:tcPr>
            <w:tcW w:w="2441" w:type="dxa"/>
          </w:tcPr>
          <w:p w14:paraId="2950C17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8" w:type="dxa"/>
            <w:vAlign w:val="bottom"/>
          </w:tcPr>
          <w:p w14:paraId="1A1ADAE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2" w:type="dxa"/>
          </w:tcPr>
          <w:p w14:paraId="134CC69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43" w:type="dxa"/>
          </w:tcPr>
          <w:p w14:paraId="036BF75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0.45</w:t>
            </w:r>
          </w:p>
        </w:tc>
      </w:tr>
      <w:tr w:rsidR="000C110D" w:rsidRPr="000C110D" w14:paraId="54EB397C" w14:textId="77777777" w:rsidTr="007F2637">
        <w:trPr>
          <w:trHeight w:val="245"/>
        </w:trPr>
        <w:tc>
          <w:tcPr>
            <w:tcW w:w="1767" w:type="dxa"/>
          </w:tcPr>
          <w:p w14:paraId="13F6BA75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Never</w:t>
            </w:r>
          </w:p>
        </w:tc>
        <w:tc>
          <w:tcPr>
            <w:tcW w:w="2441" w:type="dxa"/>
          </w:tcPr>
          <w:p w14:paraId="7B5BD92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</w:tcPr>
          <w:p w14:paraId="0DA6349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1.21 (1.13-1.30)</w:t>
            </w:r>
          </w:p>
        </w:tc>
        <w:tc>
          <w:tcPr>
            <w:tcW w:w="2972" w:type="dxa"/>
          </w:tcPr>
          <w:p w14:paraId="3C3C37B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1.57 (1.46-1.68)</w:t>
            </w:r>
          </w:p>
        </w:tc>
        <w:tc>
          <w:tcPr>
            <w:tcW w:w="2143" w:type="dxa"/>
          </w:tcPr>
          <w:p w14:paraId="6D32E79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07A5E594" w14:textId="77777777" w:rsidTr="007F2637">
        <w:trPr>
          <w:trHeight w:val="245"/>
        </w:trPr>
        <w:tc>
          <w:tcPr>
            <w:tcW w:w="1767" w:type="dxa"/>
          </w:tcPr>
          <w:p w14:paraId="5F093BB6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Current</w:t>
            </w:r>
          </w:p>
        </w:tc>
        <w:tc>
          <w:tcPr>
            <w:tcW w:w="2441" w:type="dxa"/>
          </w:tcPr>
          <w:p w14:paraId="0044A40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  <w:vAlign w:val="bottom"/>
          </w:tcPr>
          <w:p w14:paraId="6454DA5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1.19 (0.98-1.45)</w:t>
            </w:r>
          </w:p>
        </w:tc>
        <w:tc>
          <w:tcPr>
            <w:tcW w:w="2972" w:type="dxa"/>
          </w:tcPr>
          <w:p w14:paraId="2648E78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1.52 (1.23-1.87)</w:t>
            </w:r>
          </w:p>
        </w:tc>
        <w:tc>
          <w:tcPr>
            <w:tcW w:w="2143" w:type="dxa"/>
          </w:tcPr>
          <w:p w14:paraId="55E685B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27BDCB9" w14:textId="77777777" w:rsidTr="007F2637">
        <w:trPr>
          <w:trHeight w:val="227"/>
        </w:trPr>
        <w:tc>
          <w:tcPr>
            <w:tcW w:w="1767" w:type="dxa"/>
          </w:tcPr>
          <w:p w14:paraId="0265158B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Diabetes</w:t>
            </w:r>
          </w:p>
        </w:tc>
        <w:tc>
          <w:tcPr>
            <w:tcW w:w="2441" w:type="dxa"/>
          </w:tcPr>
          <w:p w14:paraId="7AF8208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8" w:type="dxa"/>
            <w:vAlign w:val="bottom"/>
          </w:tcPr>
          <w:p w14:paraId="1C03D8B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2" w:type="dxa"/>
          </w:tcPr>
          <w:p w14:paraId="5A9EE6B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43" w:type="dxa"/>
          </w:tcPr>
          <w:p w14:paraId="1D06A1D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0.36</w:t>
            </w:r>
          </w:p>
        </w:tc>
      </w:tr>
      <w:tr w:rsidR="000C110D" w:rsidRPr="000C110D" w14:paraId="17E5BE35" w14:textId="77777777" w:rsidTr="007F2637">
        <w:trPr>
          <w:trHeight w:val="199"/>
        </w:trPr>
        <w:tc>
          <w:tcPr>
            <w:tcW w:w="1767" w:type="dxa"/>
          </w:tcPr>
          <w:p w14:paraId="04CF6559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2441" w:type="dxa"/>
          </w:tcPr>
          <w:p w14:paraId="236FCD6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</w:tcPr>
          <w:p w14:paraId="132748C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1.21 (1.01-1.46)</w:t>
            </w:r>
          </w:p>
        </w:tc>
        <w:tc>
          <w:tcPr>
            <w:tcW w:w="2972" w:type="dxa"/>
          </w:tcPr>
          <w:p w14:paraId="6520A14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1.51 (1.26-1.81)</w:t>
            </w:r>
          </w:p>
        </w:tc>
        <w:tc>
          <w:tcPr>
            <w:tcW w:w="2143" w:type="dxa"/>
          </w:tcPr>
          <w:p w14:paraId="2FD84BEE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516FB744" w14:textId="77777777" w:rsidTr="007F2637">
        <w:trPr>
          <w:trHeight w:val="245"/>
        </w:trPr>
        <w:tc>
          <w:tcPr>
            <w:tcW w:w="1767" w:type="dxa"/>
          </w:tcPr>
          <w:p w14:paraId="63BEBB70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441" w:type="dxa"/>
          </w:tcPr>
          <w:p w14:paraId="27299CC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</w:tcPr>
          <w:p w14:paraId="026FE65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1.19 (1.11-1.28)</w:t>
            </w:r>
          </w:p>
        </w:tc>
        <w:tc>
          <w:tcPr>
            <w:tcW w:w="2972" w:type="dxa"/>
          </w:tcPr>
          <w:p w14:paraId="19E3867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1.54 (1.44-1.65)</w:t>
            </w:r>
          </w:p>
        </w:tc>
        <w:tc>
          <w:tcPr>
            <w:tcW w:w="2143" w:type="dxa"/>
          </w:tcPr>
          <w:p w14:paraId="48AA89A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5CF3B68C" w14:textId="77777777" w:rsidTr="007F2637">
        <w:trPr>
          <w:trHeight w:val="245"/>
        </w:trPr>
        <w:tc>
          <w:tcPr>
            <w:tcW w:w="1767" w:type="dxa"/>
          </w:tcPr>
          <w:p w14:paraId="45D67F40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Hypertension</w:t>
            </w:r>
          </w:p>
        </w:tc>
        <w:tc>
          <w:tcPr>
            <w:tcW w:w="2441" w:type="dxa"/>
          </w:tcPr>
          <w:p w14:paraId="50DC820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8" w:type="dxa"/>
          </w:tcPr>
          <w:p w14:paraId="3675473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2" w:type="dxa"/>
          </w:tcPr>
          <w:p w14:paraId="4C391E4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43" w:type="dxa"/>
          </w:tcPr>
          <w:p w14:paraId="464B972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0.70</w:t>
            </w:r>
          </w:p>
        </w:tc>
      </w:tr>
      <w:tr w:rsidR="000C110D" w:rsidRPr="000C110D" w14:paraId="5EFF12CA" w14:textId="77777777" w:rsidTr="007F2637">
        <w:trPr>
          <w:trHeight w:val="245"/>
        </w:trPr>
        <w:tc>
          <w:tcPr>
            <w:tcW w:w="1767" w:type="dxa"/>
          </w:tcPr>
          <w:p w14:paraId="0CAEF5D9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2441" w:type="dxa"/>
          </w:tcPr>
          <w:p w14:paraId="2F1A494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</w:tcPr>
          <w:p w14:paraId="1E79A1D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1.15 (1.04-1.27)</w:t>
            </w:r>
          </w:p>
        </w:tc>
        <w:tc>
          <w:tcPr>
            <w:tcW w:w="2972" w:type="dxa"/>
          </w:tcPr>
          <w:p w14:paraId="3B41F99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1.43 (1.29-1.59)</w:t>
            </w:r>
          </w:p>
        </w:tc>
        <w:tc>
          <w:tcPr>
            <w:tcW w:w="2143" w:type="dxa"/>
          </w:tcPr>
          <w:p w14:paraId="6D11CD5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37047807" w14:textId="77777777" w:rsidTr="007F2637">
        <w:trPr>
          <w:trHeight w:val="337"/>
        </w:trPr>
        <w:tc>
          <w:tcPr>
            <w:tcW w:w="1767" w:type="dxa"/>
          </w:tcPr>
          <w:p w14:paraId="7A80B236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441" w:type="dxa"/>
          </w:tcPr>
          <w:p w14:paraId="3641B1D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8" w:type="dxa"/>
          </w:tcPr>
          <w:p w14:paraId="115122A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1.22(1.13-1.33)</w:t>
            </w:r>
          </w:p>
        </w:tc>
        <w:tc>
          <w:tcPr>
            <w:tcW w:w="2972" w:type="dxa"/>
          </w:tcPr>
          <w:p w14:paraId="70AB69C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1.64 (1.51-1.78)</w:t>
            </w:r>
          </w:p>
        </w:tc>
        <w:tc>
          <w:tcPr>
            <w:tcW w:w="2143" w:type="dxa"/>
          </w:tcPr>
          <w:p w14:paraId="7B062D4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17D8008" w14:textId="77777777" w:rsidR="000C110D" w:rsidRPr="000C110D" w:rsidRDefault="000C110D" w:rsidP="000C110D">
      <w:pPr>
        <w:tabs>
          <w:tab w:val="left" w:pos="1800"/>
        </w:tabs>
        <w:spacing w:line="240" w:lineRule="auto"/>
        <w:rPr>
          <w:rFonts w:asciiTheme="majorBidi" w:eastAsia="Calibri" w:hAnsiTheme="majorBidi" w:cstheme="majorBidi"/>
          <w:sz w:val="20"/>
          <w:szCs w:val="20"/>
        </w:rPr>
      </w:pPr>
      <w:r w:rsidRPr="000C110D">
        <w:rPr>
          <w:rFonts w:asciiTheme="majorBidi" w:eastAsia="Calibri" w:hAnsiTheme="majorBidi" w:cstheme="majorBidi"/>
          <w:sz w:val="20"/>
          <w:szCs w:val="20"/>
        </w:rPr>
        <w:t>Adjusted for age, sex, education, smoking status, family history of cardiovascular disease, baseline body mass index, fasting plasma sugar, total cholesterol, and systolic blood pressure</w:t>
      </w:r>
      <w:r w:rsidRPr="000C110D">
        <w:rPr>
          <w:rFonts w:asciiTheme="majorBidi" w:eastAsia="Calibri" w:hAnsiTheme="majorBidi" w:cstheme="majorBidi"/>
          <w:sz w:val="20"/>
          <w:szCs w:val="20"/>
        </w:rPr>
        <w:br/>
        <w:t>Abbreviations: RMSE, root mean squared error</w:t>
      </w:r>
    </w:p>
    <w:p w14:paraId="06A5846F" w14:textId="77777777" w:rsidR="000C110D" w:rsidRPr="000C110D" w:rsidRDefault="000C110D" w:rsidP="000C110D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16D63B6B" w14:textId="77777777" w:rsidR="000C110D" w:rsidRPr="000C110D" w:rsidRDefault="000C110D" w:rsidP="000C110D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33B227FA" w14:textId="77777777" w:rsidR="000C110D" w:rsidRPr="000C110D" w:rsidRDefault="000C110D" w:rsidP="000C110D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54B46CD3" w14:textId="77777777" w:rsidR="000C110D" w:rsidRPr="000C110D" w:rsidRDefault="000C110D" w:rsidP="000C110D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</w:p>
    <w:p w14:paraId="28BFADAD" w14:textId="77777777" w:rsidR="000C110D" w:rsidRPr="000C110D" w:rsidRDefault="000C110D" w:rsidP="000C11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C110D">
        <w:rPr>
          <w:rFonts w:asciiTheme="majorBidi" w:eastAsia="Calibri" w:hAnsiTheme="majorBidi" w:cstheme="majorBidi"/>
          <w:sz w:val="24"/>
          <w:szCs w:val="24"/>
        </w:rPr>
        <w:lastRenderedPageBreak/>
        <w:t>Supplementary Table 2. Association between BMI variability (</w:t>
      </w:r>
      <w:r w:rsidRPr="000C110D">
        <w:rPr>
          <w:rFonts w:asciiTheme="majorBidi" w:hAnsiTheme="majorBidi" w:cstheme="majorBidi"/>
          <w:color w:val="000000" w:themeColor="text1"/>
          <w:sz w:val="24"/>
          <w:szCs w:val="24"/>
        </w:rPr>
        <w:t>BMI-RMSE</w:t>
      </w:r>
      <w:r w:rsidRPr="000C110D">
        <w:rPr>
          <w:rFonts w:asciiTheme="majorBidi" w:eastAsia="Calibri" w:hAnsiTheme="majorBidi" w:cstheme="majorBidi"/>
          <w:sz w:val="24"/>
          <w:szCs w:val="24"/>
        </w:rPr>
        <w:t>) and CVD event</w:t>
      </w:r>
    </w:p>
    <w:tbl>
      <w:tblPr>
        <w:tblStyle w:val="TableGrid2"/>
        <w:tblW w:w="118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436"/>
        <w:gridCol w:w="2552"/>
        <w:gridCol w:w="3248"/>
        <w:gridCol w:w="1856"/>
      </w:tblGrid>
      <w:tr w:rsidR="000C110D" w:rsidRPr="000C110D" w14:paraId="4EACCD2B" w14:textId="77777777" w:rsidTr="007F2637">
        <w:trPr>
          <w:trHeight w:val="388"/>
        </w:trPr>
        <w:tc>
          <w:tcPr>
            <w:tcW w:w="1763" w:type="dxa"/>
            <w:tcBorders>
              <w:top w:val="single" w:sz="4" w:space="0" w:color="auto"/>
              <w:bottom w:val="nil"/>
            </w:tcBorders>
          </w:tcPr>
          <w:p w14:paraId="5C768336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36" w:type="dxa"/>
            <w:gridSpan w:val="3"/>
            <w:tcBorders>
              <w:bottom w:val="single" w:sz="4" w:space="0" w:color="auto"/>
            </w:tcBorders>
          </w:tcPr>
          <w:p w14:paraId="4994A5C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BMI variability tertiles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7AF9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P Value Interaction</w:t>
            </w:r>
          </w:p>
          <w:p w14:paraId="4A08CCF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5326BBB0" w14:textId="77777777" w:rsidTr="007F2637">
        <w:trPr>
          <w:trHeight w:val="82"/>
        </w:trPr>
        <w:tc>
          <w:tcPr>
            <w:tcW w:w="1763" w:type="dxa"/>
            <w:tcBorders>
              <w:top w:val="nil"/>
              <w:bottom w:val="single" w:sz="4" w:space="0" w:color="auto"/>
            </w:tcBorders>
          </w:tcPr>
          <w:p w14:paraId="5647BA7E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A65BE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Tertile 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DE81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Tertile 2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C96F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b/>
                <w:bCs/>
              </w:rPr>
              <w:t>Tertile 3</w:t>
            </w:r>
          </w:p>
        </w:tc>
        <w:tc>
          <w:tcPr>
            <w:tcW w:w="18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2748F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E171B36" w14:textId="77777777" w:rsidTr="007F2637">
        <w:trPr>
          <w:trHeight w:val="260"/>
        </w:trPr>
        <w:tc>
          <w:tcPr>
            <w:tcW w:w="1763" w:type="dxa"/>
            <w:tcBorders>
              <w:top w:val="single" w:sz="4" w:space="0" w:color="auto"/>
            </w:tcBorders>
          </w:tcPr>
          <w:p w14:paraId="0FFB433B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Sex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354EDE5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DB37F8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14:paraId="5A30171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14:paraId="01F1A36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0.9</w:t>
            </w:r>
          </w:p>
        </w:tc>
      </w:tr>
      <w:tr w:rsidR="000C110D" w:rsidRPr="000C110D" w14:paraId="534E1E6E" w14:textId="77777777" w:rsidTr="007F2637">
        <w:trPr>
          <w:trHeight w:val="101"/>
        </w:trPr>
        <w:tc>
          <w:tcPr>
            <w:tcW w:w="1763" w:type="dxa"/>
          </w:tcPr>
          <w:p w14:paraId="477BAA34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Male</w:t>
            </w:r>
          </w:p>
        </w:tc>
        <w:tc>
          <w:tcPr>
            <w:tcW w:w="2436" w:type="dxa"/>
          </w:tcPr>
          <w:p w14:paraId="6E3D7796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  <w:vAlign w:val="bottom"/>
          </w:tcPr>
          <w:p w14:paraId="4721A88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1.08 (0.97-1.19)</w:t>
            </w:r>
          </w:p>
        </w:tc>
        <w:tc>
          <w:tcPr>
            <w:tcW w:w="3248" w:type="dxa"/>
          </w:tcPr>
          <w:p w14:paraId="714A562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1.24 (1.11-1.39)</w:t>
            </w:r>
          </w:p>
        </w:tc>
        <w:tc>
          <w:tcPr>
            <w:tcW w:w="1856" w:type="dxa"/>
          </w:tcPr>
          <w:p w14:paraId="4BD8B2B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0E51DF3B" w14:textId="77777777" w:rsidTr="007F2637">
        <w:trPr>
          <w:trHeight w:val="233"/>
        </w:trPr>
        <w:tc>
          <w:tcPr>
            <w:tcW w:w="1763" w:type="dxa"/>
          </w:tcPr>
          <w:p w14:paraId="76F24204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2436" w:type="dxa"/>
          </w:tcPr>
          <w:p w14:paraId="46DB8E6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  <w:vAlign w:val="bottom"/>
          </w:tcPr>
          <w:p w14:paraId="6FF32ED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1.13 (0.99-1.29)</w:t>
            </w:r>
          </w:p>
        </w:tc>
        <w:tc>
          <w:tcPr>
            <w:tcW w:w="3248" w:type="dxa"/>
          </w:tcPr>
          <w:p w14:paraId="5F586F4E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1.33 (1.17-1.52)</w:t>
            </w:r>
          </w:p>
        </w:tc>
        <w:tc>
          <w:tcPr>
            <w:tcW w:w="1856" w:type="dxa"/>
          </w:tcPr>
          <w:p w14:paraId="5EB2D99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096CC8CB" w14:textId="77777777" w:rsidTr="007F2637">
        <w:trPr>
          <w:trHeight w:val="252"/>
        </w:trPr>
        <w:tc>
          <w:tcPr>
            <w:tcW w:w="1763" w:type="dxa"/>
          </w:tcPr>
          <w:p w14:paraId="75ED9373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BMI</w:t>
            </w:r>
          </w:p>
        </w:tc>
        <w:tc>
          <w:tcPr>
            <w:tcW w:w="2436" w:type="dxa"/>
          </w:tcPr>
          <w:p w14:paraId="363EABB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1D4F99B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8" w:type="dxa"/>
          </w:tcPr>
          <w:p w14:paraId="11C9382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6" w:type="dxa"/>
          </w:tcPr>
          <w:p w14:paraId="6F7C2A3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0.7</w:t>
            </w:r>
          </w:p>
        </w:tc>
      </w:tr>
      <w:tr w:rsidR="000C110D" w:rsidRPr="000C110D" w14:paraId="2D881281" w14:textId="77777777" w:rsidTr="007F2637">
        <w:trPr>
          <w:trHeight w:val="252"/>
        </w:trPr>
        <w:tc>
          <w:tcPr>
            <w:tcW w:w="1763" w:type="dxa"/>
          </w:tcPr>
          <w:p w14:paraId="2D5FBF6E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&lt; 30</w:t>
            </w:r>
          </w:p>
        </w:tc>
        <w:tc>
          <w:tcPr>
            <w:tcW w:w="2436" w:type="dxa"/>
          </w:tcPr>
          <w:p w14:paraId="4D3FB4D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</w:tcPr>
          <w:p w14:paraId="20090900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1.08(0.99-1.18)</w:t>
            </w:r>
          </w:p>
        </w:tc>
        <w:tc>
          <w:tcPr>
            <w:tcW w:w="3248" w:type="dxa"/>
          </w:tcPr>
          <w:p w14:paraId="15AB12A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1.17(1.06-1.29)</w:t>
            </w:r>
          </w:p>
        </w:tc>
        <w:tc>
          <w:tcPr>
            <w:tcW w:w="1856" w:type="dxa"/>
          </w:tcPr>
          <w:p w14:paraId="5EF664D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F474098" w14:textId="77777777" w:rsidTr="007F2637">
        <w:trPr>
          <w:trHeight w:val="182"/>
        </w:trPr>
        <w:tc>
          <w:tcPr>
            <w:tcW w:w="1763" w:type="dxa"/>
          </w:tcPr>
          <w:p w14:paraId="583ABCBF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≥ 30</w:t>
            </w:r>
          </w:p>
        </w:tc>
        <w:tc>
          <w:tcPr>
            <w:tcW w:w="2436" w:type="dxa"/>
          </w:tcPr>
          <w:p w14:paraId="6067DC1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</w:tcPr>
          <w:p w14:paraId="0B72CC4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0.94 (0.79-1.12)</w:t>
            </w:r>
          </w:p>
        </w:tc>
        <w:tc>
          <w:tcPr>
            <w:tcW w:w="3248" w:type="dxa"/>
          </w:tcPr>
          <w:p w14:paraId="4E14621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1.10 (0.94-1.29)</w:t>
            </w:r>
          </w:p>
        </w:tc>
        <w:tc>
          <w:tcPr>
            <w:tcW w:w="1856" w:type="dxa"/>
          </w:tcPr>
          <w:p w14:paraId="7F02F393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C064880" w14:textId="77777777" w:rsidTr="007F2637">
        <w:trPr>
          <w:trHeight w:val="252"/>
        </w:trPr>
        <w:tc>
          <w:tcPr>
            <w:tcW w:w="1763" w:type="dxa"/>
          </w:tcPr>
          <w:p w14:paraId="5B85DA2A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Smoking</w:t>
            </w:r>
          </w:p>
        </w:tc>
        <w:tc>
          <w:tcPr>
            <w:tcW w:w="2436" w:type="dxa"/>
          </w:tcPr>
          <w:p w14:paraId="390F5A0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vAlign w:val="bottom"/>
          </w:tcPr>
          <w:p w14:paraId="1CFD46B6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48" w:type="dxa"/>
          </w:tcPr>
          <w:p w14:paraId="3B8E863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6" w:type="dxa"/>
          </w:tcPr>
          <w:p w14:paraId="65C0AEF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0.2</w:t>
            </w:r>
          </w:p>
        </w:tc>
      </w:tr>
      <w:tr w:rsidR="000C110D" w:rsidRPr="000C110D" w14:paraId="62454E54" w14:textId="77777777" w:rsidTr="007F2637">
        <w:trPr>
          <w:trHeight w:val="252"/>
        </w:trPr>
        <w:tc>
          <w:tcPr>
            <w:tcW w:w="1763" w:type="dxa"/>
          </w:tcPr>
          <w:p w14:paraId="08182481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Never</w:t>
            </w:r>
          </w:p>
        </w:tc>
        <w:tc>
          <w:tcPr>
            <w:tcW w:w="2436" w:type="dxa"/>
          </w:tcPr>
          <w:p w14:paraId="213D1FB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  <w:vAlign w:val="bottom"/>
          </w:tcPr>
          <w:p w14:paraId="40F6617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1.01(0.92-1.10)</w:t>
            </w:r>
          </w:p>
        </w:tc>
        <w:tc>
          <w:tcPr>
            <w:tcW w:w="3248" w:type="dxa"/>
          </w:tcPr>
          <w:p w14:paraId="4705A543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1.12(1.02-1.22)</w:t>
            </w:r>
          </w:p>
        </w:tc>
        <w:tc>
          <w:tcPr>
            <w:tcW w:w="1856" w:type="dxa"/>
          </w:tcPr>
          <w:p w14:paraId="3EA1DA6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694924CB" w14:textId="77777777" w:rsidTr="007F2637">
        <w:trPr>
          <w:trHeight w:val="252"/>
        </w:trPr>
        <w:tc>
          <w:tcPr>
            <w:tcW w:w="1763" w:type="dxa"/>
          </w:tcPr>
          <w:p w14:paraId="17DAD857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Current</w:t>
            </w:r>
          </w:p>
        </w:tc>
        <w:tc>
          <w:tcPr>
            <w:tcW w:w="2436" w:type="dxa"/>
          </w:tcPr>
          <w:p w14:paraId="41AA43B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  <w:vAlign w:val="bottom"/>
          </w:tcPr>
          <w:p w14:paraId="3BF3BF1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1.36(1.09-1.70)</w:t>
            </w:r>
          </w:p>
        </w:tc>
        <w:tc>
          <w:tcPr>
            <w:tcW w:w="3248" w:type="dxa"/>
          </w:tcPr>
          <w:p w14:paraId="10F6640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  <w:color w:val="000000"/>
              </w:rPr>
              <w:t>1.42(1.12-1.79)</w:t>
            </w:r>
          </w:p>
        </w:tc>
        <w:tc>
          <w:tcPr>
            <w:tcW w:w="1856" w:type="dxa"/>
          </w:tcPr>
          <w:p w14:paraId="5768C48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DB1358A" w14:textId="77777777" w:rsidTr="007F2637">
        <w:trPr>
          <w:trHeight w:val="233"/>
        </w:trPr>
        <w:tc>
          <w:tcPr>
            <w:tcW w:w="1763" w:type="dxa"/>
          </w:tcPr>
          <w:p w14:paraId="36157C34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Diabetes</w:t>
            </w:r>
          </w:p>
        </w:tc>
        <w:tc>
          <w:tcPr>
            <w:tcW w:w="2436" w:type="dxa"/>
          </w:tcPr>
          <w:p w14:paraId="714AA56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vAlign w:val="bottom"/>
          </w:tcPr>
          <w:p w14:paraId="57B8BB22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248" w:type="dxa"/>
          </w:tcPr>
          <w:p w14:paraId="64EFE94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6" w:type="dxa"/>
          </w:tcPr>
          <w:p w14:paraId="62D5588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0.7</w:t>
            </w:r>
          </w:p>
        </w:tc>
      </w:tr>
      <w:tr w:rsidR="000C110D" w:rsidRPr="000C110D" w14:paraId="0D93AAD8" w14:textId="77777777" w:rsidTr="007F2637">
        <w:trPr>
          <w:trHeight w:val="204"/>
        </w:trPr>
        <w:tc>
          <w:tcPr>
            <w:tcW w:w="1763" w:type="dxa"/>
          </w:tcPr>
          <w:p w14:paraId="025FBF76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2436" w:type="dxa"/>
          </w:tcPr>
          <w:p w14:paraId="2E40BA8E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</w:tcPr>
          <w:p w14:paraId="0441A54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</w:rPr>
              <w:t>1.01(0.88-1.13)</w:t>
            </w:r>
          </w:p>
        </w:tc>
        <w:tc>
          <w:tcPr>
            <w:tcW w:w="3248" w:type="dxa"/>
          </w:tcPr>
          <w:p w14:paraId="656DFDB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1.19(1.05-1.35)</w:t>
            </w:r>
          </w:p>
        </w:tc>
        <w:tc>
          <w:tcPr>
            <w:tcW w:w="1856" w:type="dxa"/>
          </w:tcPr>
          <w:p w14:paraId="47AB316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0F5206B9" w14:textId="77777777" w:rsidTr="007F2637">
        <w:trPr>
          <w:trHeight w:val="252"/>
        </w:trPr>
        <w:tc>
          <w:tcPr>
            <w:tcW w:w="1763" w:type="dxa"/>
          </w:tcPr>
          <w:p w14:paraId="750DD331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436" w:type="dxa"/>
          </w:tcPr>
          <w:p w14:paraId="2E6BFDE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</w:tcPr>
          <w:p w14:paraId="7FF77CF9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</w:rPr>
              <w:t>1.09(0.98-1.20)</w:t>
            </w:r>
          </w:p>
        </w:tc>
        <w:tc>
          <w:tcPr>
            <w:tcW w:w="3248" w:type="dxa"/>
          </w:tcPr>
          <w:p w14:paraId="54824D4C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1.19(1.07-1.32)</w:t>
            </w:r>
          </w:p>
        </w:tc>
        <w:tc>
          <w:tcPr>
            <w:tcW w:w="1856" w:type="dxa"/>
          </w:tcPr>
          <w:p w14:paraId="25DC4BBB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53B1F800" w14:textId="77777777" w:rsidTr="007F2637">
        <w:trPr>
          <w:trHeight w:val="252"/>
        </w:trPr>
        <w:tc>
          <w:tcPr>
            <w:tcW w:w="1763" w:type="dxa"/>
          </w:tcPr>
          <w:p w14:paraId="58D8AD1D" w14:textId="77777777" w:rsidR="000C110D" w:rsidRPr="000C110D" w:rsidRDefault="000C110D" w:rsidP="000C110D">
            <w:pPr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Hypertension</w:t>
            </w:r>
          </w:p>
        </w:tc>
        <w:tc>
          <w:tcPr>
            <w:tcW w:w="2436" w:type="dxa"/>
          </w:tcPr>
          <w:p w14:paraId="0B761D6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vAlign w:val="bottom"/>
          </w:tcPr>
          <w:p w14:paraId="4D53F461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248" w:type="dxa"/>
          </w:tcPr>
          <w:p w14:paraId="28D30AE6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6" w:type="dxa"/>
          </w:tcPr>
          <w:p w14:paraId="4355F558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0.3</w:t>
            </w:r>
          </w:p>
        </w:tc>
      </w:tr>
      <w:tr w:rsidR="000C110D" w:rsidRPr="000C110D" w14:paraId="5A12C9DB" w14:textId="77777777" w:rsidTr="007F2637">
        <w:trPr>
          <w:trHeight w:val="252"/>
        </w:trPr>
        <w:tc>
          <w:tcPr>
            <w:tcW w:w="1763" w:type="dxa"/>
          </w:tcPr>
          <w:p w14:paraId="6D83F954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Yes</w:t>
            </w:r>
          </w:p>
        </w:tc>
        <w:tc>
          <w:tcPr>
            <w:tcW w:w="2436" w:type="dxa"/>
          </w:tcPr>
          <w:p w14:paraId="7B0109D7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</w:tcPr>
          <w:p w14:paraId="71E386E5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1.11(0.96-1.27)</w:t>
            </w:r>
          </w:p>
        </w:tc>
        <w:tc>
          <w:tcPr>
            <w:tcW w:w="3248" w:type="dxa"/>
          </w:tcPr>
          <w:p w14:paraId="40BB00E4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1.13(0.97-1.31)</w:t>
            </w:r>
          </w:p>
        </w:tc>
        <w:tc>
          <w:tcPr>
            <w:tcW w:w="1856" w:type="dxa"/>
          </w:tcPr>
          <w:p w14:paraId="611E14D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0C110D" w:rsidRPr="000C110D" w14:paraId="22913BE7" w14:textId="77777777" w:rsidTr="007F2637">
        <w:trPr>
          <w:trHeight w:val="347"/>
        </w:trPr>
        <w:tc>
          <w:tcPr>
            <w:tcW w:w="1763" w:type="dxa"/>
          </w:tcPr>
          <w:p w14:paraId="1DD6CE85" w14:textId="77777777" w:rsidR="000C110D" w:rsidRPr="000C110D" w:rsidRDefault="000C110D" w:rsidP="000C110D">
            <w:pPr>
              <w:ind w:left="90" w:firstLine="90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2436" w:type="dxa"/>
          </w:tcPr>
          <w:p w14:paraId="54BD96BD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1.0 (Reference)</w:t>
            </w:r>
          </w:p>
        </w:tc>
        <w:tc>
          <w:tcPr>
            <w:tcW w:w="2552" w:type="dxa"/>
          </w:tcPr>
          <w:p w14:paraId="084CA303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C110D">
              <w:rPr>
                <w:rFonts w:asciiTheme="majorBidi" w:hAnsiTheme="majorBidi" w:cstheme="majorBidi"/>
              </w:rPr>
              <w:t>1.03(0.93-1.13)</w:t>
            </w:r>
          </w:p>
        </w:tc>
        <w:tc>
          <w:tcPr>
            <w:tcW w:w="3248" w:type="dxa"/>
          </w:tcPr>
          <w:p w14:paraId="7F164F1A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  <w:r w:rsidRPr="000C110D">
              <w:rPr>
                <w:rFonts w:asciiTheme="majorBidi" w:hAnsiTheme="majorBidi" w:cstheme="majorBidi"/>
              </w:rPr>
              <w:t>1.17(1.06-1.29)</w:t>
            </w:r>
          </w:p>
        </w:tc>
        <w:tc>
          <w:tcPr>
            <w:tcW w:w="1856" w:type="dxa"/>
          </w:tcPr>
          <w:p w14:paraId="15E58E4F" w14:textId="77777777" w:rsidR="000C110D" w:rsidRPr="000C110D" w:rsidRDefault="000C110D" w:rsidP="000C110D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8B3C02B" w14:textId="77777777" w:rsidR="000C110D" w:rsidRPr="000C110D" w:rsidRDefault="000C110D" w:rsidP="000C110D">
      <w:pPr>
        <w:tabs>
          <w:tab w:val="left" w:pos="1800"/>
        </w:tabs>
        <w:spacing w:line="240" w:lineRule="auto"/>
        <w:rPr>
          <w:rFonts w:asciiTheme="majorBidi" w:eastAsia="Calibri" w:hAnsiTheme="majorBidi" w:cstheme="majorBidi"/>
          <w:sz w:val="20"/>
          <w:szCs w:val="20"/>
        </w:rPr>
      </w:pPr>
      <w:r w:rsidRPr="000C110D">
        <w:rPr>
          <w:rFonts w:asciiTheme="majorBidi" w:hAnsiTheme="majorBidi" w:cstheme="majorBidi"/>
        </w:rPr>
        <w:t xml:space="preserve">Adjusted for </w:t>
      </w:r>
      <w:r w:rsidRPr="000C110D">
        <w:rPr>
          <w:rFonts w:asciiTheme="majorBidi" w:eastAsia="Calibri" w:hAnsiTheme="majorBidi" w:cstheme="majorBidi"/>
          <w:sz w:val="20"/>
          <w:szCs w:val="20"/>
        </w:rPr>
        <w:t>age, sex, education, smoking status, family history of cardiovascular disease, baseline body mass index, fasting plasma sugar, total cholesterol, and systolic blood pressure</w:t>
      </w:r>
      <w:r w:rsidRPr="000C110D">
        <w:rPr>
          <w:rFonts w:asciiTheme="majorBidi" w:eastAsia="Calibri" w:hAnsiTheme="majorBidi" w:cstheme="majorBidi"/>
          <w:sz w:val="20"/>
          <w:szCs w:val="20"/>
        </w:rPr>
        <w:br/>
        <w:t>Abbreviations: RMSE, root mean squared error</w:t>
      </w:r>
      <w:r w:rsidRPr="000C110D">
        <w:rPr>
          <w:rFonts w:asciiTheme="majorBidi" w:hAnsiTheme="majorBidi" w:cstheme="majorBidi"/>
          <w:sz w:val="24"/>
          <w:szCs w:val="24"/>
          <w:lang w:bidi="fa-IR"/>
        </w:rPr>
        <w:fldChar w:fldCharType="begin"/>
      </w:r>
      <w:r w:rsidRPr="000C110D">
        <w:rPr>
          <w:rFonts w:asciiTheme="majorBidi" w:hAnsiTheme="majorBidi" w:cstheme="majorBidi"/>
          <w:sz w:val="24"/>
          <w:szCs w:val="24"/>
          <w:lang w:bidi="fa-IR"/>
        </w:rPr>
        <w:instrText xml:space="preserve"> ADDIN </w:instrText>
      </w:r>
      <w:r w:rsidRPr="000C110D">
        <w:rPr>
          <w:rFonts w:asciiTheme="majorBidi" w:hAnsiTheme="majorBidi" w:cstheme="majorBidi"/>
          <w:sz w:val="24"/>
          <w:szCs w:val="24"/>
          <w:lang w:bidi="fa-IR"/>
        </w:rPr>
        <w:fldChar w:fldCharType="end"/>
      </w:r>
      <w:r w:rsidRPr="000C110D">
        <w:rPr>
          <w:rFonts w:asciiTheme="majorBidi" w:hAnsiTheme="majorBidi" w:cstheme="majorBidi"/>
          <w:sz w:val="24"/>
          <w:szCs w:val="24"/>
          <w:lang w:bidi="fa-IR"/>
        </w:rPr>
        <w:fldChar w:fldCharType="begin"/>
      </w:r>
      <w:r w:rsidRPr="000C110D">
        <w:rPr>
          <w:rFonts w:asciiTheme="majorBidi" w:hAnsiTheme="majorBidi" w:cstheme="majorBidi"/>
          <w:sz w:val="24"/>
          <w:szCs w:val="24"/>
          <w:lang w:bidi="fa-IR"/>
        </w:rPr>
        <w:instrText xml:space="preserve"> ADDIN </w:instrText>
      </w:r>
      <w:r w:rsidRPr="000C110D">
        <w:rPr>
          <w:rFonts w:asciiTheme="majorBidi" w:hAnsiTheme="majorBidi" w:cstheme="majorBidi"/>
          <w:sz w:val="24"/>
          <w:szCs w:val="24"/>
          <w:lang w:bidi="fa-IR"/>
        </w:rPr>
        <w:fldChar w:fldCharType="end"/>
      </w:r>
    </w:p>
    <w:p w14:paraId="219DA5FA" w14:textId="77777777" w:rsidR="002A4E82" w:rsidRDefault="002A4E82"/>
    <w:sectPr w:rsidR="002A4E82" w:rsidSect="00040E45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wMbewNLQwMjY2NzNU0lEKTi0uzszPAykwrAUAVckGaCwAAAA="/>
  </w:docVars>
  <w:rsids>
    <w:rsidRoot w:val="00F45523"/>
    <w:rsid w:val="00040E45"/>
    <w:rsid w:val="000C110D"/>
    <w:rsid w:val="002A4E82"/>
    <w:rsid w:val="00AE103B"/>
    <w:rsid w:val="00F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995BC-E307-42BF-A6F9-ECBE571D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0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C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Mohammadjavad Honarvar</dc:creator>
  <cp:keywords/>
  <dc:description/>
  <cp:lastModifiedBy>Gillian Attard</cp:lastModifiedBy>
  <cp:revision>3</cp:revision>
  <dcterms:created xsi:type="dcterms:W3CDTF">2023-07-17T06:11:00Z</dcterms:created>
  <dcterms:modified xsi:type="dcterms:W3CDTF">2024-04-25T06:12:00Z</dcterms:modified>
</cp:coreProperties>
</file>