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6D75676" w14:textId="689392B7" w:rsidR="00DF74E8" w:rsidRPr="003608E8" w:rsidRDefault="00C5014B" w:rsidP="00DF74E8">
      <w:pPr>
        <w:autoSpaceDE w:val="0"/>
        <w:autoSpaceDN w:val="0"/>
        <w:adjustRightInd w:val="0"/>
        <w:spacing w:after="0"/>
        <w:jc w:val="center"/>
        <w:rPr>
          <w:rFonts w:cstheme="minorHAnsi"/>
          <w:b/>
          <w:sz w:val="26"/>
          <w:szCs w:val="26"/>
        </w:rPr>
      </w:pPr>
      <w:r w:rsidRPr="003608E8">
        <w:rPr>
          <w:rFonts w:cstheme="minorHAnsi"/>
          <w:b/>
          <w:sz w:val="26"/>
          <w:szCs w:val="26"/>
        </w:rPr>
        <w:t>Optical water characterization and atmospheric correction assessment of estuarine and coastal waters around the AERONET-OC Bahia Blanca</w:t>
      </w:r>
    </w:p>
    <w:p w14:paraId="4D511D86" w14:textId="77777777" w:rsidR="00593289" w:rsidRDefault="00593289" w:rsidP="00593289">
      <w:pPr>
        <w:spacing w:before="240" w:after="0"/>
        <w:rPr>
          <w:rFonts w:cs="Times New Roman"/>
          <w:b/>
          <w:szCs w:val="24"/>
        </w:rPr>
      </w:pPr>
    </w:p>
    <w:p w14:paraId="3F11E34B" w14:textId="77777777" w:rsidR="00E2636D" w:rsidRDefault="00E2636D" w:rsidP="00593289">
      <w:pPr>
        <w:spacing w:before="240" w:after="0"/>
        <w:rPr>
          <w:rFonts w:cs="Times New Roman"/>
          <w:b/>
          <w:szCs w:val="24"/>
        </w:rPr>
      </w:pPr>
    </w:p>
    <w:p w14:paraId="1CDF938A" w14:textId="77777777" w:rsidR="00E2636D" w:rsidRDefault="00E2636D" w:rsidP="00593289">
      <w:pPr>
        <w:spacing w:before="240" w:after="0"/>
        <w:rPr>
          <w:rFonts w:cs="Times New Roman"/>
          <w:b/>
          <w:szCs w:val="24"/>
        </w:rPr>
      </w:pPr>
    </w:p>
    <w:p w14:paraId="520C823B" w14:textId="77777777" w:rsidR="00E2636D" w:rsidRDefault="00E2636D" w:rsidP="00593289">
      <w:pPr>
        <w:spacing w:before="240" w:after="0"/>
        <w:rPr>
          <w:rFonts w:cs="Times New Roman"/>
          <w:b/>
          <w:szCs w:val="24"/>
        </w:rPr>
      </w:pPr>
    </w:p>
    <w:p w14:paraId="5326EA47" w14:textId="77777777" w:rsidR="00E2636D" w:rsidRDefault="00E2636D" w:rsidP="00593289">
      <w:pPr>
        <w:spacing w:before="240" w:after="0"/>
        <w:rPr>
          <w:rFonts w:cs="Times New Roman"/>
          <w:b/>
          <w:szCs w:val="24"/>
        </w:rPr>
      </w:pPr>
    </w:p>
    <w:p w14:paraId="0AE14C23" w14:textId="77777777" w:rsidR="00E2636D" w:rsidRDefault="00E2636D" w:rsidP="00593289">
      <w:pPr>
        <w:spacing w:before="240" w:after="0"/>
        <w:rPr>
          <w:rFonts w:cs="Times New Roman"/>
          <w:b/>
          <w:szCs w:val="24"/>
        </w:rPr>
      </w:pPr>
    </w:p>
    <w:p w14:paraId="2FB391E5" w14:textId="77777777" w:rsidR="00E2636D" w:rsidRDefault="00E2636D" w:rsidP="00593289">
      <w:pPr>
        <w:spacing w:before="240" w:after="0"/>
        <w:rPr>
          <w:rFonts w:cs="Times New Roman"/>
          <w:b/>
          <w:szCs w:val="24"/>
        </w:rPr>
      </w:pPr>
    </w:p>
    <w:p w14:paraId="2EF03E3C" w14:textId="77777777" w:rsidR="00E2636D" w:rsidRDefault="00E2636D" w:rsidP="00593289">
      <w:pPr>
        <w:spacing w:before="240" w:after="0"/>
        <w:rPr>
          <w:rFonts w:cs="Times New Roman"/>
          <w:b/>
          <w:szCs w:val="24"/>
        </w:rPr>
      </w:pPr>
    </w:p>
    <w:p w14:paraId="29A4708E" w14:textId="77777777" w:rsidR="00E2636D" w:rsidRDefault="00E2636D" w:rsidP="00593289">
      <w:pPr>
        <w:spacing w:before="240" w:after="0"/>
        <w:rPr>
          <w:rFonts w:cs="Times New Roman"/>
          <w:b/>
          <w:szCs w:val="24"/>
        </w:rPr>
      </w:pPr>
    </w:p>
    <w:p w14:paraId="2B866A33" w14:textId="77777777" w:rsidR="00E2636D" w:rsidRDefault="00E2636D" w:rsidP="00593289">
      <w:pPr>
        <w:spacing w:before="240" w:after="0"/>
        <w:rPr>
          <w:rFonts w:cs="Times New Roman"/>
          <w:b/>
          <w:szCs w:val="24"/>
        </w:rPr>
      </w:pPr>
    </w:p>
    <w:p w14:paraId="79CCD62C" w14:textId="77777777" w:rsidR="00E2636D" w:rsidRDefault="00E2636D" w:rsidP="00593289">
      <w:pPr>
        <w:spacing w:before="240" w:after="0"/>
        <w:rPr>
          <w:rFonts w:cs="Times New Roman"/>
          <w:b/>
          <w:szCs w:val="24"/>
        </w:rPr>
      </w:pPr>
    </w:p>
    <w:p w14:paraId="5F12E714" w14:textId="77777777" w:rsidR="00E2636D" w:rsidRDefault="00E2636D" w:rsidP="00593289">
      <w:pPr>
        <w:spacing w:before="240" w:after="0"/>
        <w:rPr>
          <w:rFonts w:cs="Times New Roman"/>
          <w:b/>
          <w:szCs w:val="24"/>
        </w:rPr>
      </w:pPr>
    </w:p>
    <w:p w14:paraId="3E7C2532" w14:textId="77777777" w:rsidR="00E2636D" w:rsidRDefault="00E2636D" w:rsidP="00593289">
      <w:pPr>
        <w:spacing w:before="240" w:after="0"/>
        <w:rPr>
          <w:rFonts w:cs="Times New Roman"/>
          <w:b/>
          <w:szCs w:val="24"/>
        </w:rPr>
      </w:pPr>
    </w:p>
    <w:p w14:paraId="470ECB43" w14:textId="77777777" w:rsidR="00E2636D" w:rsidRDefault="00E2636D" w:rsidP="00593289">
      <w:pPr>
        <w:spacing w:before="240" w:after="0"/>
        <w:rPr>
          <w:rFonts w:cs="Times New Roman"/>
          <w:b/>
          <w:szCs w:val="24"/>
        </w:rPr>
      </w:pPr>
    </w:p>
    <w:p w14:paraId="02997A52" w14:textId="77777777" w:rsidR="00E2636D" w:rsidRDefault="00E2636D" w:rsidP="00593289">
      <w:pPr>
        <w:spacing w:before="240" w:after="0"/>
        <w:rPr>
          <w:rFonts w:cs="Times New Roman"/>
          <w:b/>
          <w:szCs w:val="24"/>
        </w:rPr>
      </w:pPr>
    </w:p>
    <w:p w14:paraId="06BF073A" w14:textId="77777777" w:rsidR="00E2636D" w:rsidRDefault="00E2636D" w:rsidP="00593289">
      <w:pPr>
        <w:spacing w:before="240" w:after="0"/>
        <w:rPr>
          <w:rFonts w:cs="Times New Roman"/>
          <w:b/>
          <w:szCs w:val="24"/>
        </w:rPr>
      </w:pPr>
    </w:p>
    <w:p w14:paraId="2E45243F" w14:textId="77777777" w:rsidR="00E2636D" w:rsidRDefault="00E2636D" w:rsidP="00593289">
      <w:pPr>
        <w:spacing w:before="240" w:after="0"/>
        <w:rPr>
          <w:rFonts w:cs="Times New Roman"/>
          <w:b/>
          <w:szCs w:val="24"/>
        </w:rPr>
      </w:pPr>
    </w:p>
    <w:p w14:paraId="7935641D" w14:textId="77777777" w:rsidR="00E2636D" w:rsidRDefault="00E2636D" w:rsidP="00593289">
      <w:pPr>
        <w:spacing w:before="240" w:after="0"/>
        <w:rPr>
          <w:rFonts w:cs="Times New Roman"/>
          <w:b/>
          <w:szCs w:val="24"/>
        </w:rPr>
      </w:pPr>
    </w:p>
    <w:p w14:paraId="36C9AF06" w14:textId="77777777" w:rsidR="00E2636D" w:rsidRDefault="00E2636D" w:rsidP="00593289">
      <w:pPr>
        <w:spacing w:before="240" w:after="0"/>
        <w:rPr>
          <w:rFonts w:cs="Times New Roman"/>
          <w:b/>
          <w:szCs w:val="24"/>
        </w:rPr>
      </w:pPr>
    </w:p>
    <w:p w14:paraId="743C6272" w14:textId="77777777" w:rsidR="00E2636D" w:rsidRDefault="00E2636D" w:rsidP="00593289">
      <w:pPr>
        <w:spacing w:before="240" w:after="0"/>
        <w:rPr>
          <w:rFonts w:cs="Times New Roman"/>
          <w:b/>
          <w:szCs w:val="24"/>
        </w:rPr>
      </w:pPr>
    </w:p>
    <w:p w14:paraId="5DB48307" w14:textId="77777777" w:rsidR="00E2636D" w:rsidRDefault="00E2636D" w:rsidP="00593289">
      <w:pPr>
        <w:spacing w:before="240" w:after="0"/>
        <w:rPr>
          <w:rFonts w:cs="Times New Roman"/>
          <w:b/>
          <w:szCs w:val="24"/>
        </w:rPr>
      </w:pPr>
    </w:p>
    <w:p w14:paraId="183316EF" w14:textId="77777777" w:rsidR="00E2636D" w:rsidRDefault="00E2636D" w:rsidP="00593289">
      <w:pPr>
        <w:spacing w:before="240" w:after="0"/>
        <w:rPr>
          <w:rFonts w:cs="Times New Roman"/>
          <w:b/>
          <w:szCs w:val="24"/>
        </w:rPr>
      </w:pPr>
    </w:p>
    <w:p w14:paraId="40FED288" w14:textId="77777777" w:rsidR="00E2636D" w:rsidRPr="00E2636D" w:rsidRDefault="00E2636D" w:rsidP="00593289">
      <w:pPr>
        <w:spacing w:before="240" w:after="0"/>
        <w:rPr>
          <w:rFonts w:cs="Times New Roman"/>
          <w:b/>
          <w:szCs w:val="24"/>
        </w:rPr>
      </w:pPr>
    </w:p>
    <w:p w14:paraId="29026311" w14:textId="419528DF" w:rsidR="00EA3D3C" w:rsidRPr="00994A3D" w:rsidRDefault="00593289" w:rsidP="00593289">
      <w:pPr>
        <w:pStyle w:val="Heading1"/>
      </w:pPr>
      <w:r w:rsidRPr="00593289">
        <w:t>SeaPRISM-measured spectral aerosol optical depth (AOD) at the BB-AERONET site</w:t>
      </w:r>
    </w:p>
    <w:p w14:paraId="755F398F" w14:textId="3FAB0C62" w:rsidR="00593289" w:rsidRDefault="00593289" w:rsidP="00593289">
      <w:pPr>
        <w:pStyle w:val="NoSpacing"/>
        <w:ind w:firstLine="567"/>
        <w:jc w:val="both"/>
      </w:pPr>
      <w:r w:rsidRPr="002B05A0">
        <w:t xml:space="preserve">In order to characterize the </w:t>
      </w:r>
      <w:r w:rsidRPr="002B05A0">
        <w:rPr>
          <w:i/>
        </w:rPr>
        <w:t>in situ</w:t>
      </w:r>
      <w:r w:rsidRPr="002B05A0">
        <w:t xml:space="preserve"> atmospheric conditions of the BB site, the spectral distribution of the Aerosol op</w:t>
      </w:r>
      <w:r>
        <w:t>tical depth (AOD) are shown in F</w:t>
      </w:r>
      <w:r w:rsidRPr="002B05A0">
        <w:t xml:space="preserve">igure </w:t>
      </w:r>
      <w:r>
        <w:t>S1</w:t>
      </w:r>
      <w:r w:rsidRPr="002B05A0">
        <w:t>.A. AOD generally decreases with as the wavelength increases, showing more variability towards shorter wavelength while changes slowly at longer ones. For instance, AOD at 560 nm ranges from 0.0185 to 0.3736 with an average of 0.0704</w:t>
      </w:r>
      <w:r w:rsidRPr="00DF74E8">
        <w:rPr>
          <w:u w:val="single"/>
        </w:rPr>
        <w:t>+</w:t>
      </w:r>
      <w:r w:rsidRPr="002B05A0">
        <w:t xml:space="preserve"> 0.0402, while its range from 0.0117 to 0.2236, with an average of 0.0491+0.0266. The Ångström Exponent (AE) of AOD over the visible region was calculated using AOD from 440 to 865 nm as a function of AOD at 560 nm. The histogram distribution of </w:t>
      </w:r>
      <w:r w:rsidRPr="002B05A0">
        <w:rPr>
          <w:rFonts w:cstheme="minorHAnsi"/>
        </w:rPr>
        <w:t>Ångström Exponent</w:t>
      </w:r>
      <w:r w:rsidRPr="002B05A0">
        <w:t xml:space="preserve"> is shown in Figure </w:t>
      </w:r>
      <w:r>
        <w:t>S1</w:t>
      </w:r>
      <w:r w:rsidRPr="002B05A0">
        <w:t xml:space="preserve">.B, and varies from 0 to 1.8 with a median of 0.76 indicating  that small size aerosol particles are present. </w:t>
      </w:r>
    </w:p>
    <w:p w14:paraId="31983734" w14:textId="378AA43A" w:rsidR="00593289" w:rsidRDefault="00593289" w:rsidP="00E2636D">
      <w:pPr>
        <w:pStyle w:val="NoSpacing"/>
        <w:jc w:val="both"/>
      </w:pPr>
    </w:p>
    <w:p w14:paraId="17C68422" w14:textId="77777777" w:rsidR="00593289" w:rsidRDefault="00593289" w:rsidP="00313523">
      <w:pPr>
        <w:pStyle w:val="NoSpacing"/>
        <w:jc w:val="both"/>
      </w:pPr>
    </w:p>
    <w:p w14:paraId="182FBFA0" w14:textId="71C6BF2D" w:rsidR="00593289" w:rsidRDefault="00000000" w:rsidP="00593289">
      <w:pPr>
        <w:autoSpaceDE w:val="0"/>
        <w:autoSpaceDN w:val="0"/>
        <w:adjustRightInd w:val="0"/>
        <w:spacing w:after="0"/>
        <w:jc w:val="both"/>
        <w:rPr>
          <w:rFonts w:cstheme="minorHAnsi"/>
        </w:rPr>
      </w:pPr>
      <w:r>
        <w:rPr>
          <w:noProof/>
        </w:rPr>
        <w:pict w14:anchorId="158AB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85pt;margin-top:251.65pt;width:516.1pt;height:196.05pt;z-index:251660288;mso-position-horizontal-relative:text;mso-position-vertical-relative:text;mso-width-relative:page;mso-height-relative:page">
            <v:imagedata r:id="rId12" o:title="Figure S2"/>
            <w10:wrap type="square"/>
          </v:shape>
        </w:pict>
      </w:r>
      <w:r w:rsidR="00593289">
        <w:rPr>
          <w:noProof/>
        </w:rPr>
        <w:drawing>
          <wp:anchor distT="0" distB="0" distL="114300" distR="114300" simplePos="0" relativeHeight="251658240" behindDoc="0" locked="0" layoutInCell="1" allowOverlap="1" wp14:anchorId="3A374102" wp14:editId="4F72CEAC">
            <wp:simplePos x="0" y="0"/>
            <wp:positionH relativeFrom="column">
              <wp:posOffset>-61595</wp:posOffset>
            </wp:positionH>
            <wp:positionV relativeFrom="paragraph">
              <wp:posOffset>0</wp:posOffset>
            </wp:positionV>
            <wp:extent cx="6319520" cy="2651760"/>
            <wp:effectExtent l="0" t="0" r="508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520" cy="2651760"/>
                    </a:xfrm>
                    <a:prstGeom prst="rect">
                      <a:avLst/>
                    </a:prstGeom>
                    <a:noFill/>
                  </pic:spPr>
                </pic:pic>
              </a:graphicData>
            </a:graphic>
            <wp14:sizeRelH relativeFrom="margin">
              <wp14:pctWidth>0</wp14:pctWidth>
            </wp14:sizeRelH>
            <wp14:sizeRelV relativeFrom="margin">
              <wp14:pctHeight>0</wp14:pctHeight>
            </wp14:sizeRelV>
          </wp:anchor>
        </w:drawing>
      </w:r>
      <w:r w:rsidR="00593289" w:rsidRPr="0001436A">
        <w:rPr>
          <w:rFonts w:cs="Times New Roman"/>
          <w:b/>
          <w:szCs w:val="24"/>
        </w:rPr>
        <w:t xml:space="preserve">Supplementary Figure </w:t>
      </w:r>
      <w:r w:rsidR="00593289" w:rsidRPr="0001436A">
        <w:rPr>
          <w:rFonts w:cs="Times New Roman"/>
          <w:b/>
          <w:szCs w:val="24"/>
        </w:rPr>
        <w:fldChar w:fldCharType="begin"/>
      </w:r>
      <w:r w:rsidR="00593289" w:rsidRPr="0001436A">
        <w:rPr>
          <w:rFonts w:cs="Times New Roman"/>
          <w:b/>
          <w:szCs w:val="24"/>
        </w:rPr>
        <w:instrText xml:space="preserve"> SEQ Figure \* ARABIC </w:instrText>
      </w:r>
      <w:r w:rsidR="00593289" w:rsidRPr="0001436A">
        <w:rPr>
          <w:rFonts w:cs="Times New Roman"/>
          <w:b/>
          <w:szCs w:val="24"/>
        </w:rPr>
        <w:fldChar w:fldCharType="separate"/>
      </w:r>
      <w:r w:rsidR="007222D5">
        <w:rPr>
          <w:rFonts w:cs="Times New Roman"/>
          <w:b/>
          <w:noProof/>
          <w:szCs w:val="24"/>
        </w:rPr>
        <w:t>1</w:t>
      </w:r>
      <w:r w:rsidR="00593289" w:rsidRPr="0001436A">
        <w:rPr>
          <w:rFonts w:cs="Times New Roman"/>
          <w:b/>
          <w:szCs w:val="24"/>
        </w:rPr>
        <w:fldChar w:fldCharType="end"/>
      </w:r>
      <w:r w:rsidR="00593289" w:rsidRPr="0001436A">
        <w:rPr>
          <w:rFonts w:cs="Times New Roman"/>
          <w:b/>
          <w:szCs w:val="24"/>
        </w:rPr>
        <w:t>.</w:t>
      </w:r>
      <w:r w:rsidR="00593289" w:rsidRPr="001549D3">
        <w:rPr>
          <w:rFonts w:cs="Times New Roman"/>
          <w:szCs w:val="24"/>
        </w:rPr>
        <w:t xml:space="preserve"> </w:t>
      </w:r>
      <w:r w:rsidR="00593289" w:rsidRPr="002B05A0">
        <w:rPr>
          <w:rFonts w:cstheme="minorHAnsi"/>
        </w:rPr>
        <w:t>SeaPRISM</w:t>
      </w:r>
      <w:r w:rsidR="00593289" w:rsidRPr="002B05A0">
        <w:rPr>
          <w:rFonts w:eastAsia="Arial" w:cstheme="minorHAnsi"/>
        </w:rPr>
        <w:t>-</w:t>
      </w:r>
      <w:r w:rsidR="00593289" w:rsidRPr="002B05A0">
        <w:rPr>
          <w:rFonts w:cstheme="minorHAnsi"/>
        </w:rPr>
        <w:t xml:space="preserve">measured spectral aerosol optical depth (AOD) (A) and histogram of Ångström Exponent values (B). </w:t>
      </w:r>
    </w:p>
    <w:p w14:paraId="3D0C40AF" w14:textId="29BD375C" w:rsidR="005713DB" w:rsidRDefault="005713DB" w:rsidP="00593289">
      <w:pPr>
        <w:autoSpaceDE w:val="0"/>
        <w:autoSpaceDN w:val="0"/>
        <w:adjustRightInd w:val="0"/>
        <w:spacing w:after="0"/>
        <w:jc w:val="both"/>
        <w:rPr>
          <w:rFonts w:cstheme="minorHAnsi"/>
        </w:rPr>
      </w:pPr>
      <w:r w:rsidRPr="0001436A">
        <w:rPr>
          <w:rFonts w:cs="Times New Roman"/>
          <w:b/>
          <w:szCs w:val="24"/>
        </w:rPr>
        <w:lastRenderedPageBreak/>
        <w:t xml:space="preserve">Supplementary Figure </w:t>
      </w:r>
      <w:r>
        <w:rPr>
          <w:rFonts w:cs="Times New Roman"/>
          <w:b/>
          <w:szCs w:val="24"/>
        </w:rPr>
        <w:t>2</w:t>
      </w:r>
      <w:r w:rsidRPr="005713DB">
        <w:rPr>
          <w:rFonts w:cstheme="minorHAnsi"/>
        </w:rPr>
        <w:t xml:space="preserve"> Scatterplots of the match-up exercise of the atmospheric correction algorithm (AC) retrieval and the in situ Lwn (412</w:t>
      </w:r>
      <w:r>
        <w:rPr>
          <w:rFonts w:cstheme="minorHAnsi"/>
        </w:rPr>
        <w:t>,</w:t>
      </w:r>
      <w:r w:rsidRPr="005713DB">
        <w:rPr>
          <w:rFonts w:cstheme="minorHAnsi"/>
        </w:rPr>
        <w:t xml:space="preserve"> 667 nm). Colors indicate the OWT: OWT 3 in green, OWT 4 in yellow.</w:t>
      </w:r>
    </w:p>
    <w:p w14:paraId="044FD876" w14:textId="71DBBBD2" w:rsidR="005713DB" w:rsidRPr="002B05A0" w:rsidRDefault="005713DB" w:rsidP="00593289">
      <w:pPr>
        <w:autoSpaceDE w:val="0"/>
        <w:autoSpaceDN w:val="0"/>
        <w:adjustRightInd w:val="0"/>
        <w:spacing w:after="0"/>
        <w:jc w:val="both"/>
        <w:rPr>
          <w:rFonts w:cstheme="minorHAnsi"/>
        </w:rPr>
      </w:pPr>
    </w:p>
    <w:p w14:paraId="07970E94" w14:textId="08B95BC3" w:rsidR="00994A3D" w:rsidRPr="00593289" w:rsidRDefault="00994A3D" w:rsidP="00593289">
      <w:pPr>
        <w:pStyle w:val="NoSpacing"/>
        <w:ind w:firstLine="567"/>
        <w:jc w:val="both"/>
      </w:pPr>
    </w:p>
    <w:p w14:paraId="4916FCC9" w14:textId="77777777" w:rsidR="00994A3D" w:rsidRPr="001549D3" w:rsidRDefault="00994A3D" w:rsidP="00994A3D">
      <w:pPr>
        <w:keepNext/>
        <w:rPr>
          <w:rFonts w:cs="Times New Roman"/>
          <w:szCs w:val="24"/>
        </w:rPr>
      </w:pPr>
    </w:p>
    <w:p w14:paraId="11EC8DA1" w14:textId="7AEDE6A5" w:rsidR="00994A3D" w:rsidRPr="001549D3" w:rsidRDefault="00994A3D" w:rsidP="00994A3D">
      <w:pPr>
        <w:keepNext/>
        <w:jc w:val="center"/>
        <w:rPr>
          <w:rFonts w:cs="Times New Roman"/>
          <w:szCs w:val="24"/>
        </w:rPr>
      </w:pPr>
    </w:p>
    <w:p w14:paraId="3B020E77" w14:textId="58B12EF0" w:rsidR="00994A3D" w:rsidRPr="002B4A57" w:rsidRDefault="00994A3D" w:rsidP="002B4A57">
      <w:pPr>
        <w:keepNext/>
        <w:rPr>
          <w:rFonts w:cs="Times New Roman"/>
          <w:b/>
          <w:szCs w:val="24"/>
        </w:rPr>
      </w:pPr>
    </w:p>
    <w:p w14:paraId="58F1AED1" w14:textId="77777777" w:rsidR="00DE23E8" w:rsidRPr="001549D3" w:rsidRDefault="00DE23E8" w:rsidP="00654E8F">
      <w:pPr>
        <w:spacing w:before="240"/>
      </w:pPr>
    </w:p>
    <w:sectPr w:rsidR="00DE23E8" w:rsidRPr="001549D3" w:rsidSect="002D3F3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E4A23" w14:textId="77777777" w:rsidR="002D3F3D" w:rsidRDefault="002D3F3D" w:rsidP="00117666">
      <w:pPr>
        <w:spacing w:after="0"/>
      </w:pPr>
      <w:r>
        <w:separator/>
      </w:r>
    </w:p>
  </w:endnote>
  <w:endnote w:type="continuationSeparator" w:id="0">
    <w:p w14:paraId="15F85E46" w14:textId="77777777" w:rsidR="002D3F3D" w:rsidRDefault="002D3F3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5F3775"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3D387F85" w:rsidR="005F37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22D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3D387F85"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22D5">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5F3775"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19149938" w:rsidR="005F377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22D5">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19149938"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222D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ACF76" w14:textId="77777777" w:rsidR="002D3F3D" w:rsidRDefault="002D3F3D" w:rsidP="00117666">
      <w:pPr>
        <w:spacing w:after="0"/>
      </w:pPr>
      <w:r>
        <w:separator/>
      </w:r>
    </w:p>
  </w:footnote>
  <w:footnote w:type="continuationSeparator" w:id="0">
    <w:p w14:paraId="322EA45D" w14:textId="77777777" w:rsidR="002D3F3D" w:rsidRDefault="002D3F3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5F377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5F3775" w:rsidRDefault="0093429D" w:rsidP="0093429D">
    <w:r w:rsidRPr="005A1D84">
      <w:rPr>
        <w:b/>
        <w:noProof/>
        <w:color w:val="A6A6A6" w:themeColor="background1" w:themeShade="A6"/>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14089218">
    <w:abstractNumId w:val="0"/>
  </w:num>
  <w:num w:numId="2" w16cid:durableId="1556116708">
    <w:abstractNumId w:val="4"/>
  </w:num>
  <w:num w:numId="3" w16cid:durableId="1510564854">
    <w:abstractNumId w:val="1"/>
  </w:num>
  <w:num w:numId="4" w16cid:durableId="212237246">
    <w:abstractNumId w:val="5"/>
  </w:num>
  <w:num w:numId="5" w16cid:durableId="160590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7907429">
    <w:abstractNumId w:val="3"/>
  </w:num>
  <w:num w:numId="7" w16cid:durableId="1361398904">
    <w:abstractNumId w:val="6"/>
  </w:num>
  <w:num w:numId="8" w16cid:durableId="896629046">
    <w:abstractNumId w:val="6"/>
  </w:num>
  <w:num w:numId="9" w16cid:durableId="1090732493">
    <w:abstractNumId w:val="6"/>
  </w:num>
  <w:num w:numId="10" w16cid:durableId="1360155632">
    <w:abstractNumId w:val="6"/>
  </w:num>
  <w:num w:numId="11" w16cid:durableId="2099328262">
    <w:abstractNumId w:val="6"/>
  </w:num>
  <w:num w:numId="12" w16cid:durableId="1117719275">
    <w:abstractNumId w:val="6"/>
  </w:num>
  <w:num w:numId="13" w16cid:durableId="448790757">
    <w:abstractNumId w:val="3"/>
  </w:num>
  <w:num w:numId="14" w16cid:durableId="1623534566">
    <w:abstractNumId w:val="2"/>
  </w:num>
  <w:num w:numId="15" w16cid:durableId="334653378">
    <w:abstractNumId w:val="2"/>
  </w:num>
  <w:num w:numId="16" w16cid:durableId="1942881330">
    <w:abstractNumId w:val="2"/>
  </w:num>
  <w:num w:numId="17" w16cid:durableId="268003397">
    <w:abstractNumId w:val="2"/>
  </w:num>
  <w:num w:numId="18" w16cid:durableId="2072801762">
    <w:abstractNumId w:val="2"/>
  </w:num>
  <w:num w:numId="19" w16cid:durableId="1587835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17DDF"/>
    <w:rsid w:val="00034304"/>
    <w:rsid w:val="00035434"/>
    <w:rsid w:val="00052A14"/>
    <w:rsid w:val="00077D53"/>
    <w:rsid w:val="00105FD9"/>
    <w:rsid w:val="00117666"/>
    <w:rsid w:val="001176DF"/>
    <w:rsid w:val="001549D3"/>
    <w:rsid w:val="00160065"/>
    <w:rsid w:val="00177D84"/>
    <w:rsid w:val="00267D18"/>
    <w:rsid w:val="002868E2"/>
    <w:rsid w:val="002869C3"/>
    <w:rsid w:val="002936E4"/>
    <w:rsid w:val="002B4A57"/>
    <w:rsid w:val="002C74CA"/>
    <w:rsid w:val="002D3F3D"/>
    <w:rsid w:val="00313523"/>
    <w:rsid w:val="003544FB"/>
    <w:rsid w:val="003608E8"/>
    <w:rsid w:val="003D2F2D"/>
    <w:rsid w:val="003D3A6D"/>
    <w:rsid w:val="00401590"/>
    <w:rsid w:val="00447801"/>
    <w:rsid w:val="00452E9C"/>
    <w:rsid w:val="004735C8"/>
    <w:rsid w:val="00495A41"/>
    <w:rsid w:val="004961FF"/>
    <w:rsid w:val="00517A89"/>
    <w:rsid w:val="005250F2"/>
    <w:rsid w:val="005713DB"/>
    <w:rsid w:val="00593289"/>
    <w:rsid w:val="00593EEA"/>
    <w:rsid w:val="005A5EEE"/>
    <w:rsid w:val="005F3775"/>
    <w:rsid w:val="006375C7"/>
    <w:rsid w:val="00654E8F"/>
    <w:rsid w:val="00660D05"/>
    <w:rsid w:val="006820B1"/>
    <w:rsid w:val="006B7D14"/>
    <w:rsid w:val="00701727"/>
    <w:rsid w:val="0070566C"/>
    <w:rsid w:val="00714C50"/>
    <w:rsid w:val="007222D5"/>
    <w:rsid w:val="00725A7D"/>
    <w:rsid w:val="007501BE"/>
    <w:rsid w:val="00790BB3"/>
    <w:rsid w:val="007C206C"/>
    <w:rsid w:val="00803D24"/>
    <w:rsid w:val="00817DD6"/>
    <w:rsid w:val="00885156"/>
    <w:rsid w:val="00886FCB"/>
    <w:rsid w:val="009151AA"/>
    <w:rsid w:val="0093429D"/>
    <w:rsid w:val="00943573"/>
    <w:rsid w:val="00970F7D"/>
    <w:rsid w:val="00994A3D"/>
    <w:rsid w:val="009B60ED"/>
    <w:rsid w:val="009C2B12"/>
    <w:rsid w:val="009C70F3"/>
    <w:rsid w:val="00A174D9"/>
    <w:rsid w:val="00A569CD"/>
    <w:rsid w:val="00AB6715"/>
    <w:rsid w:val="00B1671E"/>
    <w:rsid w:val="00B25EB8"/>
    <w:rsid w:val="00B30C8B"/>
    <w:rsid w:val="00B354E1"/>
    <w:rsid w:val="00B37F4D"/>
    <w:rsid w:val="00C5014B"/>
    <w:rsid w:val="00C52A7B"/>
    <w:rsid w:val="00C56BAF"/>
    <w:rsid w:val="00C679AA"/>
    <w:rsid w:val="00C75972"/>
    <w:rsid w:val="00CC0A3A"/>
    <w:rsid w:val="00CD066B"/>
    <w:rsid w:val="00CE4FEE"/>
    <w:rsid w:val="00DB59C3"/>
    <w:rsid w:val="00DC259A"/>
    <w:rsid w:val="00DE23E8"/>
    <w:rsid w:val="00DF74E8"/>
    <w:rsid w:val="00E2636D"/>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F22B27-6309-48E9-9465-9AB968C7291E}">
  <ds:schemaRefs>
    <ds:schemaRef ds:uri="http://schemas.openxmlformats.org/officeDocument/2006/bibliography"/>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3</Pages>
  <Words>212</Words>
  <Characters>1212</Characters>
  <Application>Microsoft Office Word</Application>
  <DocSecurity>0</DocSecurity>
  <Lines>10</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Giada Zaffin</cp:lastModifiedBy>
  <cp:revision>13</cp:revision>
  <cp:lastPrinted>2023-12-19T16:27:00Z</cp:lastPrinted>
  <dcterms:created xsi:type="dcterms:W3CDTF">2022-11-17T16:58:00Z</dcterms:created>
  <dcterms:modified xsi:type="dcterms:W3CDTF">2024-02-09T10:24:00Z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