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3EE09" w14:textId="014CB21E" w:rsidR="00D11B12" w:rsidRPr="006D6F4D" w:rsidRDefault="00C61F2B" w:rsidP="007652EC">
      <w:pPr>
        <w:spacing w:line="360" w:lineRule="auto"/>
        <w:jc w:val="both"/>
        <w:rPr>
          <w:rFonts w:ascii="Times New Roman" w:hAnsi="Times New Roman" w:cs="Times New Roman"/>
          <w:b/>
          <w:bCs/>
          <w:lang w:val="en-US"/>
        </w:rPr>
      </w:pPr>
      <w:r w:rsidRPr="006D6F4D">
        <w:rPr>
          <w:rFonts w:ascii="Times New Roman" w:hAnsi="Times New Roman" w:cs="Times New Roman"/>
          <w:b/>
          <w:bCs/>
          <w:lang w:val="en-US"/>
        </w:rPr>
        <w:t>Supplementary</w:t>
      </w:r>
      <w:r w:rsidR="0093591A" w:rsidRPr="006D6F4D">
        <w:rPr>
          <w:rFonts w:ascii="Times New Roman" w:hAnsi="Times New Roman" w:cs="Times New Roman"/>
          <w:b/>
          <w:bCs/>
          <w:lang w:val="en-US"/>
        </w:rPr>
        <w:t xml:space="preserve"> Information </w:t>
      </w:r>
    </w:p>
    <w:p w14:paraId="0E24456B" w14:textId="77777777" w:rsidR="0093591A" w:rsidRPr="006D6F4D" w:rsidRDefault="0093591A" w:rsidP="007652EC">
      <w:pPr>
        <w:spacing w:line="360" w:lineRule="auto"/>
        <w:jc w:val="both"/>
        <w:rPr>
          <w:rFonts w:ascii="Times New Roman" w:hAnsi="Times New Roman" w:cs="Times New Roman"/>
          <w:b/>
          <w:bCs/>
          <w:lang w:val="en-US"/>
        </w:rPr>
      </w:pPr>
    </w:p>
    <w:p w14:paraId="5EDA5219" w14:textId="77777777" w:rsidR="0093591A" w:rsidRPr="006D6F4D" w:rsidRDefault="0093591A" w:rsidP="0093591A">
      <w:pPr>
        <w:pStyle w:val="ad"/>
        <w:jc w:val="both"/>
        <w:rPr>
          <w:sz w:val="28"/>
          <w:szCs w:val="28"/>
        </w:rPr>
      </w:pPr>
      <w:r w:rsidRPr="006D6F4D">
        <w:rPr>
          <w:sz w:val="28"/>
          <w:szCs w:val="28"/>
        </w:rPr>
        <w:t xml:space="preserve">Utilizing murine dendritic cell line DC2.4 to evaluate the immunogenicity of peptide vaccines </w:t>
      </w:r>
      <w:r w:rsidRPr="006D6F4D">
        <w:rPr>
          <w:i/>
          <w:iCs/>
          <w:sz w:val="28"/>
          <w:szCs w:val="28"/>
        </w:rPr>
        <w:t>in vitro</w:t>
      </w:r>
    </w:p>
    <w:p w14:paraId="788C8503" w14:textId="23D0C1B3" w:rsidR="0093591A" w:rsidRPr="006D6F4D" w:rsidRDefault="0093591A" w:rsidP="0093591A">
      <w:pPr>
        <w:pStyle w:val="AuthorList"/>
        <w:jc w:val="both"/>
      </w:pPr>
      <w:r w:rsidRPr="006D6F4D">
        <w:t>Lantian Lu</w:t>
      </w:r>
      <w:r w:rsidRPr="006D6F4D">
        <w:rPr>
          <w:vertAlign w:val="superscript"/>
        </w:rPr>
        <w:t>1</w:t>
      </w:r>
      <w:r w:rsidRPr="006D6F4D">
        <w:rPr>
          <w:vertAlign w:val="superscript"/>
          <w:lang w:eastAsia="zh-CN"/>
        </w:rPr>
        <w:t>,2</w:t>
      </w:r>
      <w:r w:rsidRPr="006D6F4D">
        <w:t>, Wei Yang Kong</w:t>
      </w:r>
      <w:r w:rsidRPr="006D6F4D">
        <w:rPr>
          <w:vertAlign w:val="superscript"/>
        </w:rPr>
        <w:t>2</w:t>
      </w:r>
      <w:r w:rsidRPr="006D6F4D">
        <w:t>, Jiahui Zhang</w:t>
      </w:r>
      <w:r w:rsidRPr="006D6F4D">
        <w:rPr>
          <w:vertAlign w:val="superscript"/>
        </w:rPr>
        <w:t>1,2</w:t>
      </w:r>
      <w:r w:rsidRPr="006D6F4D">
        <w:t>, Farrhana Firdaus</w:t>
      </w:r>
      <w:r w:rsidRPr="006D6F4D">
        <w:rPr>
          <w:vertAlign w:val="superscript"/>
        </w:rPr>
        <w:t>1</w:t>
      </w:r>
      <w:r w:rsidRPr="006D6F4D">
        <w:t>, James</w:t>
      </w:r>
      <w:r w:rsidR="00E16D80" w:rsidRPr="006D6F4D">
        <w:t xml:space="preserve"> W.</w:t>
      </w:r>
      <w:r w:rsidRPr="006D6F4D">
        <w:t xml:space="preserve"> Well</w:t>
      </w:r>
      <w:r w:rsidR="00E16D80" w:rsidRPr="006D6F4D">
        <w:t>s</w:t>
      </w:r>
      <w:r w:rsidRPr="006D6F4D">
        <w:rPr>
          <w:vertAlign w:val="superscript"/>
        </w:rPr>
        <w:t>2</w:t>
      </w:r>
      <w:r w:rsidRPr="006D6F4D">
        <w:t>, Rachel J. Stephenson</w:t>
      </w:r>
      <w:r w:rsidRPr="006D6F4D">
        <w:rPr>
          <w:vertAlign w:val="superscript"/>
        </w:rPr>
        <w:t>1</w:t>
      </w:r>
      <w:r w:rsidRPr="006D6F4D">
        <w:t>, Istvan Toth</w:t>
      </w:r>
      <w:r w:rsidRPr="006D6F4D">
        <w:rPr>
          <w:vertAlign w:val="superscript"/>
        </w:rPr>
        <w:t>1,3,4</w:t>
      </w:r>
      <w:r w:rsidRPr="006D6F4D">
        <w:t>, Mariusz Skwarczynski</w:t>
      </w:r>
      <w:r w:rsidRPr="006D6F4D">
        <w:rPr>
          <w:vertAlign w:val="superscript"/>
        </w:rPr>
        <w:t>1, *</w:t>
      </w:r>
      <w:r w:rsidRPr="006D6F4D">
        <w:t>, Jazmina L. Gonzalez Cruz</w:t>
      </w:r>
      <w:r w:rsidRPr="006D6F4D">
        <w:rPr>
          <w:vertAlign w:val="superscript"/>
        </w:rPr>
        <w:t>2, *</w:t>
      </w:r>
    </w:p>
    <w:p w14:paraId="41D7AE90" w14:textId="77777777" w:rsidR="0093591A" w:rsidRPr="006D6F4D" w:rsidRDefault="0093591A" w:rsidP="0093591A">
      <w:pPr>
        <w:spacing w:before="240"/>
        <w:jc w:val="both"/>
        <w:rPr>
          <w:rFonts w:ascii="Times New Roman" w:hAnsi="Times New Roman" w:cs="Times New Roman"/>
          <w:b/>
        </w:rPr>
      </w:pPr>
      <w:r w:rsidRPr="006D6F4D">
        <w:rPr>
          <w:rFonts w:ascii="Times New Roman" w:hAnsi="Times New Roman" w:cs="Times New Roman"/>
          <w:vertAlign w:val="superscript"/>
        </w:rPr>
        <w:t xml:space="preserve">1 </w:t>
      </w:r>
      <w:r w:rsidRPr="006D6F4D">
        <w:rPr>
          <w:rFonts w:ascii="Times New Roman" w:hAnsi="Times New Roman" w:cs="Times New Roman"/>
        </w:rPr>
        <w:t>School of Chemistry and Molecular Biosciences, The University of Queensland, St. Lucia, QLD 4072, Australia</w:t>
      </w:r>
    </w:p>
    <w:p w14:paraId="0A50A880" w14:textId="77777777" w:rsidR="0093591A" w:rsidRPr="006D6F4D" w:rsidRDefault="0093591A" w:rsidP="0093591A">
      <w:pPr>
        <w:jc w:val="both"/>
        <w:rPr>
          <w:rFonts w:ascii="Times New Roman" w:hAnsi="Times New Roman" w:cs="Times New Roman"/>
        </w:rPr>
      </w:pPr>
      <w:r w:rsidRPr="006D6F4D">
        <w:rPr>
          <w:rFonts w:ascii="Times New Roman" w:hAnsi="Times New Roman" w:cs="Times New Roman"/>
          <w:vertAlign w:val="superscript"/>
        </w:rPr>
        <w:t xml:space="preserve">2 </w:t>
      </w:r>
      <w:r w:rsidRPr="006D6F4D">
        <w:rPr>
          <w:rFonts w:ascii="Times New Roman" w:hAnsi="Times New Roman" w:cs="Times New Roman"/>
        </w:rPr>
        <w:t>Faculty of Medicine, Frazer Institute, The University of Queensland, Woolloongabba, QLD 4102, Australia</w:t>
      </w:r>
    </w:p>
    <w:p w14:paraId="535CF657" w14:textId="77777777" w:rsidR="0093591A" w:rsidRPr="006D6F4D" w:rsidRDefault="0093591A" w:rsidP="0093591A">
      <w:pPr>
        <w:jc w:val="both"/>
        <w:rPr>
          <w:rFonts w:ascii="Times New Roman" w:hAnsi="Times New Roman" w:cs="Times New Roman"/>
        </w:rPr>
      </w:pPr>
      <w:r w:rsidRPr="006D6F4D">
        <w:rPr>
          <w:rFonts w:ascii="Times New Roman" w:hAnsi="Times New Roman" w:cs="Times New Roman"/>
          <w:vertAlign w:val="superscript"/>
        </w:rPr>
        <w:t xml:space="preserve">3 </w:t>
      </w:r>
      <w:r w:rsidRPr="006D6F4D">
        <w:rPr>
          <w:rFonts w:ascii="Times New Roman" w:hAnsi="Times New Roman" w:cs="Times New Roman"/>
        </w:rPr>
        <w:t>Institute of Molecular Bioscience, The University of Queensland, St. Lucia, QLD 4072, Australia</w:t>
      </w:r>
    </w:p>
    <w:p w14:paraId="30633828" w14:textId="77777777" w:rsidR="0093591A" w:rsidRPr="006D6F4D" w:rsidRDefault="0093591A" w:rsidP="0093591A">
      <w:pPr>
        <w:jc w:val="both"/>
        <w:rPr>
          <w:rFonts w:ascii="Times New Roman" w:hAnsi="Times New Roman" w:cs="Times New Roman"/>
          <w:b/>
        </w:rPr>
      </w:pPr>
      <w:r w:rsidRPr="006D6F4D">
        <w:rPr>
          <w:rFonts w:ascii="Times New Roman" w:hAnsi="Times New Roman" w:cs="Times New Roman"/>
          <w:vertAlign w:val="superscript"/>
        </w:rPr>
        <w:t xml:space="preserve">4 </w:t>
      </w:r>
      <w:r w:rsidRPr="006D6F4D">
        <w:rPr>
          <w:rFonts w:ascii="Times New Roman" w:hAnsi="Times New Roman" w:cs="Times New Roman"/>
        </w:rPr>
        <w:t>School of Pharmacy, The University of Queensland, Woolloongabba, QLD 4102, Australia</w:t>
      </w:r>
    </w:p>
    <w:p w14:paraId="696E141F" w14:textId="77777777" w:rsidR="0093591A" w:rsidRPr="006D6F4D" w:rsidRDefault="0093591A" w:rsidP="0093591A">
      <w:pPr>
        <w:spacing w:before="240"/>
        <w:rPr>
          <w:rFonts w:ascii="Times New Roman" w:hAnsi="Times New Roman" w:cs="Times New Roman"/>
          <w:lang w:val="es-ES"/>
        </w:rPr>
      </w:pPr>
      <w:r w:rsidRPr="006D6F4D">
        <w:rPr>
          <w:rFonts w:ascii="Times New Roman" w:hAnsi="Times New Roman" w:cs="Times New Roman"/>
          <w:b/>
          <w:lang w:val="es-ES"/>
        </w:rPr>
        <w:t xml:space="preserve">* Correspondence: </w:t>
      </w:r>
      <w:r w:rsidRPr="006D6F4D">
        <w:rPr>
          <w:rFonts w:ascii="Times New Roman" w:hAnsi="Times New Roman" w:cs="Times New Roman"/>
          <w:b/>
          <w:lang w:val="es-ES"/>
        </w:rPr>
        <w:br/>
      </w:r>
      <w:r w:rsidRPr="006D6F4D">
        <w:rPr>
          <w:rFonts w:ascii="Times New Roman" w:hAnsi="Times New Roman" w:cs="Times New Roman"/>
          <w:lang w:val="es-ES"/>
        </w:rPr>
        <w:t>Jazmina Gonzalez Cruz; Mariusz Skwarczynski</w:t>
      </w:r>
      <w:r w:rsidRPr="006D6F4D">
        <w:rPr>
          <w:rFonts w:ascii="Times New Roman" w:hAnsi="Times New Roman" w:cs="Times New Roman"/>
          <w:lang w:val="es-ES"/>
        </w:rPr>
        <w:br/>
      </w:r>
      <w:r w:rsidR="00000000" w:rsidRPr="006D6F4D">
        <w:fldChar w:fldCharType="begin"/>
      </w:r>
      <w:r w:rsidR="00000000" w:rsidRPr="006D6F4D">
        <w:instrText>HYPERLINK "mailto:j.gonzalezcruz@uq.edu.au"</w:instrText>
      </w:r>
      <w:r w:rsidR="00000000" w:rsidRPr="006D6F4D">
        <w:fldChar w:fldCharType="separate"/>
      </w:r>
      <w:r w:rsidRPr="006D6F4D">
        <w:rPr>
          <w:rStyle w:val="ac"/>
          <w:rFonts w:ascii="Times New Roman" w:hAnsi="Times New Roman" w:cs="Times New Roman"/>
          <w:color w:val="auto"/>
          <w:lang w:val="es-ES"/>
        </w:rPr>
        <w:t>j.gonzalezcruz@uq.edu.au</w:t>
      </w:r>
      <w:r w:rsidR="00000000" w:rsidRPr="006D6F4D">
        <w:rPr>
          <w:rStyle w:val="ac"/>
          <w:rFonts w:ascii="Times New Roman" w:hAnsi="Times New Roman" w:cs="Times New Roman"/>
          <w:color w:val="auto"/>
          <w:lang w:val="es-ES"/>
        </w:rPr>
        <w:fldChar w:fldCharType="end"/>
      </w:r>
      <w:r w:rsidRPr="006D6F4D">
        <w:rPr>
          <w:rFonts w:ascii="Times New Roman" w:hAnsi="Times New Roman" w:cs="Times New Roman"/>
          <w:lang w:val="es-ES"/>
        </w:rPr>
        <w:t xml:space="preserve">; </w:t>
      </w:r>
      <w:hyperlink r:id="rId7" w:history="1">
        <w:r w:rsidRPr="006D6F4D">
          <w:rPr>
            <w:rStyle w:val="ac"/>
            <w:rFonts w:ascii="Times New Roman" w:hAnsi="Times New Roman" w:cs="Times New Roman"/>
            <w:color w:val="auto"/>
            <w:lang w:val="es-ES"/>
          </w:rPr>
          <w:t>m.skwarczynski@uq.edu.au</w:t>
        </w:r>
      </w:hyperlink>
    </w:p>
    <w:p w14:paraId="4BB4FA04" w14:textId="77777777" w:rsidR="0093591A" w:rsidRPr="006D6F4D" w:rsidRDefault="0093591A" w:rsidP="007652EC">
      <w:pPr>
        <w:spacing w:line="360" w:lineRule="auto"/>
        <w:jc w:val="both"/>
        <w:rPr>
          <w:rFonts w:ascii="Times New Roman" w:hAnsi="Times New Roman" w:cs="Times New Roman"/>
          <w:b/>
          <w:bCs/>
          <w:lang w:val="es-ES"/>
        </w:rPr>
      </w:pPr>
    </w:p>
    <w:p w14:paraId="6D579389" w14:textId="77777777" w:rsidR="00E16D80" w:rsidRPr="006D6F4D" w:rsidRDefault="00E16D80">
      <w:pPr>
        <w:rPr>
          <w:rFonts w:ascii="Times New Roman" w:eastAsiaTheme="majorEastAsia" w:hAnsi="Times New Roman" w:cs="Times New Roman"/>
          <w:b/>
          <w:bCs/>
          <w:lang w:val="es-ES"/>
        </w:rPr>
      </w:pPr>
      <w:r w:rsidRPr="006D6F4D">
        <w:rPr>
          <w:rFonts w:ascii="Times New Roman" w:hAnsi="Times New Roman" w:cs="Times New Roman"/>
          <w:lang w:val="es-ES"/>
        </w:rPr>
        <w:br w:type="page"/>
      </w:r>
    </w:p>
    <w:p w14:paraId="3E7D9BEF" w14:textId="5D17990E" w:rsidR="00C61F2B" w:rsidRPr="006D6F4D" w:rsidRDefault="00C61F2B" w:rsidP="00C56B49">
      <w:pPr>
        <w:pStyle w:val="2"/>
        <w:spacing w:line="240" w:lineRule="auto"/>
        <w:rPr>
          <w:rFonts w:ascii="Times New Roman" w:hAnsi="Times New Roman" w:cs="Times New Roman"/>
          <w:sz w:val="24"/>
          <w:szCs w:val="24"/>
          <w:lang w:val="en-US"/>
        </w:rPr>
      </w:pPr>
      <w:r w:rsidRPr="006D6F4D">
        <w:rPr>
          <w:rFonts w:ascii="Times New Roman" w:hAnsi="Times New Roman" w:cs="Times New Roman"/>
          <w:sz w:val="24"/>
          <w:szCs w:val="24"/>
          <w:lang w:val="en-US"/>
        </w:rPr>
        <w:lastRenderedPageBreak/>
        <w:t xml:space="preserve">Synthesis of Cyanine5.5-tagged </w:t>
      </w:r>
      <w:r w:rsidR="0093591A" w:rsidRPr="006D6F4D">
        <w:rPr>
          <w:rFonts w:ascii="Times New Roman" w:hAnsi="Times New Roman" w:cs="Times New Roman"/>
          <w:sz w:val="24"/>
          <w:szCs w:val="24"/>
          <w:lang w:val="en-US"/>
        </w:rPr>
        <w:t xml:space="preserve">PADRE-J8 </w:t>
      </w:r>
      <w:r w:rsidRPr="006D6F4D">
        <w:rPr>
          <w:rFonts w:ascii="Times New Roman" w:hAnsi="Times New Roman" w:cs="Times New Roman"/>
          <w:sz w:val="24"/>
          <w:szCs w:val="24"/>
          <w:lang w:val="en-US"/>
        </w:rPr>
        <w:t>peptide</w:t>
      </w:r>
    </w:p>
    <w:p w14:paraId="36FE13F3" w14:textId="340C0CFA" w:rsidR="008173EB" w:rsidRPr="006D6F4D" w:rsidRDefault="00790640" w:rsidP="007652EC">
      <w:pPr>
        <w:spacing w:line="360" w:lineRule="auto"/>
        <w:jc w:val="both"/>
        <w:rPr>
          <w:rFonts w:ascii="Times New Roman" w:hAnsi="Times New Roman" w:cs="Times New Roman"/>
          <w:lang w:val="en-US"/>
        </w:rPr>
      </w:pPr>
      <w:bookmarkStart w:id="0" w:name="OLE_LINK9"/>
      <w:bookmarkStart w:id="1" w:name="OLE_LINK10"/>
      <w:r w:rsidRPr="006D6F4D">
        <w:rPr>
          <w:rFonts w:ascii="Times New Roman" w:hAnsi="Times New Roman" w:cs="Times New Roman"/>
          <w:lang w:val="en-US"/>
        </w:rPr>
        <w:t>PADRE-J8 was synthesized using Boc-based</w:t>
      </w:r>
      <w:r w:rsidR="006D18F3" w:rsidRPr="006D6F4D">
        <w:rPr>
          <w:rFonts w:ascii="Times New Roman" w:hAnsi="Times New Roman" w:cs="Times New Roman"/>
          <w:lang w:val="en-US"/>
        </w:rPr>
        <w:t xml:space="preserve"> solid-phase peptide synthesis</w:t>
      </w:r>
      <w:r w:rsidRPr="006D6F4D">
        <w:rPr>
          <w:rFonts w:ascii="Times New Roman" w:hAnsi="Times New Roman" w:cs="Times New Roman"/>
          <w:lang w:val="en-US"/>
        </w:rPr>
        <w:t xml:space="preserve"> as described in </w:t>
      </w:r>
      <w:r w:rsidR="0093591A" w:rsidRPr="006D6F4D">
        <w:rPr>
          <w:rFonts w:ascii="Times New Roman" w:hAnsi="Times New Roman" w:cs="Times New Roman"/>
          <w:lang w:val="en-US"/>
        </w:rPr>
        <w:t>S</w:t>
      </w:r>
      <w:r w:rsidRPr="006D6F4D">
        <w:rPr>
          <w:rFonts w:ascii="Times New Roman" w:hAnsi="Times New Roman" w:cs="Times New Roman"/>
          <w:lang w:val="en-US"/>
        </w:rPr>
        <w:t>ection</w:t>
      </w:r>
      <w:r w:rsidR="0093591A" w:rsidRPr="006D6F4D">
        <w:rPr>
          <w:rFonts w:ascii="Times New Roman" w:hAnsi="Times New Roman" w:cs="Times New Roman"/>
          <w:lang w:val="en-US"/>
        </w:rPr>
        <w:t xml:space="preserve"> </w:t>
      </w:r>
      <w:r w:rsidR="006D18F3" w:rsidRPr="006D6F4D">
        <w:rPr>
          <w:rFonts w:ascii="Times New Roman" w:hAnsi="Times New Roman" w:cs="Times New Roman"/>
          <w:lang w:val="en-US"/>
        </w:rPr>
        <w:t>3 Methods</w:t>
      </w:r>
      <w:r w:rsidRPr="006D6F4D">
        <w:rPr>
          <w:rFonts w:ascii="Times New Roman" w:hAnsi="Times New Roman" w:cs="Times New Roman"/>
          <w:lang w:val="en-US"/>
        </w:rPr>
        <w:t>. Azide-linked PADRE-J8 (N</w:t>
      </w:r>
      <w:r w:rsidRPr="006D6F4D">
        <w:rPr>
          <w:rFonts w:ascii="Times New Roman" w:hAnsi="Times New Roman" w:cs="Times New Roman"/>
          <w:vertAlign w:val="subscript"/>
          <w:lang w:val="en-US"/>
        </w:rPr>
        <w:t>3</w:t>
      </w:r>
      <w:r w:rsidRPr="006D6F4D">
        <w:rPr>
          <w:rFonts w:ascii="Times New Roman" w:hAnsi="Times New Roman" w:cs="Times New Roman"/>
          <w:lang w:val="en-US"/>
        </w:rPr>
        <w:t xml:space="preserve">-PADRE-J8) </w:t>
      </w:r>
      <w:r w:rsidR="0068236D" w:rsidRPr="006D6F4D">
        <w:rPr>
          <w:rFonts w:ascii="Times New Roman" w:hAnsi="Times New Roman" w:cs="Times New Roman"/>
          <w:lang w:val="en-US"/>
        </w:rPr>
        <w:t>was synthesized by coupling azido-acetic acid (4.2 eq</w:t>
      </w:r>
      <w:r w:rsidR="0093591A" w:rsidRPr="006D6F4D">
        <w:rPr>
          <w:rFonts w:ascii="Times New Roman" w:hAnsi="Times New Roman" w:cs="Times New Roman"/>
          <w:lang w:val="en-US"/>
        </w:rPr>
        <w:t>.</w:t>
      </w:r>
      <w:r w:rsidR="0068236D" w:rsidRPr="006D6F4D">
        <w:rPr>
          <w:rFonts w:ascii="Times New Roman" w:hAnsi="Times New Roman" w:cs="Times New Roman"/>
          <w:lang w:val="en-US"/>
        </w:rPr>
        <w:t>)</w:t>
      </w:r>
      <w:r w:rsidR="00E16D80" w:rsidRPr="006D6F4D">
        <w:rPr>
          <w:rFonts w:ascii="Times New Roman" w:hAnsi="Times New Roman" w:cs="Times New Roman"/>
          <w:lang w:val="en-US"/>
        </w:rPr>
        <w:t>,</w:t>
      </w:r>
      <w:r w:rsidR="0068236D" w:rsidRPr="006D6F4D">
        <w:rPr>
          <w:rFonts w:ascii="Times New Roman" w:hAnsi="Times New Roman" w:cs="Times New Roman"/>
          <w:lang w:val="en-US"/>
        </w:rPr>
        <w:t xml:space="preserve"> </w:t>
      </w:r>
      <w:r w:rsidR="00E16D80" w:rsidRPr="006D6F4D">
        <w:rPr>
          <w:rFonts w:ascii="Times New Roman" w:hAnsi="Times New Roman" w:cs="Times New Roman"/>
          <w:lang w:val="en-US"/>
        </w:rPr>
        <w:t>with the help of</w:t>
      </w:r>
      <w:r w:rsidR="0068236D" w:rsidRPr="006D6F4D">
        <w:rPr>
          <w:rFonts w:ascii="Times New Roman" w:hAnsi="Times New Roman" w:cs="Times New Roman"/>
          <w:lang w:val="en-US"/>
        </w:rPr>
        <w:t xml:space="preserve"> hexafluorophosphate </w:t>
      </w:r>
      <w:proofErr w:type="spellStart"/>
      <w:r w:rsidR="0068236D" w:rsidRPr="006D6F4D">
        <w:rPr>
          <w:rFonts w:ascii="Times New Roman" w:hAnsi="Times New Roman" w:cs="Times New Roman"/>
          <w:lang w:val="en-US"/>
        </w:rPr>
        <w:t>azabenzotriazole</w:t>
      </w:r>
      <w:proofErr w:type="spellEnd"/>
      <w:r w:rsidR="0068236D" w:rsidRPr="006D6F4D">
        <w:rPr>
          <w:rFonts w:ascii="Times New Roman" w:hAnsi="Times New Roman" w:cs="Times New Roman"/>
          <w:lang w:val="en-US"/>
        </w:rPr>
        <w:t xml:space="preserve"> tetramethyl </w:t>
      </w:r>
      <w:proofErr w:type="spellStart"/>
      <w:r w:rsidR="0068236D" w:rsidRPr="006D6F4D">
        <w:rPr>
          <w:rFonts w:ascii="Times New Roman" w:hAnsi="Times New Roman" w:cs="Times New Roman"/>
          <w:lang w:val="en-US"/>
        </w:rPr>
        <w:t>uronium</w:t>
      </w:r>
      <w:proofErr w:type="spellEnd"/>
      <w:r w:rsidR="0068236D" w:rsidRPr="006D6F4D">
        <w:rPr>
          <w:rFonts w:ascii="Times New Roman" w:hAnsi="Times New Roman" w:cs="Times New Roman"/>
          <w:lang w:val="en-US"/>
        </w:rPr>
        <w:t xml:space="preserve"> (HATU; 4 equivalence) and </w:t>
      </w:r>
      <w:proofErr w:type="gramStart"/>
      <w:r w:rsidR="0068236D" w:rsidRPr="006D6F4D">
        <w:rPr>
          <w:rFonts w:ascii="Times New Roman" w:hAnsi="Times New Roman" w:cs="Times New Roman"/>
          <w:i/>
          <w:iCs/>
          <w:lang w:val="en-US"/>
        </w:rPr>
        <w:t>N,N</w:t>
      </w:r>
      <w:proofErr w:type="gramEnd"/>
      <w:r w:rsidR="0068236D" w:rsidRPr="006D6F4D">
        <w:rPr>
          <w:rFonts w:ascii="Times New Roman" w:hAnsi="Times New Roman" w:cs="Times New Roman"/>
          <w:lang w:val="en-US"/>
        </w:rPr>
        <w:t>-</w:t>
      </w:r>
      <w:r w:rsidR="00E16D80" w:rsidRPr="006D6F4D">
        <w:rPr>
          <w:rFonts w:ascii="Times New Roman" w:hAnsi="Times New Roman" w:cs="Times New Roman"/>
          <w:lang w:val="en-US"/>
        </w:rPr>
        <w:t>d</w:t>
      </w:r>
      <w:r w:rsidR="0068236D" w:rsidRPr="006D6F4D">
        <w:rPr>
          <w:rFonts w:ascii="Times New Roman" w:hAnsi="Times New Roman" w:cs="Times New Roman"/>
          <w:lang w:val="en-US"/>
        </w:rPr>
        <w:t>iisopropylethylamine (DIPEA; 6.2 equivalence)</w:t>
      </w:r>
      <w:r w:rsidR="00E16D80" w:rsidRPr="006D6F4D">
        <w:rPr>
          <w:rFonts w:ascii="Times New Roman" w:hAnsi="Times New Roman" w:cs="Times New Roman"/>
          <w:lang w:val="en-US"/>
        </w:rPr>
        <w:t>,</w:t>
      </w:r>
      <w:r w:rsidR="0068236D" w:rsidRPr="006D6F4D">
        <w:rPr>
          <w:rFonts w:ascii="Times New Roman" w:hAnsi="Times New Roman" w:cs="Times New Roman"/>
          <w:lang w:val="en-US"/>
        </w:rPr>
        <w:t xml:space="preserve"> to the N-terminus of PADRE-J8 on </w:t>
      </w:r>
      <w:r w:rsidR="00E16D80" w:rsidRPr="006D6F4D">
        <w:rPr>
          <w:rFonts w:ascii="Times New Roman" w:hAnsi="Times New Roman" w:cs="Times New Roman"/>
          <w:lang w:val="en-US"/>
        </w:rPr>
        <w:t xml:space="preserve">rink amide </w:t>
      </w:r>
      <w:r w:rsidR="006D18F3" w:rsidRPr="006D6F4D">
        <w:rPr>
          <w:rFonts w:ascii="Times New Roman" w:hAnsi="Times New Roman" w:cs="Times New Roman"/>
          <w:lang w:val="en-US"/>
        </w:rPr>
        <w:t xml:space="preserve">MBHA </w:t>
      </w:r>
      <w:r w:rsidR="0068236D" w:rsidRPr="006D6F4D">
        <w:rPr>
          <w:rFonts w:ascii="Times New Roman" w:hAnsi="Times New Roman" w:cs="Times New Roman"/>
          <w:lang w:val="en-US"/>
        </w:rPr>
        <w:t xml:space="preserve">resin. </w:t>
      </w:r>
      <w:r w:rsidRPr="006D6F4D">
        <w:rPr>
          <w:rFonts w:ascii="Times New Roman" w:hAnsi="Times New Roman" w:cs="Times New Roman"/>
          <w:lang w:val="en-US"/>
        </w:rPr>
        <w:t>Fluorophore Cy5.5 was tagged to PADRE-J8 through copper(I) catalyzed alkyne-azide 1,3-dipolar cycloaddition (</w:t>
      </w:r>
      <w:proofErr w:type="spellStart"/>
      <w:r w:rsidRPr="006D6F4D">
        <w:rPr>
          <w:rFonts w:ascii="Times New Roman" w:hAnsi="Times New Roman" w:cs="Times New Roman"/>
          <w:lang w:val="en-US"/>
        </w:rPr>
        <w:t>CuCCA</w:t>
      </w:r>
      <w:proofErr w:type="spellEnd"/>
      <w:r w:rsidRPr="006D6F4D">
        <w:rPr>
          <w:rFonts w:ascii="Times New Roman" w:hAnsi="Times New Roman" w:cs="Times New Roman"/>
          <w:lang w:val="en-US"/>
        </w:rPr>
        <w:t xml:space="preserve">) click reaction as described previously </w:t>
      </w:r>
      <w:bookmarkEnd w:id="0"/>
      <w:bookmarkEnd w:id="1"/>
      <w:r w:rsidR="008173EB" w:rsidRPr="006D6F4D">
        <w:rPr>
          <w:rFonts w:ascii="Times New Roman" w:hAnsi="Times New Roman" w:cs="Times New Roman"/>
          <w:lang w:val="en-US"/>
        </w:rPr>
        <w:fldChar w:fldCharType="begin"/>
      </w:r>
      <w:r w:rsidR="0068236D" w:rsidRPr="006D6F4D">
        <w:rPr>
          <w:rFonts w:ascii="Times New Roman" w:hAnsi="Times New Roman" w:cs="Times New Roman"/>
          <w:lang w:val="en-US"/>
        </w:rPr>
        <w:instrText xml:space="preserve"> ADDIN EN.CITE &lt;EndNote&gt;&lt;Cite&gt;&lt;Author&gt;Dai&lt;/Author&gt;&lt;Year&gt;2020&lt;/Year&gt;&lt;RecNum&gt;32&lt;/RecNum&gt;&lt;DisplayText&gt;[1]&lt;/DisplayText&gt;&lt;record&gt;&lt;rec-number&gt;32&lt;/rec-number&gt;&lt;foreign-keys&gt;&lt;key app="EN" db-id="s5evw90z8v2va1eftdk5p00zxs9evr2fxts2" timestamp="1667412050"&gt;32&lt;/key&gt;&lt;/foreign-keys&gt;&lt;ref-type name="Book Section"&gt;5&lt;/ref-type&gt;&lt;contributors&gt;&lt;authors&gt;&lt;author&gt;Dai, Chuankai&lt;/author&gt;&lt;author&gt;Stephenson, Rachel J.&lt;/author&gt;&lt;author&gt;Skwarczynski, Mariusz&lt;/author&gt;&lt;author&gt;Toth, Istvan&lt;/author&gt;&lt;/authors&gt;&lt;secondary-authors&gt;&lt;author&gt;Hussein, Waleed M.&lt;/author&gt;&lt;author&gt;Skwarczynski, Mariusz&lt;/author&gt;&lt;author&gt;Toth, Istvan&lt;/author&gt;&lt;/secondary-authors&gt;&lt;/contributors&gt;&lt;titles&gt;&lt;title&gt;Application of Fmoc-SPPS, Thiol-Maleimide Conjugation, and Copper(I)-Catalyzed Alkyne-Azide Cycloaddition “Click” Reaction in the Synthesis of a Complex Peptide-Based Vaccine Candidate Against Group A Streptococcus&lt;/title&gt;&lt;secondary-title&gt;Peptide Synthesis: Methods and Protocols&lt;/secondary-title&gt;&lt;/titles&gt;&lt;pages&gt;13-27&lt;/pages&gt;&lt;dates&gt;&lt;year&gt;2020&lt;/year&gt;&lt;pub-dates&gt;&lt;date&gt;2020//&lt;/date&gt;&lt;/pub-dates&gt;&lt;/dates&gt;&lt;pub-location&gt;New York, NY&lt;/pub-location&gt;&lt;publisher&gt;Springer US&lt;/publisher&gt;&lt;isbn&gt;978-1-0716-0227-0&lt;/isbn&gt;&lt;urls&gt;&lt;related-urls&gt;&lt;url&gt;https://doi.org/10.1007/978-1-0716-0227-0_2&lt;/url&gt;&lt;/related-urls&gt;&lt;/urls&gt;&lt;electronic-resource-num&gt;10.1007/978-1-0716-0227-0_2&lt;/electronic-resource-num&gt;&lt;/record&gt;&lt;/Cite&gt;&lt;/EndNote&gt;</w:instrText>
      </w:r>
      <w:r w:rsidR="008173EB" w:rsidRPr="006D6F4D">
        <w:rPr>
          <w:rFonts w:ascii="Times New Roman" w:hAnsi="Times New Roman" w:cs="Times New Roman"/>
          <w:lang w:val="en-US"/>
        </w:rPr>
        <w:fldChar w:fldCharType="separate"/>
      </w:r>
      <w:r w:rsidR="0068236D" w:rsidRPr="006D6F4D">
        <w:rPr>
          <w:rFonts w:ascii="Times New Roman" w:hAnsi="Times New Roman" w:cs="Times New Roman"/>
          <w:noProof/>
          <w:lang w:val="en-US"/>
        </w:rPr>
        <w:t>[1]</w:t>
      </w:r>
      <w:r w:rsidR="008173EB" w:rsidRPr="006D6F4D">
        <w:rPr>
          <w:rFonts w:ascii="Times New Roman" w:hAnsi="Times New Roman" w:cs="Times New Roman"/>
          <w:lang w:val="en-US"/>
        </w:rPr>
        <w:fldChar w:fldCharType="end"/>
      </w:r>
      <w:r w:rsidR="0068236D" w:rsidRPr="006D6F4D">
        <w:rPr>
          <w:rFonts w:ascii="Times New Roman" w:hAnsi="Times New Roman" w:cs="Times New Roman"/>
          <w:lang w:val="en-US"/>
        </w:rPr>
        <w:t>.</w:t>
      </w:r>
    </w:p>
    <w:p w14:paraId="6FDD2F44" w14:textId="136B2676" w:rsidR="00C61F2B" w:rsidRPr="006D6F4D" w:rsidRDefault="00C61F2B" w:rsidP="007652EC">
      <w:pPr>
        <w:spacing w:line="360" w:lineRule="auto"/>
        <w:jc w:val="both"/>
        <w:rPr>
          <w:rFonts w:ascii="Times New Roman" w:hAnsi="Times New Roman" w:cs="Times New Roman"/>
          <w:lang w:val="en-US"/>
        </w:rPr>
      </w:pPr>
    </w:p>
    <w:p w14:paraId="4EAEB021" w14:textId="007C1B94" w:rsidR="00177752" w:rsidRPr="006D6F4D" w:rsidRDefault="00C61F2B" w:rsidP="00267808">
      <w:pPr>
        <w:spacing w:line="360" w:lineRule="auto"/>
        <w:jc w:val="both"/>
        <w:rPr>
          <w:rFonts w:ascii="Times New Roman" w:hAnsi="Times New Roman" w:cs="Times New Roman"/>
          <w:lang w:val="en-US"/>
        </w:rPr>
      </w:pPr>
      <w:r w:rsidRPr="006D6F4D">
        <w:rPr>
          <w:rFonts w:ascii="Times New Roman" w:hAnsi="Times New Roman" w:cs="Times New Roman"/>
          <w:lang w:val="en-US"/>
        </w:rPr>
        <w:t>In brief,</w:t>
      </w:r>
      <w:r w:rsidR="00267808" w:rsidRPr="006D6F4D">
        <w:rPr>
          <w:rFonts w:ascii="Times New Roman" w:hAnsi="Times New Roman" w:cs="Times New Roman"/>
          <w:lang w:val="en-US"/>
        </w:rPr>
        <w:t xml:space="preserve"> the pure </w:t>
      </w:r>
      <w:r w:rsidR="00EF3908" w:rsidRPr="006D6F4D">
        <w:rPr>
          <w:rFonts w:ascii="Times New Roman" w:hAnsi="Times New Roman" w:cs="Times New Roman"/>
          <w:lang w:val="en-US"/>
        </w:rPr>
        <w:t>N</w:t>
      </w:r>
      <w:r w:rsidR="00EF3908" w:rsidRPr="006D6F4D">
        <w:rPr>
          <w:rFonts w:ascii="Times New Roman" w:hAnsi="Times New Roman" w:cs="Times New Roman"/>
          <w:vertAlign w:val="subscript"/>
          <w:lang w:val="en-US"/>
        </w:rPr>
        <w:t>3</w:t>
      </w:r>
      <w:r w:rsidR="00EF3908" w:rsidRPr="006D6F4D">
        <w:rPr>
          <w:rFonts w:ascii="Times New Roman" w:hAnsi="Times New Roman" w:cs="Times New Roman"/>
          <w:lang w:val="en-US"/>
        </w:rPr>
        <w:t>-PADRE-J8</w:t>
      </w:r>
      <w:r w:rsidR="00267808" w:rsidRPr="006D6F4D">
        <w:rPr>
          <w:rFonts w:ascii="Times New Roman" w:hAnsi="Times New Roman" w:cs="Times New Roman"/>
          <w:lang w:val="en-US"/>
        </w:rPr>
        <w:t xml:space="preserve"> (4</w:t>
      </w:r>
      <w:r w:rsidR="00E16D80" w:rsidRPr="006D6F4D">
        <w:rPr>
          <w:rFonts w:ascii="Times New Roman" w:hAnsi="Times New Roman" w:cs="Times New Roman"/>
          <w:lang w:val="en-US"/>
        </w:rPr>
        <w:t>.0</w:t>
      </w:r>
      <w:r w:rsidR="00267808" w:rsidRPr="006D6F4D">
        <w:rPr>
          <w:rFonts w:ascii="Times New Roman" w:hAnsi="Times New Roman" w:cs="Times New Roman"/>
          <w:lang w:val="en-US"/>
        </w:rPr>
        <w:t xml:space="preserve"> mg, 0.00085 mmol, 1</w:t>
      </w:r>
      <w:r w:rsidR="00E16D80" w:rsidRPr="006D6F4D">
        <w:rPr>
          <w:rFonts w:ascii="Times New Roman" w:hAnsi="Times New Roman" w:cs="Times New Roman"/>
          <w:lang w:val="en-US"/>
        </w:rPr>
        <w:t>.0</w:t>
      </w:r>
      <w:r w:rsidR="00267808" w:rsidRPr="006D6F4D">
        <w:rPr>
          <w:rFonts w:ascii="Times New Roman" w:hAnsi="Times New Roman" w:cs="Times New Roman"/>
          <w:lang w:val="en-US"/>
        </w:rPr>
        <w:t xml:space="preserve"> eq</w:t>
      </w:r>
      <w:r w:rsidR="0093591A" w:rsidRPr="006D6F4D">
        <w:rPr>
          <w:rFonts w:ascii="Times New Roman" w:hAnsi="Times New Roman" w:cs="Times New Roman"/>
          <w:lang w:val="en-US"/>
        </w:rPr>
        <w:t>.</w:t>
      </w:r>
      <w:r w:rsidR="00267808" w:rsidRPr="006D6F4D">
        <w:rPr>
          <w:rFonts w:ascii="Times New Roman" w:hAnsi="Times New Roman" w:cs="Times New Roman"/>
          <w:lang w:val="en-US"/>
        </w:rPr>
        <w:t>) was dissolved in MeOH/H</w:t>
      </w:r>
      <w:r w:rsidR="00267808" w:rsidRPr="006D6F4D">
        <w:rPr>
          <w:rFonts w:ascii="Times New Roman" w:hAnsi="Times New Roman" w:cs="Times New Roman"/>
          <w:vertAlign w:val="subscript"/>
          <w:lang w:val="en-US"/>
        </w:rPr>
        <w:t>2</w:t>
      </w:r>
      <w:r w:rsidR="00267808" w:rsidRPr="006D6F4D">
        <w:rPr>
          <w:rFonts w:ascii="Times New Roman" w:hAnsi="Times New Roman" w:cs="Times New Roman"/>
          <w:lang w:val="en-US"/>
        </w:rPr>
        <w:t>O solution (5</w:t>
      </w:r>
      <w:r w:rsidR="00FA5BF2" w:rsidRPr="006D6F4D">
        <w:rPr>
          <w:rFonts w:ascii="Times New Roman" w:hAnsi="Times New Roman" w:cs="Times New Roman"/>
          <w:lang w:val="en-US"/>
        </w:rPr>
        <w:t>.0</w:t>
      </w:r>
      <w:r w:rsidR="00267808" w:rsidRPr="006D6F4D">
        <w:rPr>
          <w:rFonts w:ascii="Times New Roman" w:hAnsi="Times New Roman" w:cs="Times New Roman"/>
          <w:lang w:val="en-US"/>
        </w:rPr>
        <w:t xml:space="preserve"> mL, 50% v/v)</w:t>
      </w:r>
      <w:r w:rsidR="00423034" w:rsidRPr="006D6F4D">
        <w:rPr>
          <w:rFonts w:ascii="Times New Roman" w:hAnsi="Times New Roman" w:cs="Times New Roman"/>
          <w:lang w:val="en-US"/>
        </w:rPr>
        <w:t xml:space="preserve"> and mixed with a solution of Cy5.5-alkyne (0.635 mg, </w:t>
      </w:r>
      <w:r w:rsidR="00FA5BF2" w:rsidRPr="006D6F4D">
        <w:rPr>
          <w:rFonts w:ascii="Times New Roman" w:hAnsi="Times New Roman" w:cs="Times New Roman"/>
          <w:lang w:val="en-US"/>
        </w:rPr>
        <w:t>10</w:t>
      </w:r>
      <w:r w:rsidR="00423034" w:rsidRPr="006D6F4D">
        <w:rPr>
          <w:rFonts w:ascii="Times New Roman" w:hAnsi="Times New Roman" w:cs="Times New Roman"/>
          <w:lang w:val="en-US"/>
        </w:rPr>
        <w:t xml:space="preserve"> </w:t>
      </w:r>
      <w:r w:rsidR="00E16D80" w:rsidRPr="006D6F4D">
        <w:rPr>
          <w:rFonts w:ascii="Times New Roman" w:hAnsi="Times New Roman" w:cs="Times New Roman"/>
          <w:lang w:val="en-US"/>
        </w:rPr>
        <w:t>µ</w:t>
      </w:r>
      <w:r w:rsidR="00423034" w:rsidRPr="006D6F4D">
        <w:rPr>
          <w:rFonts w:ascii="Times New Roman" w:hAnsi="Times New Roman" w:cs="Times New Roman"/>
          <w:lang w:val="en-US"/>
        </w:rPr>
        <w:t>mol, 1.2 eq</w:t>
      </w:r>
      <w:r w:rsidR="0093591A" w:rsidRPr="006D6F4D">
        <w:rPr>
          <w:rFonts w:ascii="Times New Roman" w:hAnsi="Times New Roman" w:cs="Times New Roman"/>
          <w:lang w:val="en-US"/>
        </w:rPr>
        <w:t>.</w:t>
      </w:r>
      <w:r w:rsidR="00423034" w:rsidRPr="006D6F4D">
        <w:rPr>
          <w:rFonts w:ascii="Times New Roman" w:hAnsi="Times New Roman" w:cs="Times New Roman"/>
          <w:lang w:val="en-US"/>
        </w:rPr>
        <w:t>) in DMSO (</w:t>
      </w:r>
      <w:r w:rsidR="005B44B5" w:rsidRPr="006D6F4D">
        <w:rPr>
          <w:rFonts w:ascii="Times New Roman" w:hAnsi="Times New Roman" w:cs="Times New Roman"/>
          <w:lang w:val="en-US"/>
        </w:rPr>
        <w:t xml:space="preserve">10 </w:t>
      </w:r>
      <w:r w:rsidR="005B44B5" w:rsidRPr="006D6F4D">
        <w:rPr>
          <w:rFonts w:ascii="Times New Roman" w:hAnsi="Times New Roman" w:cs="Times New Roman"/>
        </w:rPr>
        <w:t>μL</w:t>
      </w:r>
      <w:r w:rsidR="00E02EDF" w:rsidRPr="006D6F4D">
        <w:rPr>
          <w:rFonts w:ascii="Times New Roman" w:hAnsi="Times New Roman" w:cs="Times New Roman"/>
          <w:lang w:val="en-US"/>
        </w:rPr>
        <w:t xml:space="preserve">, </w:t>
      </w:r>
      <w:r w:rsidR="00423034" w:rsidRPr="006D6F4D">
        <w:rPr>
          <w:rFonts w:ascii="Times New Roman" w:hAnsi="Times New Roman" w:cs="Times New Roman"/>
          <w:lang w:val="en-US"/>
        </w:rPr>
        <w:t xml:space="preserve">10 mM). Following the addition of </w:t>
      </w:r>
      <w:r w:rsidR="00177752" w:rsidRPr="006D6F4D">
        <w:rPr>
          <w:rFonts w:ascii="Times New Roman" w:hAnsi="Times New Roman" w:cs="Times New Roman"/>
          <w:lang w:val="en-US"/>
        </w:rPr>
        <w:t>CuSO</w:t>
      </w:r>
      <w:r w:rsidR="00177752" w:rsidRPr="006D6F4D">
        <w:rPr>
          <w:rFonts w:ascii="Times New Roman" w:hAnsi="Times New Roman" w:cs="Times New Roman"/>
          <w:vertAlign w:val="subscript"/>
          <w:lang w:val="en-US"/>
        </w:rPr>
        <w:t>4</w:t>
      </w:r>
      <w:r w:rsidR="00177752" w:rsidRPr="006D6F4D">
        <w:rPr>
          <w:rFonts w:ascii="Times New Roman" w:hAnsi="Times New Roman" w:cs="Times New Roman"/>
          <w:lang w:val="en-US"/>
        </w:rPr>
        <w:t xml:space="preserve"> (</w:t>
      </w:r>
      <w:r w:rsidR="005B44B5" w:rsidRPr="006D6F4D">
        <w:rPr>
          <w:rFonts w:ascii="Times New Roman" w:hAnsi="Times New Roman" w:cs="Times New Roman"/>
          <w:lang w:val="en-US"/>
        </w:rPr>
        <w:t>1.5</w:t>
      </w:r>
      <w:r w:rsidR="00E02EDF" w:rsidRPr="006D6F4D">
        <w:rPr>
          <w:rFonts w:ascii="Times New Roman" w:hAnsi="Times New Roman" w:cs="Times New Roman"/>
          <w:lang w:val="en-US"/>
        </w:rPr>
        <w:t xml:space="preserve"> mg, </w:t>
      </w:r>
      <w:r w:rsidR="00177752" w:rsidRPr="006D6F4D">
        <w:rPr>
          <w:rFonts w:ascii="Times New Roman" w:hAnsi="Times New Roman" w:cs="Times New Roman"/>
          <w:lang w:val="en-US"/>
        </w:rPr>
        <w:t xml:space="preserve">8.8 </w:t>
      </w:r>
      <w:r w:rsidR="00423034" w:rsidRPr="006D6F4D">
        <w:rPr>
          <w:rFonts w:ascii="Times New Roman" w:hAnsi="Times New Roman" w:cs="Times New Roman"/>
          <w:lang w:val="en-US"/>
        </w:rPr>
        <w:t>equivalence</w:t>
      </w:r>
      <w:r w:rsidR="00177752" w:rsidRPr="006D6F4D">
        <w:rPr>
          <w:rFonts w:ascii="Times New Roman" w:hAnsi="Times New Roman" w:cs="Times New Roman"/>
          <w:lang w:val="en-US"/>
        </w:rPr>
        <w:t xml:space="preserve">) and </w:t>
      </w:r>
      <w:proofErr w:type="spellStart"/>
      <w:r w:rsidR="00177752" w:rsidRPr="006D6F4D">
        <w:rPr>
          <w:rFonts w:ascii="Times New Roman" w:hAnsi="Times New Roman" w:cs="Times New Roman"/>
          <w:lang w:val="en-US"/>
        </w:rPr>
        <w:t>NaAsc</w:t>
      </w:r>
      <w:proofErr w:type="spellEnd"/>
      <w:r w:rsidR="00177752" w:rsidRPr="006D6F4D">
        <w:rPr>
          <w:rFonts w:ascii="Times New Roman" w:hAnsi="Times New Roman" w:cs="Times New Roman"/>
          <w:lang w:val="en-US"/>
        </w:rPr>
        <w:t xml:space="preserve"> (</w:t>
      </w:r>
      <w:r w:rsidR="00FA5BF2" w:rsidRPr="006D6F4D">
        <w:rPr>
          <w:rFonts w:ascii="Times New Roman" w:hAnsi="Times New Roman" w:cs="Times New Roman"/>
          <w:lang w:val="en-US"/>
        </w:rPr>
        <w:t>3.0</w:t>
      </w:r>
      <w:r w:rsidR="00E02EDF" w:rsidRPr="006D6F4D">
        <w:rPr>
          <w:rFonts w:ascii="Times New Roman" w:hAnsi="Times New Roman" w:cs="Times New Roman"/>
          <w:lang w:val="en-US"/>
        </w:rPr>
        <w:t xml:space="preserve"> mg, </w:t>
      </w:r>
      <w:r w:rsidR="00FA5BF2" w:rsidRPr="006D6F4D">
        <w:rPr>
          <w:rFonts w:ascii="Times New Roman" w:hAnsi="Times New Roman" w:cs="Times New Roman"/>
          <w:lang w:val="en-US"/>
        </w:rPr>
        <w:t>18</w:t>
      </w:r>
      <w:r w:rsidR="00177752" w:rsidRPr="006D6F4D">
        <w:rPr>
          <w:rFonts w:ascii="Times New Roman" w:hAnsi="Times New Roman" w:cs="Times New Roman"/>
          <w:lang w:val="en-US"/>
        </w:rPr>
        <w:t xml:space="preserve"> </w:t>
      </w:r>
      <w:r w:rsidR="00423034" w:rsidRPr="006D6F4D">
        <w:rPr>
          <w:rFonts w:ascii="Times New Roman" w:hAnsi="Times New Roman" w:cs="Times New Roman"/>
          <w:lang w:val="en-US"/>
        </w:rPr>
        <w:t>eq</w:t>
      </w:r>
      <w:r w:rsidR="0093591A" w:rsidRPr="006D6F4D">
        <w:rPr>
          <w:rFonts w:ascii="Times New Roman" w:hAnsi="Times New Roman" w:cs="Times New Roman"/>
          <w:lang w:val="en-US"/>
        </w:rPr>
        <w:t>.</w:t>
      </w:r>
      <w:r w:rsidR="00177752" w:rsidRPr="006D6F4D">
        <w:rPr>
          <w:rFonts w:ascii="Times New Roman" w:hAnsi="Times New Roman" w:cs="Times New Roman"/>
          <w:lang w:val="en-US"/>
        </w:rPr>
        <w:t>)</w:t>
      </w:r>
      <w:r w:rsidR="00423034" w:rsidRPr="006D6F4D">
        <w:rPr>
          <w:rFonts w:ascii="Times New Roman" w:hAnsi="Times New Roman" w:cs="Times New Roman"/>
          <w:lang w:val="en-US"/>
        </w:rPr>
        <w:t xml:space="preserve">, the reaction was </w:t>
      </w:r>
      <w:r w:rsidR="00177752" w:rsidRPr="006D6F4D">
        <w:rPr>
          <w:rFonts w:ascii="Times New Roman" w:hAnsi="Times New Roman" w:cs="Times New Roman"/>
          <w:lang w:val="en-US"/>
        </w:rPr>
        <w:t xml:space="preserve">stirred </w:t>
      </w:r>
      <w:r w:rsidR="00423034" w:rsidRPr="006D6F4D">
        <w:rPr>
          <w:rFonts w:ascii="Times New Roman" w:hAnsi="Times New Roman" w:cs="Times New Roman"/>
          <w:lang w:val="en-US"/>
        </w:rPr>
        <w:t xml:space="preserve">at 50 ⁰C </w:t>
      </w:r>
      <w:r w:rsidR="00177752" w:rsidRPr="006D6F4D">
        <w:rPr>
          <w:rFonts w:ascii="Times New Roman" w:hAnsi="Times New Roman" w:cs="Times New Roman"/>
          <w:lang w:val="en-US"/>
        </w:rPr>
        <w:t>for 2 hrs</w:t>
      </w:r>
      <w:r w:rsidR="00423034" w:rsidRPr="006D6F4D">
        <w:rPr>
          <w:rFonts w:ascii="Times New Roman" w:hAnsi="Times New Roman" w:cs="Times New Roman"/>
          <w:lang w:val="en-US"/>
        </w:rPr>
        <w:t xml:space="preserve"> and monitored by</w:t>
      </w:r>
      <w:r w:rsidR="00177752" w:rsidRPr="006D6F4D">
        <w:rPr>
          <w:rFonts w:ascii="Times New Roman" w:hAnsi="Times New Roman" w:cs="Times New Roman"/>
          <w:lang w:val="en-US"/>
        </w:rPr>
        <w:t xml:space="preserve"> </w:t>
      </w:r>
      <w:r w:rsidR="00423034" w:rsidRPr="006D6F4D">
        <w:rPr>
          <w:rFonts w:ascii="Times New Roman" w:hAnsi="Times New Roman" w:cs="Times New Roman"/>
          <w:lang w:val="en-US"/>
        </w:rPr>
        <w:t>a</w:t>
      </w:r>
      <w:r w:rsidR="00177752" w:rsidRPr="006D6F4D">
        <w:rPr>
          <w:rFonts w:ascii="Times New Roman" w:hAnsi="Times New Roman" w:cs="Times New Roman"/>
          <w:lang w:val="en-US"/>
        </w:rPr>
        <w:t>nalytical RP-HPLC and ESI-MS</w:t>
      </w:r>
      <w:r w:rsidR="00423034" w:rsidRPr="006D6F4D">
        <w:rPr>
          <w:rFonts w:ascii="Times New Roman" w:hAnsi="Times New Roman" w:cs="Times New Roman"/>
          <w:lang w:val="en-US"/>
        </w:rPr>
        <w:t xml:space="preserve">. </w:t>
      </w:r>
      <w:bookmarkStart w:id="2" w:name="OLE_LINK11"/>
      <w:bookmarkStart w:id="3" w:name="OLE_LINK12"/>
      <w:r w:rsidR="00E02EDF" w:rsidRPr="006D6F4D">
        <w:rPr>
          <w:rFonts w:ascii="Times New Roman" w:hAnsi="Times New Roman" w:cs="Times New Roman"/>
          <w:lang w:val="en-US"/>
        </w:rPr>
        <w:t>Upon</w:t>
      </w:r>
      <w:bookmarkEnd w:id="2"/>
      <w:bookmarkEnd w:id="3"/>
      <w:r w:rsidR="00423034" w:rsidRPr="006D6F4D">
        <w:rPr>
          <w:rFonts w:ascii="Times New Roman" w:hAnsi="Times New Roman" w:cs="Times New Roman"/>
          <w:lang w:val="en-US"/>
        </w:rPr>
        <w:t xml:space="preserve"> completion of the reaction, t</w:t>
      </w:r>
      <w:r w:rsidR="00177752" w:rsidRPr="006D6F4D">
        <w:rPr>
          <w:rFonts w:ascii="Times New Roman" w:hAnsi="Times New Roman" w:cs="Times New Roman"/>
          <w:lang w:val="en-US"/>
        </w:rPr>
        <w:t>wo drops of TFA were added to the reaction mixture until the suspension disappeared.</w:t>
      </w:r>
      <w:r w:rsidR="00540327" w:rsidRPr="006D6F4D">
        <w:rPr>
          <w:rFonts w:ascii="Times New Roman" w:hAnsi="Times New Roman" w:cs="Times New Roman"/>
          <w:lang w:val="en-US"/>
        </w:rPr>
        <w:t xml:space="preserve"> </w:t>
      </w:r>
      <w:r w:rsidR="00E02EDF" w:rsidRPr="006D6F4D">
        <w:rPr>
          <w:rFonts w:ascii="Times New Roman" w:hAnsi="Times New Roman" w:cs="Times New Roman"/>
          <w:lang w:val="en-US"/>
        </w:rPr>
        <w:t>The c</w:t>
      </w:r>
      <w:r w:rsidR="00540327" w:rsidRPr="006D6F4D">
        <w:rPr>
          <w:rFonts w:ascii="Times New Roman" w:hAnsi="Times New Roman" w:cs="Times New Roman"/>
          <w:lang w:val="en-US"/>
        </w:rPr>
        <w:t xml:space="preserve">rude Cy5.5-PADRE-J8 </w:t>
      </w:r>
      <w:r w:rsidR="00177752" w:rsidRPr="006D6F4D">
        <w:rPr>
          <w:rFonts w:ascii="Times New Roman" w:hAnsi="Times New Roman" w:cs="Times New Roman"/>
          <w:lang w:val="en-US"/>
        </w:rPr>
        <w:t xml:space="preserve">was obtained and purified by preparative RP-HPLC (C18 column, </w:t>
      </w:r>
      <w:r w:rsidR="00EF3908" w:rsidRPr="006D6F4D">
        <w:rPr>
          <w:rFonts w:ascii="Times New Roman" w:hAnsi="Times New Roman" w:cs="Times New Roman"/>
          <w:lang w:val="en-US"/>
        </w:rPr>
        <w:t>at</w:t>
      </w:r>
      <w:r w:rsidR="00D21D71" w:rsidRPr="006D6F4D">
        <w:rPr>
          <w:rFonts w:ascii="Times New Roman" w:hAnsi="Times New Roman" w:cs="Times New Roman"/>
          <w:lang w:val="en-US"/>
        </w:rPr>
        <w:t xml:space="preserve"> a flow rate of </w:t>
      </w:r>
      <w:r w:rsidR="00177752" w:rsidRPr="006D6F4D">
        <w:rPr>
          <w:rFonts w:ascii="Times New Roman" w:hAnsi="Times New Roman" w:cs="Times New Roman"/>
          <w:lang w:val="en-US"/>
        </w:rPr>
        <w:t xml:space="preserve">20 mL/min) with a gradient </w:t>
      </w:r>
      <w:r w:rsidR="00E02EDF" w:rsidRPr="006D6F4D">
        <w:rPr>
          <w:rFonts w:ascii="Times New Roman" w:hAnsi="Times New Roman" w:cs="Times New Roman"/>
          <w:lang w:val="en-US"/>
        </w:rPr>
        <w:t xml:space="preserve">of </w:t>
      </w:r>
      <w:r w:rsidR="00177752" w:rsidRPr="006D6F4D">
        <w:rPr>
          <w:rFonts w:ascii="Times New Roman" w:hAnsi="Times New Roman" w:cs="Times New Roman"/>
          <w:lang w:val="en-US"/>
        </w:rPr>
        <w:t>40% solvent B to 70% solvent B</w:t>
      </w:r>
      <w:r w:rsidR="00E02EDF" w:rsidRPr="006D6F4D">
        <w:rPr>
          <w:rFonts w:ascii="Times New Roman" w:hAnsi="Times New Roman" w:cs="Times New Roman"/>
          <w:lang w:val="en-US"/>
        </w:rPr>
        <w:t xml:space="preserve">, yielding </w:t>
      </w:r>
      <w:r w:rsidR="00177752" w:rsidRPr="006D6F4D">
        <w:rPr>
          <w:rFonts w:ascii="Times New Roman" w:hAnsi="Times New Roman" w:cs="Times New Roman"/>
          <w:lang w:val="en-US"/>
        </w:rPr>
        <w:t>a blue solid.</w:t>
      </w:r>
    </w:p>
    <w:p w14:paraId="1EA7B35D" w14:textId="77777777" w:rsidR="00177752" w:rsidRPr="006D6F4D" w:rsidRDefault="00177752" w:rsidP="00177752">
      <w:pPr>
        <w:tabs>
          <w:tab w:val="left" w:pos="360"/>
        </w:tabs>
        <w:spacing w:line="360" w:lineRule="auto"/>
        <w:rPr>
          <w:rFonts w:ascii="Times New Roman" w:hAnsi="Times New Roman" w:cs="Times New Roman"/>
          <w:lang w:val="en-US"/>
        </w:rPr>
      </w:pPr>
    </w:p>
    <w:p w14:paraId="2DD43609" w14:textId="6A794AAB" w:rsidR="00177752" w:rsidRPr="006D6F4D" w:rsidRDefault="00177752" w:rsidP="00915E59">
      <w:pPr>
        <w:tabs>
          <w:tab w:val="left" w:pos="360"/>
        </w:tabs>
        <w:spacing w:line="360" w:lineRule="auto"/>
        <w:jc w:val="both"/>
        <w:rPr>
          <w:rFonts w:ascii="Times New Roman" w:hAnsi="Times New Roman" w:cs="Times New Roman"/>
          <w:lang w:val="en-US"/>
        </w:rPr>
      </w:pPr>
      <w:r w:rsidRPr="006D6F4D">
        <w:rPr>
          <w:rFonts w:ascii="Times New Roman" w:hAnsi="Times New Roman" w:cs="Times New Roman"/>
          <w:b/>
          <w:bCs/>
          <w:lang w:val="en-US"/>
        </w:rPr>
        <w:t>Cy5.5-PADRE-J8</w:t>
      </w:r>
      <w:r w:rsidRPr="006D6F4D">
        <w:rPr>
          <w:rFonts w:ascii="Times New Roman" w:hAnsi="Times New Roman" w:cs="Times New Roman"/>
          <w:lang w:val="en-US"/>
        </w:rPr>
        <w:t xml:space="preserve">. Yield: 70%. </w:t>
      </w:r>
      <w:r w:rsidR="00E8694F" w:rsidRPr="006D6F4D">
        <w:rPr>
          <w:rFonts w:ascii="Times New Roman" w:hAnsi="Times New Roman" w:cs="Times New Roman"/>
          <w:lang w:val="en-US"/>
        </w:rPr>
        <w:t xml:space="preserve">Molecular weight: 5315.29 g/mol. </w:t>
      </w:r>
      <w:r w:rsidRPr="006D6F4D">
        <w:rPr>
          <w:rFonts w:ascii="Times New Roman" w:hAnsi="Times New Roman" w:cs="Times New Roman"/>
          <w:lang w:val="en-US"/>
        </w:rPr>
        <w:t>ESI-MS</w:t>
      </w:r>
      <w:r w:rsidR="00E8694F" w:rsidRPr="006D6F4D">
        <w:rPr>
          <w:rFonts w:ascii="Times New Roman" w:hAnsi="Times New Roman" w:cs="Times New Roman"/>
          <w:lang w:val="en-US"/>
        </w:rPr>
        <w:t xml:space="preserve"> </w:t>
      </w:r>
      <w:r w:rsidRPr="006D6F4D">
        <w:rPr>
          <w:rFonts w:ascii="Times New Roman" w:hAnsi="Times New Roman" w:cs="Times New Roman"/>
          <w:lang w:val="en-US"/>
        </w:rPr>
        <w:t>[M + 3H]</w:t>
      </w:r>
      <w:r w:rsidRPr="006D6F4D">
        <w:rPr>
          <w:rFonts w:ascii="Times New Roman" w:hAnsi="Times New Roman" w:cs="Times New Roman"/>
          <w:vertAlign w:val="superscript"/>
          <w:lang w:val="en-US"/>
        </w:rPr>
        <w:t>3</w:t>
      </w:r>
      <w:r w:rsidR="00E8694F" w:rsidRPr="006D6F4D">
        <w:rPr>
          <w:rFonts w:ascii="Times New Roman" w:hAnsi="Times New Roman" w:cs="Times New Roman"/>
          <w:vertAlign w:val="superscript"/>
          <w:lang w:val="en-US"/>
        </w:rPr>
        <w:t>+</w:t>
      </w:r>
      <w:r w:rsidR="00E8694F" w:rsidRPr="006D6F4D">
        <w:rPr>
          <w:rFonts w:ascii="Times New Roman" w:hAnsi="Times New Roman" w:cs="Times New Roman"/>
          <w:lang w:val="en-US"/>
        </w:rPr>
        <w:t xml:space="preserve"> </w:t>
      </w:r>
      <w:r w:rsidRPr="006D6F4D">
        <w:rPr>
          <w:rFonts w:ascii="Times New Roman" w:hAnsi="Times New Roman" w:cs="Times New Roman"/>
          <w:lang w:val="en-US"/>
        </w:rPr>
        <w:t>m/z 177</w:t>
      </w:r>
      <w:r w:rsidR="00E8694F" w:rsidRPr="006D6F4D">
        <w:rPr>
          <w:rFonts w:ascii="Times New Roman" w:hAnsi="Times New Roman" w:cs="Times New Roman"/>
          <w:lang w:val="en-US"/>
        </w:rPr>
        <w:t>2</w:t>
      </w:r>
      <w:r w:rsidRPr="006D6F4D">
        <w:rPr>
          <w:rFonts w:ascii="Times New Roman" w:hAnsi="Times New Roman" w:cs="Times New Roman"/>
          <w:lang w:val="en-US"/>
        </w:rPr>
        <w:t>.</w:t>
      </w:r>
      <w:r w:rsidR="00E8694F" w:rsidRPr="006D6F4D">
        <w:rPr>
          <w:rFonts w:ascii="Times New Roman" w:hAnsi="Times New Roman" w:cs="Times New Roman"/>
          <w:lang w:val="en-US"/>
        </w:rPr>
        <w:t>6</w:t>
      </w:r>
      <w:r w:rsidRPr="006D6F4D">
        <w:rPr>
          <w:rFonts w:ascii="Times New Roman" w:hAnsi="Times New Roman" w:cs="Times New Roman"/>
          <w:lang w:val="en-US"/>
        </w:rPr>
        <w:t xml:space="preserve">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1772.8), [M + 4H]</w:t>
      </w:r>
      <w:r w:rsidRPr="006D6F4D">
        <w:rPr>
          <w:rFonts w:ascii="Times New Roman" w:hAnsi="Times New Roman" w:cs="Times New Roman"/>
          <w:vertAlign w:val="superscript"/>
          <w:lang w:val="en-US"/>
        </w:rPr>
        <w:t>4</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1330.3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1329.8), [M + 5H]</w:t>
      </w:r>
      <w:r w:rsidRPr="006D6F4D">
        <w:rPr>
          <w:rFonts w:ascii="Times New Roman" w:hAnsi="Times New Roman" w:cs="Times New Roman"/>
          <w:vertAlign w:val="superscript"/>
          <w:lang w:val="en-US"/>
        </w:rPr>
        <w:t>5</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1064.</w:t>
      </w:r>
      <w:r w:rsidR="00E8694F" w:rsidRPr="006D6F4D">
        <w:rPr>
          <w:rFonts w:ascii="Times New Roman" w:hAnsi="Times New Roman" w:cs="Times New Roman"/>
          <w:lang w:val="en-US"/>
        </w:rPr>
        <w:t>5</w:t>
      </w:r>
      <w:r w:rsidRPr="006D6F4D">
        <w:rPr>
          <w:rFonts w:ascii="Times New Roman" w:hAnsi="Times New Roman" w:cs="Times New Roman"/>
          <w:lang w:val="en-US"/>
        </w:rPr>
        <w:t xml:space="preserve">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1064.1 ), [M + 6H]</w:t>
      </w:r>
      <w:r w:rsidRPr="006D6F4D">
        <w:rPr>
          <w:rFonts w:ascii="Times New Roman" w:hAnsi="Times New Roman" w:cs="Times New Roman"/>
          <w:vertAlign w:val="superscript"/>
          <w:lang w:val="en-US"/>
        </w:rPr>
        <w:t>6</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88</w:t>
      </w:r>
      <w:r w:rsidR="00E8694F" w:rsidRPr="006D6F4D">
        <w:rPr>
          <w:rFonts w:ascii="Times New Roman" w:hAnsi="Times New Roman" w:cs="Times New Roman"/>
          <w:lang w:val="en-US"/>
        </w:rPr>
        <w:t>6</w:t>
      </w:r>
      <w:r w:rsidRPr="006D6F4D">
        <w:rPr>
          <w:rFonts w:ascii="Times New Roman" w:hAnsi="Times New Roman" w:cs="Times New Roman"/>
          <w:lang w:val="en-US"/>
        </w:rPr>
        <w:t>.</w:t>
      </w:r>
      <w:r w:rsidR="00E8694F" w:rsidRPr="006D6F4D">
        <w:rPr>
          <w:rFonts w:ascii="Times New Roman" w:hAnsi="Times New Roman" w:cs="Times New Roman"/>
          <w:lang w:val="en-US"/>
        </w:rPr>
        <w:t>9</w:t>
      </w:r>
      <w:r w:rsidRPr="006D6F4D">
        <w:rPr>
          <w:rFonts w:ascii="Times New Roman" w:hAnsi="Times New Roman" w:cs="Times New Roman"/>
          <w:lang w:val="en-US"/>
        </w:rPr>
        <w:t xml:space="preserve">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886.9), [M + 7H]</w:t>
      </w:r>
      <w:r w:rsidRPr="006D6F4D">
        <w:rPr>
          <w:rFonts w:ascii="Times New Roman" w:hAnsi="Times New Roman" w:cs="Times New Roman"/>
          <w:vertAlign w:val="superscript"/>
          <w:lang w:val="en-US"/>
        </w:rPr>
        <w:t>7</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760.6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760.3), [M + 8H]</w:t>
      </w:r>
      <w:r w:rsidRPr="006D6F4D">
        <w:rPr>
          <w:rFonts w:ascii="Times New Roman" w:hAnsi="Times New Roman" w:cs="Times New Roman"/>
          <w:vertAlign w:val="superscript"/>
          <w:lang w:val="en-US"/>
        </w:rPr>
        <w:t>8</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66</w:t>
      </w:r>
      <w:r w:rsidR="00E8694F" w:rsidRPr="006D6F4D">
        <w:rPr>
          <w:rFonts w:ascii="Times New Roman" w:hAnsi="Times New Roman" w:cs="Times New Roman"/>
          <w:lang w:val="en-US"/>
        </w:rPr>
        <w:t>5</w:t>
      </w:r>
      <w:r w:rsidRPr="006D6F4D">
        <w:rPr>
          <w:rFonts w:ascii="Times New Roman" w:hAnsi="Times New Roman" w:cs="Times New Roman"/>
          <w:lang w:val="en-US"/>
        </w:rPr>
        <w:t>.</w:t>
      </w:r>
      <w:r w:rsidR="00E8694F" w:rsidRPr="006D6F4D">
        <w:rPr>
          <w:rFonts w:ascii="Times New Roman" w:hAnsi="Times New Roman" w:cs="Times New Roman"/>
          <w:lang w:val="en-US"/>
        </w:rPr>
        <w:t>7</w:t>
      </w:r>
      <w:r w:rsidRPr="006D6F4D">
        <w:rPr>
          <w:rFonts w:ascii="Times New Roman" w:hAnsi="Times New Roman" w:cs="Times New Roman"/>
          <w:lang w:val="en-US"/>
        </w:rPr>
        <w:t xml:space="preserve">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665.4), [M + 9H]</w:t>
      </w:r>
      <w:r w:rsidRPr="006D6F4D">
        <w:rPr>
          <w:rFonts w:ascii="Times New Roman" w:hAnsi="Times New Roman" w:cs="Times New Roman"/>
          <w:vertAlign w:val="superscript"/>
          <w:lang w:val="en-US"/>
        </w:rPr>
        <w:t>9</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591.8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591.6), [M + 10H]</w:t>
      </w:r>
      <w:r w:rsidRPr="006D6F4D">
        <w:rPr>
          <w:rFonts w:ascii="Times New Roman" w:hAnsi="Times New Roman" w:cs="Times New Roman"/>
          <w:vertAlign w:val="superscript"/>
          <w:lang w:val="en-US"/>
        </w:rPr>
        <w:t>10</w:t>
      </w:r>
      <w:r w:rsidR="00E8694F" w:rsidRPr="006D6F4D">
        <w:rPr>
          <w:rFonts w:ascii="Times New Roman" w:hAnsi="Times New Roman" w:cs="Times New Roman"/>
          <w:vertAlign w:val="superscript"/>
          <w:lang w:val="en-US"/>
        </w:rPr>
        <w:t>+</w:t>
      </w:r>
      <w:r w:rsidRPr="006D6F4D">
        <w:rPr>
          <w:rFonts w:ascii="Times New Roman" w:hAnsi="Times New Roman" w:cs="Times New Roman"/>
          <w:lang w:val="en-US"/>
        </w:rPr>
        <w:t xml:space="preserve"> m/z 532.3 (</w:t>
      </w:r>
      <w:proofErr w:type="spellStart"/>
      <w:r w:rsidRPr="006D6F4D">
        <w:rPr>
          <w:rFonts w:ascii="Times New Roman" w:hAnsi="Times New Roman" w:cs="Times New Roman"/>
          <w:lang w:val="en-US"/>
        </w:rPr>
        <w:t>calcd</w:t>
      </w:r>
      <w:proofErr w:type="spellEnd"/>
      <w:r w:rsidRPr="006D6F4D">
        <w:rPr>
          <w:rFonts w:ascii="Times New Roman" w:hAnsi="Times New Roman" w:cs="Times New Roman"/>
          <w:lang w:val="en-US"/>
        </w:rPr>
        <w:t>: 532.5).</w:t>
      </w:r>
      <w:r w:rsidR="00E8694F" w:rsidRPr="006D6F4D">
        <w:rPr>
          <w:rFonts w:ascii="Times New Roman" w:hAnsi="Times New Roman" w:cs="Times New Roman"/>
          <w:lang w:val="en-US"/>
        </w:rPr>
        <w:t xml:space="preserve"> t</w:t>
      </w:r>
      <w:r w:rsidR="00E8694F" w:rsidRPr="006D6F4D">
        <w:rPr>
          <w:rFonts w:ascii="Times New Roman" w:hAnsi="Times New Roman" w:cs="Times New Roman"/>
          <w:vertAlign w:val="subscript"/>
          <w:lang w:val="en-US"/>
        </w:rPr>
        <w:t>R</w:t>
      </w:r>
      <w:r w:rsidR="00E8694F" w:rsidRPr="006D6F4D">
        <w:rPr>
          <w:rFonts w:ascii="Times New Roman" w:hAnsi="Times New Roman" w:cs="Times New Roman" w:hint="eastAsia"/>
          <w:lang w:val="en-US"/>
        </w:rPr>
        <w:t xml:space="preserve"> = 29.7 min (0-100% solvent B; C18 column); purity </w:t>
      </w:r>
      <w:r w:rsidR="00E8694F" w:rsidRPr="006D6F4D">
        <w:rPr>
          <w:rFonts w:ascii="Times New Roman" w:hAnsi="Times New Roman" w:cs="Times New Roman" w:hint="eastAsia"/>
          <w:lang w:val="en-US"/>
        </w:rPr>
        <w:t>≥</w:t>
      </w:r>
      <w:r w:rsidR="00E8694F" w:rsidRPr="006D6F4D">
        <w:rPr>
          <w:rFonts w:ascii="Times New Roman" w:hAnsi="Times New Roman" w:cs="Times New Roman" w:hint="eastAsia"/>
          <w:lang w:val="en-US"/>
        </w:rPr>
        <w:t xml:space="preserve"> 99%.</w:t>
      </w:r>
    </w:p>
    <w:p w14:paraId="7B73D835" w14:textId="77777777" w:rsidR="00915E59" w:rsidRPr="006D6F4D" w:rsidRDefault="00915E59" w:rsidP="007652EC">
      <w:pPr>
        <w:spacing w:line="360" w:lineRule="auto"/>
        <w:jc w:val="both"/>
        <w:rPr>
          <w:rFonts w:ascii="Times New Roman" w:hAnsi="Times New Roman" w:cs="Times New Roman"/>
        </w:rPr>
      </w:pPr>
    </w:p>
    <w:p w14:paraId="13BB8E59" w14:textId="77777777" w:rsidR="00392D21" w:rsidRPr="006D6F4D" w:rsidRDefault="00392D21" w:rsidP="007652EC">
      <w:pPr>
        <w:spacing w:line="360" w:lineRule="auto"/>
        <w:jc w:val="both"/>
        <w:rPr>
          <w:rFonts w:ascii="Times New Roman" w:hAnsi="Times New Roman" w:cs="Times New Roman"/>
        </w:rPr>
      </w:pPr>
    </w:p>
    <w:p w14:paraId="415A0514" w14:textId="2A8D9258" w:rsidR="00F70C9E" w:rsidRPr="006D6F4D" w:rsidRDefault="00E8694F" w:rsidP="002D5309">
      <w:pPr>
        <w:spacing w:line="360" w:lineRule="auto"/>
        <w:jc w:val="center"/>
        <w:rPr>
          <w:rFonts w:ascii="Times New Roman" w:hAnsi="Times New Roman" w:cs="Times New Roman"/>
        </w:rPr>
      </w:pPr>
      <w:r w:rsidRPr="006D6F4D">
        <w:rPr>
          <w:rFonts w:ascii="Times New Roman" w:hAnsi="Times New Roman" w:cs="Times New Roman"/>
          <w:noProof/>
          <w:lang w:eastAsia="en-AU"/>
        </w:rPr>
        <w:lastRenderedPageBreak/>
        <w:drawing>
          <wp:inline distT="0" distB="0" distL="0" distR="0" wp14:anchorId="3D8B755B" wp14:editId="06DAB6DB">
            <wp:extent cx="5731510" cy="4437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4437380"/>
                    </a:xfrm>
                    <a:prstGeom prst="rect">
                      <a:avLst/>
                    </a:prstGeom>
                    <a:noFill/>
                    <a:ln w="9525">
                      <a:noFill/>
                      <a:miter lim="800000"/>
                      <a:headEnd/>
                      <a:tailEnd/>
                    </a:ln>
                  </pic:spPr>
                </pic:pic>
              </a:graphicData>
            </a:graphic>
          </wp:inline>
        </w:drawing>
      </w:r>
    </w:p>
    <w:p w14:paraId="0B4F8A9D" w14:textId="54BC0336" w:rsidR="0093591A" w:rsidRPr="006D6F4D" w:rsidRDefault="0093591A" w:rsidP="002D5309">
      <w:pPr>
        <w:spacing w:line="360" w:lineRule="auto"/>
        <w:jc w:val="center"/>
        <w:rPr>
          <w:rFonts w:ascii="Times New Roman" w:hAnsi="Times New Roman" w:cs="Times New Roman"/>
        </w:rPr>
      </w:pPr>
      <w:r w:rsidRPr="006D6F4D">
        <w:rPr>
          <w:rFonts w:ascii="Times New Roman" w:hAnsi="Times New Roman" w:cs="Times New Roman"/>
          <w:b/>
          <w:bCs/>
        </w:rPr>
        <w:t>Figure S</w:t>
      </w:r>
      <w:r w:rsidR="006D18F3" w:rsidRPr="006D6F4D">
        <w:rPr>
          <w:rFonts w:ascii="Times New Roman" w:hAnsi="Times New Roman" w:cs="Times New Roman"/>
          <w:b/>
          <w:bCs/>
        </w:rPr>
        <w:t>0a</w:t>
      </w:r>
      <w:r w:rsidRPr="006D6F4D">
        <w:rPr>
          <w:rFonts w:ascii="Times New Roman" w:hAnsi="Times New Roman" w:cs="Times New Roman"/>
          <w:b/>
          <w:bCs/>
        </w:rPr>
        <w:t>.</w:t>
      </w:r>
      <w:r w:rsidRPr="006D6F4D">
        <w:rPr>
          <w:rFonts w:ascii="Times New Roman" w:hAnsi="Times New Roman" w:cs="Times New Roman"/>
        </w:rPr>
        <w:t xml:space="preserve"> </w:t>
      </w:r>
      <w:r w:rsidR="00666385" w:rsidRPr="006D6F4D">
        <w:rPr>
          <w:rFonts w:ascii="Times New Roman" w:hAnsi="Times New Roman" w:cs="Times New Roman"/>
        </w:rPr>
        <w:t>Mass spectrometric analysis of Cy5.5-PADRE-J8</w:t>
      </w:r>
      <w:r w:rsidR="002D5309" w:rsidRPr="006D6F4D">
        <w:rPr>
          <w:rFonts w:ascii="Times New Roman" w:hAnsi="Times New Roman" w:cs="Times New Roman"/>
        </w:rPr>
        <w:t>.</w:t>
      </w:r>
    </w:p>
    <w:p w14:paraId="6B1313A3" w14:textId="77777777" w:rsidR="0093591A" w:rsidRPr="006D6F4D" w:rsidRDefault="0093591A" w:rsidP="007652EC">
      <w:pPr>
        <w:spacing w:line="360" w:lineRule="auto"/>
        <w:jc w:val="both"/>
        <w:rPr>
          <w:rFonts w:ascii="Times New Roman" w:hAnsi="Times New Roman" w:cs="Times New Roman"/>
        </w:rPr>
      </w:pPr>
    </w:p>
    <w:p w14:paraId="6F7F49C4" w14:textId="013DCF48" w:rsidR="00540327" w:rsidRPr="006D6F4D" w:rsidRDefault="00540327" w:rsidP="007652EC">
      <w:pPr>
        <w:spacing w:line="360" w:lineRule="auto"/>
        <w:jc w:val="both"/>
        <w:rPr>
          <w:rFonts w:ascii="Times New Roman" w:hAnsi="Times New Roman" w:cs="Times New Roman"/>
        </w:rPr>
      </w:pPr>
      <w:r w:rsidRPr="006D6F4D">
        <w:rPr>
          <w:rFonts w:ascii="Times New Roman" w:hAnsi="Times New Roman" w:cs="Times New Roman"/>
          <w:noProof/>
          <w:lang w:eastAsia="en-AU"/>
        </w:rPr>
        <w:drawing>
          <wp:inline distT="0" distB="0" distL="0" distR="0" wp14:anchorId="3B45A000" wp14:editId="22545E0A">
            <wp:extent cx="5731510" cy="3258820"/>
            <wp:effectExtent l="0" t="0" r="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58820"/>
                    </a:xfrm>
                    <a:prstGeom prst="rect">
                      <a:avLst/>
                    </a:prstGeom>
                    <a:noFill/>
                    <a:ln>
                      <a:noFill/>
                    </a:ln>
                  </pic:spPr>
                </pic:pic>
              </a:graphicData>
            </a:graphic>
          </wp:inline>
        </w:drawing>
      </w:r>
    </w:p>
    <w:p w14:paraId="392A721B" w14:textId="69D77F7A" w:rsidR="00C61F2B" w:rsidRPr="006D6F4D" w:rsidRDefault="002D5309" w:rsidP="002D5309">
      <w:pPr>
        <w:spacing w:line="360" w:lineRule="auto"/>
        <w:jc w:val="center"/>
        <w:rPr>
          <w:rFonts w:ascii="Times New Roman" w:hAnsi="Times New Roman" w:cs="Times New Roman"/>
        </w:rPr>
      </w:pPr>
      <w:r w:rsidRPr="006D6F4D">
        <w:rPr>
          <w:rFonts w:ascii="Times New Roman" w:hAnsi="Times New Roman" w:cs="Times New Roman" w:hint="eastAsia"/>
          <w:b/>
          <w:bCs/>
        </w:rPr>
        <w:t>F</w:t>
      </w:r>
      <w:r w:rsidRPr="006D6F4D">
        <w:rPr>
          <w:rFonts w:ascii="Times New Roman" w:hAnsi="Times New Roman" w:cs="Times New Roman"/>
          <w:b/>
          <w:bCs/>
        </w:rPr>
        <w:t>igure S0b.</w:t>
      </w:r>
      <w:r w:rsidRPr="006D6F4D">
        <w:rPr>
          <w:rFonts w:ascii="Times New Roman" w:hAnsi="Times New Roman" w:cs="Times New Roman"/>
        </w:rPr>
        <w:t xml:space="preserve"> HPLC analysis of Cy5.5PADRE-J8</w:t>
      </w:r>
    </w:p>
    <w:p w14:paraId="3A0A564F" w14:textId="5C945314" w:rsidR="00392D21" w:rsidRPr="006D6F4D" w:rsidRDefault="00392D21" w:rsidP="00E11330">
      <w:pPr>
        <w:pStyle w:val="2"/>
        <w:spacing w:line="240" w:lineRule="auto"/>
        <w:rPr>
          <w:rFonts w:ascii="Times New Roman" w:hAnsi="Times New Roman" w:cs="Times New Roman"/>
          <w:sz w:val="24"/>
          <w:szCs w:val="24"/>
          <w:lang w:val="en-US"/>
        </w:rPr>
      </w:pPr>
      <w:r w:rsidRPr="006D6F4D">
        <w:rPr>
          <w:rFonts w:ascii="Times New Roman" w:hAnsi="Times New Roman" w:cs="Times New Roman" w:hint="eastAsia"/>
          <w:sz w:val="24"/>
          <w:szCs w:val="24"/>
          <w:lang w:val="en-US"/>
        </w:rPr>
        <w:lastRenderedPageBreak/>
        <w:t>C</w:t>
      </w:r>
      <w:r w:rsidRPr="006D6F4D">
        <w:rPr>
          <w:rFonts w:ascii="Times New Roman" w:hAnsi="Times New Roman" w:cs="Times New Roman"/>
          <w:sz w:val="24"/>
          <w:szCs w:val="24"/>
          <w:lang w:val="en-US"/>
        </w:rPr>
        <w:t>onfocal Microscopy Imaging</w:t>
      </w:r>
    </w:p>
    <w:p w14:paraId="1E492D12" w14:textId="1C3BD608" w:rsidR="00B06130" w:rsidRPr="006D6F4D" w:rsidRDefault="00053DFB" w:rsidP="00053DFB">
      <w:pPr>
        <w:spacing w:line="360" w:lineRule="auto"/>
        <w:jc w:val="both"/>
        <w:rPr>
          <w:rFonts w:ascii="Times New Roman" w:hAnsi="Times New Roman" w:cs="Times New Roman"/>
          <w:lang w:val="en-US"/>
        </w:rPr>
      </w:pPr>
      <w:r w:rsidRPr="006D6F4D">
        <w:rPr>
          <w:rFonts w:ascii="Times New Roman" w:hAnsi="Times New Roman" w:cs="Times New Roman" w:hint="eastAsia"/>
          <w:lang w:val="en-US"/>
        </w:rPr>
        <w:t>C</w:t>
      </w:r>
      <w:r w:rsidRPr="006D6F4D">
        <w:rPr>
          <w:rFonts w:ascii="Times New Roman" w:hAnsi="Times New Roman" w:cs="Times New Roman"/>
          <w:lang w:val="en-US"/>
        </w:rPr>
        <w:t xml:space="preserve">ells for confocal microscopy were cultured in a 24-well plate. In brief, 15x10^4 cells were seeded per well in a 24-well plate with </w:t>
      </w:r>
      <w:r w:rsidR="00B06130" w:rsidRPr="006D6F4D">
        <w:rPr>
          <w:rFonts w:ascii="Times New Roman" w:hAnsi="Times New Roman" w:cs="Times New Roman"/>
          <w:lang w:val="en-US"/>
        </w:rPr>
        <w:t xml:space="preserve">a </w:t>
      </w:r>
      <w:r w:rsidRPr="006D6F4D">
        <w:rPr>
          <w:rFonts w:ascii="Times New Roman" w:hAnsi="Times New Roman" w:cs="Times New Roman"/>
          <w:lang w:val="en-US"/>
        </w:rPr>
        <w:t xml:space="preserve">coverslip placed at the bottom </w:t>
      </w:r>
      <w:r w:rsidR="00B06130" w:rsidRPr="006D6F4D">
        <w:rPr>
          <w:rFonts w:ascii="Times New Roman" w:hAnsi="Times New Roman" w:cs="Times New Roman"/>
          <w:lang w:val="en-US"/>
        </w:rPr>
        <w:t>before</w:t>
      </w:r>
      <w:r w:rsidRPr="006D6F4D">
        <w:rPr>
          <w:rFonts w:ascii="Times New Roman" w:hAnsi="Times New Roman" w:cs="Times New Roman"/>
          <w:lang w:val="en-US"/>
        </w:rPr>
        <w:t xml:space="preserve"> cell seeding. Incubation was </w:t>
      </w:r>
      <w:r w:rsidR="00BF79E1" w:rsidRPr="006D6F4D">
        <w:rPr>
          <w:rFonts w:ascii="Times New Roman" w:hAnsi="Times New Roman" w:cs="Times New Roman"/>
          <w:lang w:val="en-US"/>
        </w:rPr>
        <w:t xml:space="preserve">performed </w:t>
      </w:r>
      <w:r w:rsidR="00C67BD7" w:rsidRPr="006D6F4D">
        <w:rPr>
          <w:rFonts w:ascii="Times New Roman" w:hAnsi="Times New Roman" w:cs="Times New Roman"/>
          <w:lang w:val="en-US"/>
        </w:rPr>
        <w:t>the same</w:t>
      </w:r>
      <w:r w:rsidRPr="006D6F4D">
        <w:rPr>
          <w:rFonts w:ascii="Times New Roman" w:hAnsi="Times New Roman" w:cs="Times New Roman"/>
          <w:lang w:val="en-US"/>
        </w:rPr>
        <w:t xml:space="preserve"> as described in the manuscript </w:t>
      </w:r>
      <w:r w:rsidR="00B06130" w:rsidRPr="006D6F4D">
        <w:rPr>
          <w:rFonts w:ascii="Times New Roman" w:hAnsi="Times New Roman" w:cs="Times New Roman"/>
          <w:lang w:val="en-US"/>
        </w:rPr>
        <w:t>(</w:t>
      </w:r>
      <w:r w:rsidR="001E7D8C" w:rsidRPr="006D6F4D">
        <w:rPr>
          <w:rFonts w:ascii="Times New Roman" w:hAnsi="Times New Roman" w:cs="Times New Roman"/>
          <w:lang w:val="en-US"/>
        </w:rPr>
        <w:t>S</w:t>
      </w:r>
      <w:r w:rsidR="00B06130" w:rsidRPr="006D6F4D">
        <w:rPr>
          <w:rFonts w:ascii="Times New Roman" w:hAnsi="Times New Roman" w:cs="Times New Roman"/>
          <w:lang w:val="en-US"/>
        </w:rPr>
        <w:t>ection</w:t>
      </w:r>
      <w:r w:rsidR="001E7D8C" w:rsidRPr="006D6F4D">
        <w:rPr>
          <w:rFonts w:ascii="Times New Roman" w:hAnsi="Times New Roman" w:cs="Times New Roman"/>
          <w:lang w:val="en-US"/>
        </w:rPr>
        <w:t xml:space="preserve"> </w:t>
      </w:r>
      <w:r w:rsidR="001E7D8C" w:rsidRPr="006D6F4D">
        <w:rPr>
          <w:rFonts w:ascii="Times New Roman" w:hAnsi="Times New Roman" w:cs="Times New Roman"/>
          <w:b/>
          <w:bCs/>
          <w:lang w:val="en-US"/>
        </w:rPr>
        <w:t>3.4</w:t>
      </w:r>
      <w:r w:rsidR="00B06130" w:rsidRPr="006D6F4D">
        <w:rPr>
          <w:rFonts w:ascii="Times New Roman" w:hAnsi="Times New Roman" w:cs="Times New Roman"/>
          <w:lang w:val="en-US"/>
        </w:rPr>
        <w:t>)</w:t>
      </w:r>
      <w:r w:rsidRPr="006D6F4D">
        <w:rPr>
          <w:rFonts w:ascii="Times New Roman" w:hAnsi="Times New Roman" w:cs="Times New Roman"/>
          <w:lang w:val="en-US"/>
        </w:rPr>
        <w:t xml:space="preserve">. </w:t>
      </w:r>
      <w:r w:rsidR="00BF79E1" w:rsidRPr="006D6F4D">
        <w:rPr>
          <w:rFonts w:ascii="Times New Roman" w:hAnsi="Times New Roman" w:cs="Times New Roman"/>
          <w:lang w:val="en-US"/>
        </w:rPr>
        <w:t xml:space="preserve">Post overnight incubation, the cells were treated with PBS, 0.5 μM and 5 μM FITC-dextran, respectively. The media was discarded after 4 h incubation, followed by extensive washing with PBS, </w:t>
      </w:r>
      <w:r w:rsidR="00B06130" w:rsidRPr="006D6F4D">
        <w:rPr>
          <w:rFonts w:ascii="Times New Roman" w:hAnsi="Times New Roman" w:cs="Times New Roman"/>
          <w:lang w:val="en-US"/>
        </w:rPr>
        <w:t xml:space="preserve">and </w:t>
      </w:r>
      <w:r w:rsidR="00BF79E1" w:rsidRPr="006D6F4D">
        <w:rPr>
          <w:rFonts w:ascii="Times New Roman" w:hAnsi="Times New Roman" w:cs="Times New Roman"/>
          <w:lang w:val="en-US"/>
        </w:rPr>
        <w:t>fixation with</w:t>
      </w:r>
      <w:r w:rsidR="00C67BD7" w:rsidRPr="006D6F4D">
        <w:rPr>
          <w:rFonts w:ascii="Times New Roman" w:hAnsi="Times New Roman" w:cs="Times New Roman"/>
          <w:lang w:val="en-US"/>
        </w:rPr>
        <w:t xml:space="preserve"> 1 m</w:t>
      </w:r>
      <w:r w:rsidR="00C67BD7" w:rsidRPr="006D6F4D">
        <w:rPr>
          <w:rFonts w:ascii="Times New Roman" w:hAnsi="Times New Roman" w:cs="Times New Roman" w:hint="eastAsia"/>
          <w:lang w:val="en-US"/>
        </w:rPr>
        <w:t>L</w:t>
      </w:r>
      <w:r w:rsidR="00BF79E1" w:rsidRPr="006D6F4D">
        <w:rPr>
          <w:rFonts w:ascii="Times New Roman" w:hAnsi="Times New Roman" w:cs="Times New Roman"/>
          <w:lang w:val="en-US"/>
        </w:rPr>
        <w:t xml:space="preserve"> 4% PFA at 37 ℃ for 15 min. The cells were then stained with 100 μL staining solution containing 0.5 μg Wheat Germ Agglutinin (WGA) and 0.1 μg DAPI</w:t>
      </w:r>
      <w:r w:rsidR="00C67BD7" w:rsidRPr="006D6F4D">
        <w:rPr>
          <w:rFonts w:ascii="Times New Roman" w:hAnsi="Times New Roman" w:cs="Times New Roman"/>
          <w:lang w:val="en-US"/>
        </w:rPr>
        <w:t xml:space="preserve"> and allow</w:t>
      </w:r>
      <w:r w:rsidR="00B06130" w:rsidRPr="006D6F4D">
        <w:rPr>
          <w:rFonts w:ascii="Times New Roman" w:hAnsi="Times New Roman" w:cs="Times New Roman"/>
          <w:lang w:val="en-US"/>
        </w:rPr>
        <w:t>ed</w:t>
      </w:r>
      <w:r w:rsidR="00C67BD7" w:rsidRPr="006D6F4D">
        <w:rPr>
          <w:rFonts w:ascii="Times New Roman" w:hAnsi="Times New Roman" w:cs="Times New Roman"/>
          <w:lang w:val="en-US"/>
        </w:rPr>
        <w:t xml:space="preserve"> incubation at RT for 30 min. Finally, the cells were mounted onto a glass slide using mounting media and dried overnight in a refrigerator </w:t>
      </w:r>
      <w:r w:rsidR="00B06130" w:rsidRPr="006D6F4D">
        <w:rPr>
          <w:rFonts w:ascii="Times New Roman" w:hAnsi="Times New Roman" w:cs="Times New Roman"/>
          <w:lang w:val="en-US"/>
        </w:rPr>
        <w:t>before</w:t>
      </w:r>
      <w:r w:rsidR="00C67BD7" w:rsidRPr="006D6F4D">
        <w:rPr>
          <w:rFonts w:ascii="Times New Roman" w:hAnsi="Times New Roman" w:cs="Times New Roman"/>
          <w:lang w:val="en-US"/>
        </w:rPr>
        <w:t xml:space="preserve"> confocal microscopy imaging. </w:t>
      </w:r>
    </w:p>
    <w:p w14:paraId="3E8E9F70" w14:textId="77777777" w:rsidR="001E7D8C" w:rsidRPr="006D6F4D" w:rsidRDefault="001E7D8C" w:rsidP="00053DFB">
      <w:pPr>
        <w:spacing w:line="360" w:lineRule="auto"/>
        <w:jc w:val="both"/>
        <w:rPr>
          <w:rFonts w:ascii="Times New Roman" w:hAnsi="Times New Roman" w:cs="Times New Roman"/>
          <w:lang w:val="en-US"/>
        </w:rPr>
      </w:pPr>
    </w:p>
    <w:p w14:paraId="18E9F477" w14:textId="0F4687D5" w:rsidR="00B06130" w:rsidRPr="006D6F4D" w:rsidRDefault="00B06130" w:rsidP="00053DFB">
      <w:pPr>
        <w:spacing w:line="360" w:lineRule="auto"/>
        <w:jc w:val="both"/>
        <w:rPr>
          <w:rFonts w:ascii="Times New Roman" w:hAnsi="Times New Roman" w:cs="Times New Roman"/>
          <w:lang w:val="en-US"/>
        </w:rPr>
      </w:pPr>
      <w:r w:rsidRPr="006D6F4D">
        <w:rPr>
          <w:rFonts w:ascii="Times New Roman" w:hAnsi="Times New Roman" w:cs="Times New Roman"/>
          <w:lang w:val="en-US"/>
        </w:rPr>
        <w:t xml:space="preserve">Images were taken using </w:t>
      </w:r>
      <w:r w:rsidR="001E7D8C" w:rsidRPr="006D6F4D">
        <w:rPr>
          <w:rFonts w:ascii="Times New Roman" w:hAnsi="Times New Roman" w:cs="Times New Roman"/>
          <w:lang w:val="en-US"/>
        </w:rPr>
        <w:t>Olympus FV3000</w:t>
      </w:r>
      <w:r w:rsidRPr="006D6F4D">
        <w:rPr>
          <w:rFonts w:ascii="Times New Roman" w:hAnsi="Times New Roman" w:cs="Times New Roman"/>
          <w:lang w:val="en-US"/>
        </w:rPr>
        <w:t xml:space="preserve"> microscope </w:t>
      </w:r>
      <w:r w:rsidR="001E7D8C" w:rsidRPr="006D6F4D">
        <w:rPr>
          <w:rFonts w:ascii="Times New Roman" w:hAnsi="Times New Roman" w:cs="Times New Roman"/>
          <w:lang w:val="en-US"/>
        </w:rPr>
        <w:t xml:space="preserve">with a </w:t>
      </w:r>
      <w:r w:rsidR="00AB19B0" w:rsidRPr="006D6F4D">
        <w:rPr>
          <w:rFonts w:ascii="Times New Roman" w:hAnsi="Times New Roman" w:cs="Times New Roman"/>
          <w:lang w:val="en-US"/>
        </w:rPr>
        <w:t xml:space="preserve">20X </w:t>
      </w:r>
      <w:r w:rsidRPr="006D6F4D">
        <w:rPr>
          <w:rFonts w:ascii="Times New Roman" w:hAnsi="Times New Roman" w:cs="Times New Roman"/>
          <w:lang w:val="en-US"/>
        </w:rPr>
        <w:t>objective</w:t>
      </w:r>
      <w:r w:rsidR="00AB19B0" w:rsidRPr="006D6F4D">
        <w:rPr>
          <w:rFonts w:ascii="Times New Roman" w:hAnsi="Times New Roman" w:cs="Times New Roman"/>
          <w:lang w:val="en-US"/>
        </w:rPr>
        <w:t xml:space="preserve"> lens</w:t>
      </w:r>
      <w:r w:rsidR="001E7D8C" w:rsidRPr="006D6F4D">
        <w:rPr>
          <w:rFonts w:ascii="Times New Roman" w:hAnsi="Times New Roman" w:cs="Times New Roman"/>
          <w:lang w:val="en-US"/>
        </w:rPr>
        <w:t>, and saved in OIR files for analysis using Fiji.</w:t>
      </w:r>
    </w:p>
    <w:p w14:paraId="4012D5A0" w14:textId="3418E4B2" w:rsidR="00E11330" w:rsidRPr="006D6F4D" w:rsidRDefault="00E11330" w:rsidP="00E11330">
      <w:pPr>
        <w:pStyle w:val="2"/>
        <w:spacing w:line="240" w:lineRule="auto"/>
        <w:rPr>
          <w:rFonts w:ascii="Times New Roman" w:hAnsi="Times New Roman" w:cs="Times New Roman"/>
          <w:sz w:val="24"/>
          <w:szCs w:val="24"/>
          <w:lang w:val="en-US"/>
        </w:rPr>
      </w:pPr>
      <w:r w:rsidRPr="006D6F4D">
        <w:rPr>
          <w:rFonts w:ascii="Times New Roman" w:hAnsi="Times New Roman" w:cs="Times New Roman"/>
          <w:sz w:val="24"/>
          <w:szCs w:val="24"/>
          <w:lang w:val="en-US"/>
        </w:rPr>
        <w:t>Intracellular Cytokine Staining</w:t>
      </w:r>
    </w:p>
    <w:p w14:paraId="4E9F7465" w14:textId="161BF842" w:rsidR="000D627C" w:rsidRPr="006D6F4D" w:rsidRDefault="000D627C"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Seed 4.5x10</w:t>
      </w:r>
      <w:r w:rsidRPr="006D6F4D">
        <w:rPr>
          <w:rFonts w:ascii="Times New Roman" w:hAnsi="Times New Roman" w:cs="Times New Roman"/>
          <w:vertAlign w:val="superscript"/>
          <w:lang w:val="en-US"/>
        </w:rPr>
        <w:t>4</w:t>
      </w:r>
      <w:r w:rsidRPr="006D6F4D">
        <w:rPr>
          <w:rFonts w:ascii="Times New Roman" w:hAnsi="Times New Roman" w:cs="Times New Roman"/>
          <w:lang w:val="en-US"/>
        </w:rPr>
        <w:t xml:space="preserve"> cells in each well of a TC-treated 48-well plate, followed by topping up with culturing media to 1.0 mL.</w:t>
      </w:r>
    </w:p>
    <w:p w14:paraId="26A0BC49" w14:textId="2B285455" w:rsidR="000D627C" w:rsidRPr="006D6F4D" w:rsidRDefault="000D627C"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Remove the media after incubation in an incubator supplemented with 5% CO</w:t>
      </w:r>
      <w:r w:rsidRPr="006D6F4D">
        <w:rPr>
          <w:rFonts w:ascii="Times New Roman" w:hAnsi="Times New Roman" w:cs="Times New Roman"/>
          <w:vertAlign w:val="subscript"/>
          <w:lang w:val="en-US"/>
        </w:rPr>
        <w:t>2</w:t>
      </w:r>
      <w:r w:rsidRPr="006D6F4D">
        <w:rPr>
          <w:rFonts w:ascii="Times New Roman" w:hAnsi="Times New Roman" w:cs="Times New Roman"/>
          <w:lang w:val="en-US"/>
        </w:rPr>
        <w:t xml:space="preserve"> at 37 ℃ overnight (~18 hr), followed by adding 900 μL media to each well.</w:t>
      </w:r>
    </w:p>
    <w:p w14:paraId="49BE7C39" w14:textId="633DBF13" w:rsidR="000D627C" w:rsidRPr="006D6F4D" w:rsidRDefault="000D627C"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 xml:space="preserve">Dissolve 100 μL peptide vaccines in 1X PBS and add it to each well to make a final antigen concentration of 20 μM in 1 mL media or add LPS to make a concentration of </w:t>
      </w:r>
      <w:r w:rsidRPr="006D6F4D">
        <w:rPr>
          <w:rFonts w:ascii="Times New Roman" w:hAnsi="Times New Roman" w:cs="Times New Roman"/>
        </w:rPr>
        <w:t xml:space="preserve">1.0 μg/mL. Allow incubation with 5% </w:t>
      </w:r>
      <w:r w:rsidRPr="006D6F4D">
        <w:rPr>
          <w:rFonts w:ascii="Times New Roman" w:hAnsi="Times New Roman" w:cs="Times New Roman"/>
          <w:lang w:val="en-US"/>
        </w:rPr>
        <w:t>CO</w:t>
      </w:r>
      <w:r w:rsidRPr="006D6F4D">
        <w:rPr>
          <w:rFonts w:ascii="Times New Roman" w:hAnsi="Times New Roman" w:cs="Times New Roman"/>
          <w:vertAlign w:val="subscript"/>
          <w:lang w:val="en-US"/>
        </w:rPr>
        <w:t>2</w:t>
      </w:r>
      <w:r w:rsidRPr="006D6F4D">
        <w:rPr>
          <w:rFonts w:ascii="Times New Roman" w:hAnsi="Times New Roman" w:cs="Times New Roman"/>
          <w:lang w:val="en-US"/>
        </w:rPr>
        <w:t xml:space="preserve"> at 37 ℃ for 24 h</w:t>
      </w:r>
      <w:r w:rsidR="00392D21" w:rsidRPr="006D6F4D">
        <w:rPr>
          <w:rFonts w:ascii="Times New Roman" w:hAnsi="Times New Roman" w:cs="Times New Roman"/>
          <w:lang w:val="en-US"/>
        </w:rPr>
        <w:t xml:space="preserve"> [Note 1]. </w:t>
      </w:r>
    </w:p>
    <w:p w14:paraId="64F73589" w14:textId="55F7E3CF" w:rsidR="000D627C" w:rsidRPr="006D6F4D" w:rsidRDefault="000D627C"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hint="eastAsia"/>
          <w:lang w:val="en-US"/>
        </w:rPr>
        <w:t>R</w:t>
      </w:r>
      <w:r w:rsidRPr="006D6F4D">
        <w:rPr>
          <w:rFonts w:ascii="Times New Roman" w:hAnsi="Times New Roman" w:cs="Times New Roman"/>
          <w:lang w:val="en-US"/>
        </w:rPr>
        <w:t xml:space="preserve">emove the media, and wash the cells with 200 μL PBS once, then add 100 μL trypsin to each well. Allow trypsinization for 5 min in an incubator at 37 ℃, then add 100 μL media to neutralize trypsin activity in each well. Mix the cells in each well by pipetting up and down gently, and then transfer the cell suspensions to a 96-well V-bottom plate, followed by spinning down the cells using a benchtop centrifuge for plates at 1,700 rpm (578 </w:t>
      </w:r>
      <w:proofErr w:type="spellStart"/>
      <w:r w:rsidRPr="006D6F4D">
        <w:rPr>
          <w:rFonts w:ascii="Times New Roman" w:hAnsi="Times New Roman" w:cs="Times New Roman"/>
          <w:lang w:val="en-US"/>
        </w:rPr>
        <w:t>rcf</w:t>
      </w:r>
      <w:proofErr w:type="spellEnd"/>
      <w:r w:rsidRPr="006D6F4D">
        <w:rPr>
          <w:rFonts w:ascii="Times New Roman" w:hAnsi="Times New Roman" w:cs="Times New Roman"/>
          <w:lang w:val="en-US"/>
        </w:rPr>
        <w:t>), for 5 min. Remove the supernatant and resuspend the cells in 200 μL of sterile PBS. Spin down the cells at 1,700 rpm for 5 min, then remove the supernatant.</w:t>
      </w:r>
    </w:p>
    <w:p w14:paraId="00C7F310" w14:textId="2103248E" w:rsidR="0073279D" w:rsidRPr="006D6F4D" w:rsidRDefault="0073279D"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 xml:space="preserve">Add 100 </w:t>
      </w:r>
      <w:r w:rsidRPr="006D6F4D">
        <w:rPr>
          <w:rFonts w:ascii="Times New Roman" w:hAnsi="Times New Roman" w:cs="Times New Roman"/>
        </w:rPr>
        <w:t>μL Aqua zombie Live/Dead solution (1:200 in PBS) to each well and resuspend the cells. Allow incubation on ice in the dark for 2</w:t>
      </w:r>
      <w:r w:rsidR="00F70C3A" w:rsidRPr="006D6F4D">
        <w:rPr>
          <w:rFonts w:ascii="Times New Roman" w:hAnsi="Times New Roman" w:cs="Times New Roman"/>
        </w:rPr>
        <w:t>5</w:t>
      </w:r>
      <w:r w:rsidRPr="006D6F4D">
        <w:rPr>
          <w:rFonts w:ascii="Times New Roman" w:hAnsi="Times New Roman" w:cs="Times New Roman"/>
        </w:rPr>
        <w:t xml:space="preserve"> min. Spin down the cells at 1,700 rpm for 5 min and then remove the supernatant.</w:t>
      </w:r>
    </w:p>
    <w:p w14:paraId="0F08089C" w14:textId="0AD2CC97" w:rsidR="0073279D" w:rsidRPr="006D6F4D" w:rsidRDefault="0073279D"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lastRenderedPageBreak/>
        <w:t xml:space="preserve">Wash the cells with </w:t>
      </w:r>
      <w:r w:rsidR="00F70C3A" w:rsidRPr="006D6F4D">
        <w:rPr>
          <w:rFonts w:ascii="Times New Roman" w:hAnsi="Times New Roman" w:cs="Times New Roman"/>
          <w:lang w:val="en-US"/>
        </w:rPr>
        <w:t xml:space="preserve">200 </w:t>
      </w:r>
      <w:r w:rsidR="00F70C3A" w:rsidRPr="006D6F4D">
        <w:rPr>
          <w:rFonts w:ascii="Times New Roman" w:hAnsi="Times New Roman" w:cs="Times New Roman"/>
        </w:rPr>
        <w:t xml:space="preserve">μL PBS, and spin down the cells at 1,700 rpm for 5 min, then remove the supernatant. Resuspend cells in 100 μL </w:t>
      </w:r>
      <w:proofErr w:type="spellStart"/>
      <w:r w:rsidR="00F70C3A" w:rsidRPr="006D6F4D">
        <w:rPr>
          <w:rFonts w:ascii="Times New Roman" w:hAnsi="Times New Roman" w:cs="Times New Roman"/>
        </w:rPr>
        <w:t>Trustain</w:t>
      </w:r>
      <w:proofErr w:type="spellEnd"/>
      <w:r w:rsidR="00F70C3A" w:rsidRPr="006D6F4D">
        <w:rPr>
          <w:rFonts w:ascii="Times New Roman" w:hAnsi="Times New Roman" w:cs="Times New Roman"/>
        </w:rPr>
        <w:t xml:space="preserve"> </w:t>
      </w:r>
      <w:proofErr w:type="spellStart"/>
      <w:r w:rsidR="00F70C3A" w:rsidRPr="006D6F4D">
        <w:rPr>
          <w:rFonts w:ascii="Times New Roman" w:hAnsi="Times New Roman" w:cs="Times New Roman"/>
        </w:rPr>
        <w:t>FcX</w:t>
      </w:r>
      <w:r w:rsidR="00F70C3A" w:rsidRPr="006D6F4D">
        <w:rPr>
          <w:rFonts w:ascii="Times New Roman" w:hAnsi="Times New Roman" w:cs="Times New Roman"/>
          <w:vertAlign w:val="superscript"/>
        </w:rPr>
        <w:t>TM</w:t>
      </w:r>
      <w:proofErr w:type="spellEnd"/>
      <w:r w:rsidR="00F70C3A" w:rsidRPr="006D6F4D">
        <w:rPr>
          <w:rFonts w:ascii="Times New Roman" w:hAnsi="Times New Roman" w:cs="Times New Roman"/>
          <w:vertAlign w:val="superscript"/>
        </w:rPr>
        <w:t xml:space="preserve"> </w:t>
      </w:r>
      <w:r w:rsidR="00F70C3A" w:rsidRPr="006D6F4D">
        <w:rPr>
          <w:rFonts w:ascii="Times New Roman" w:hAnsi="Times New Roman" w:cs="Times New Roman"/>
        </w:rPr>
        <w:t xml:space="preserve">solution (1:200 diluted in PBS) and allow incubation on ice in the dark for 25 min. </w:t>
      </w:r>
    </w:p>
    <w:p w14:paraId="0E5419D8" w14:textId="5609B1DC" w:rsidR="00F70C3A" w:rsidRPr="006D6F4D" w:rsidRDefault="00F70C3A"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 xml:space="preserve">Spin down the cells at 1,700 rpm for 5 min. Add 200 </w:t>
      </w:r>
      <w:r w:rsidRPr="006D6F4D">
        <w:rPr>
          <w:rFonts w:ascii="Times New Roman" w:hAnsi="Times New Roman" w:cs="Times New Roman"/>
        </w:rPr>
        <w:t>μL PBS to wash the cells, and spin down the cells again at 1,700 rpm for 5 min, then discard the supernatant.</w:t>
      </w:r>
    </w:p>
    <w:p w14:paraId="62C6B000" w14:textId="62101F52" w:rsidR="00F70C3A" w:rsidRPr="006D6F4D" w:rsidRDefault="00F70C3A"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lang w:val="en-US"/>
        </w:rPr>
        <w:t xml:space="preserve">Resuspend cells in 100 </w:t>
      </w:r>
      <w:r w:rsidRPr="006D6F4D">
        <w:rPr>
          <w:rFonts w:ascii="Times New Roman" w:hAnsi="Times New Roman" w:cs="Times New Roman"/>
        </w:rPr>
        <w:t xml:space="preserve">μL 1X fixation &amp; permeabilization buffer (fixation/permeabilization concentrate 1:4 diluted in </w:t>
      </w:r>
      <w:proofErr w:type="spellStart"/>
      <w:r w:rsidRPr="006D6F4D">
        <w:rPr>
          <w:rFonts w:ascii="Times New Roman" w:hAnsi="Times New Roman" w:cs="Times New Roman"/>
        </w:rPr>
        <w:t>eBioscience</w:t>
      </w:r>
      <w:r w:rsidRPr="006D6F4D">
        <w:rPr>
          <w:rFonts w:ascii="Times New Roman" w:hAnsi="Times New Roman" w:cs="Times New Roman"/>
          <w:vertAlign w:val="superscript"/>
        </w:rPr>
        <w:t>TM</w:t>
      </w:r>
      <w:proofErr w:type="spellEnd"/>
      <w:r w:rsidRPr="006D6F4D">
        <w:rPr>
          <w:rFonts w:ascii="Times New Roman" w:hAnsi="Times New Roman" w:cs="Times New Roman"/>
        </w:rPr>
        <w:t xml:space="preserve"> fixation/permeabilization diluent), and allow incubation at RT for 20 min.</w:t>
      </w:r>
      <w:r w:rsidR="009161B6" w:rsidRPr="006D6F4D">
        <w:rPr>
          <w:rFonts w:ascii="Times New Roman" w:hAnsi="Times New Roman" w:cs="Times New Roman"/>
        </w:rPr>
        <w:t xml:space="preserve"> Add 100 μL 1X permeabilization buffer (permeabilization buffer 10X 1:10 diluted in </w:t>
      </w:r>
      <w:proofErr w:type="spellStart"/>
      <w:r w:rsidR="009161B6" w:rsidRPr="006D6F4D">
        <w:rPr>
          <w:rFonts w:ascii="Times New Roman" w:hAnsi="Times New Roman" w:cs="Times New Roman"/>
        </w:rPr>
        <w:t>MilliQ</w:t>
      </w:r>
      <w:proofErr w:type="spellEnd"/>
      <w:r w:rsidR="009161B6" w:rsidRPr="006D6F4D">
        <w:rPr>
          <w:rFonts w:ascii="Times New Roman" w:hAnsi="Times New Roman" w:cs="Times New Roman"/>
        </w:rPr>
        <w:t xml:space="preserve"> water) to cells, and then spin down the cells at 1,700 rpm at RT for 5 min.</w:t>
      </w:r>
    </w:p>
    <w:p w14:paraId="084CC882" w14:textId="51B694F1" w:rsidR="009161B6" w:rsidRPr="006D6F4D" w:rsidRDefault="009161B6"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hint="eastAsia"/>
          <w:lang w:val="en-US"/>
        </w:rPr>
        <w:t>D</w:t>
      </w:r>
      <w:r w:rsidRPr="006D6F4D">
        <w:rPr>
          <w:rFonts w:ascii="Times New Roman" w:hAnsi="Times New Roman" w:cs="Times New Roman"/>
          <w:lang w:val="en-US"/>
        </w:rPr>
        <w:t xml:space="preserve">iscard the supernatant, and resuspend cells in 200 </w:t>
      </w:r>
      <w:r w:rsidRPr="006D6F4D">
        <w:rPr>
          <w:rFonts w:ascii="Times New Roman" w:hAnsi="Times New Roman" w:cs="Times New Roman"/>
        </w:rPr>
        <w:t>μL 1X permeabilization buffer, then spin down the cells at 1,700 rpm at RT for 5 min.</w:t>
      </w:r>
    </w:p>
    <w:p w14:paraId="7A67454D" w14:textId="7A03E2B7" w:rsidR="009161B6" w:rsidRPr="006D6F4D" w:rsidRDefault="009161B6"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hint="eastAsia"/>
        </w:rPr>
        <w:t>D</w:t>
      </w:r>
      <w:r w:rsidRPr="006D6F4D">
        <w:rPr>
          <w:rFonts w:ascii="Times New Roman" w:hAnsi="Times New Roman" w:cs="Times New Roman"/>
        </w:rPr>
        <w:t xml:space="preserve">iscard the supernatant, and resuspend cells in 50 μL antibody cocktails (BV785 anti-mouse </w:t>
      </w:r>
      <w:r w:rsidRPr="006D6F4D">
        <w:rPr>
          <w:rFonts w:ascii="Times New Roman" w:hAnsi="Times New Roman" w:cs="Times New Roman"/>
          <w:lang w:val="en-US"/>
        </w:rPr>
        <w:t>TNF-</w:t>
      </w:r>
      <w:r w:rsidRPr="006D6F4D">
        <w:rPr>
          <w:rFonts w:ascii="Times New Roman" w:hAnsi="Times New Roman" w:cs="Times New Roman"/>
          <w:shd w:val="clear" w:color="auto" w:fill="FFFFFF"/>
        </w:rPr>
        <w:t xml:space="preserve">α and PE anti-mouse IL-10 1:50 diluted in 1X permeabilization buffer), then allow incubation at RT for 20 min. Add 100 </w:t>
      </w:r>
      <w:r w:rsidRPr="006D6F4D">
        <w:rPr>
          <w:rFonts w:ascii="Times New Roman" w:hAnsi="Times New Roman" w:cs="Times New Roman"/>
        </w:rPr>
        <w:t>μL 1X permeabilization buffer to the cells, and then spin down the cells at 1,700 rpm at RT for 5 min.</w:t>
      </w:r>
    </w:p>
    <w:p w14:paraId="330B9FC8" w14:textId="77777777" w:rsidR="009161B6" w:rsidRPr="006D6F4D" w:rsidRDefault="009161B6"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hint="eastAsia"/>
        </w:rPr>
        <w:t>D</w:t>
      </w:r>
      <w:r w:rsidRPr="006D6F4D">
        <w:rPr>
          <w:rFonts w:ascii="Times New Roman" w:hAnsi="Times New Roman" w:cs="Times New Roman"/>
        </w:rPr>
        <w:t>iscard the supernatant, wash the cells with 200 μL PBS, and spin down the cells at 1,700 rpm at RT for 5 min, then discard the supernatant.</w:t>
      </w:r>
    </w:p>
    <w:p w14:paraId="0F0CDF8B" w14:textId="52D82999" w:rsidR="009161B6" w:rsidRPr="006D6F4D" w:rsidRDefault="009161B6" w:rsidP="00B03EA4">
      <w:pPr>
        <w:pStyle w:val="a3"/>
        <w:numPr>
          <w:ilvl w:val="0"/>
          <w:numId w:val="2"/>
        </w:numPr>
        <w:spacing w:line="360" w:lineRule="auto"/>
        <w:jc w:val="both"/>
        <w:rPr>
          <w:rFonts w:ascii="Times New Roman" w:hAnsi="Times New Roman" w:cs="Times New Roman"/>
          <w:lang w:val="en-US"/>
        </w:rPr>
      </w:pPr>
      <w:r w:rsidRPr="006D6F4D">
        <w:rPr>
          <w:rFonts w:ascii="Times New Roman" w:hAnsi="Times New Roman" w:cs="Times New Roman"/>
        </w:rPr>
        <w:t>Resuspend the cells in 200 μL PBS and transfer the samples to FACs tubes for flow cytometric analysis.</w:t>
      </w:r>
    </w:p>
    <w:p w14:paraId="32D534A3" w14:textId="76BC71AC" w:rsidR="00392D21" w:rsidRPr="006D6F4D" w:rsidRDefault="00392D21" w:rsidP="00392D21">
      <w:pPr>
        <w:spacing w:line="360" w:lineRule="auto"/>
        <w:jc w:val="both"/>
        <w:rPr>
          <w:rFonts w:ascii="Times New Roman" w:hAnsi="Times New Roman" w:cs="Times New Roman"/>
          <w:lang w:val="en-US"/>
        </w:rPr>
      </w:pPr>
      <w:r w:rsidRPr="006D6F4D">
        <w:rPr>
          <w:rFonts w:ascii="Times New Roman" w:hAnsi="Times New Roman" w:cs="Times New Roman"/>
          <w:i/>
          <w:iCs/>
          <w:lang w:val="en-US"/>
        </w:rPr>
        <w:t>Note 1</w:t>
      </w:r>
      <w:r w:rsidRPr="006D6F4D">
        <w:rPr>
          <w:rFonts w:ascii="Times New Roman" w:hAnsi="Times New Roman" w:cs="Times New Roman"/>
          <w:lang w:val="en-US"/>
        </w:rPr>
        <w:t xml:space="preserve">: chemicals that block the secretion of proteins such as brefeldin A (BFA) are advised to be added during the last hours of incubation (4 – 6 hours </w:t>
      </w:r>
      <w:r w:rsidR="00B06130" w:rsidRPr="006D6F4D">
        <w:rPr>
          <w:rFonts w:ascii="Times New Roman" w:hAnsi="Times New Roman" w:cs="Times New Roman"/>
          <w:lang w:val="en-US"/>
        </w:rPr>
        <w:t>before</w:t>
      </w:r>
      <w:r w:rsidRPr="006D6F4D">
        <w:rPr>
          <w:rFonts w:ascii="Times New Roman" w:hAnsi="Times New Roman" w:cs="Times New Roman"/>
          <w:lang w:val="en-US"/>
        </w:rPr>
        <w:t xml:space="preserve"> cell collection). BFA was not added in this study as the mode of action of the candidate adjuvants w</w:t>
      </w:r>
      <w:r w:rsidR="00B06130" w:rsidRPr="006D6F4D">
        <w:rPr>
          <w:rFonts w:ascii="Times New Roman" w:hAnsi="Times New Roman" w:cs="Times New Roman"/>
          <w:lang w:val="en-US"/>
        </w:rPr>
        <w:t>as</w:t>
      </w:r>
      <w:r w:rsidRPr="006D6F4D">
        <w:rPr>
          <w:rFonts w:ascii="Times New Roman" w:hAnsi="Times New Roman" w:cs="Times New Roman"/>
          <w:lang w:val="en-US"/>
        </w:rPr>
        <w:t xml:space="preserve"> yet to be fully understood.</w:t>
      </w:r>
    </w:p>
    <w:p w14:paraId="339E7A80" w14:textId="49993AD5" w:rsidR="008B02A4" w:rsidRPr="006D6F4D" w:rsidRDefault="00C61F2B" w:rsidP="008B02A4">
      <w:pPr>
        <w:pStyle w:val="2"/>
        <w:spacing w:line="240" w:lineRule="auto"/>
        <w:rPr>
          <w:rFonts w:ascii="Times New Roman" w:hAnsi="Times New Roman" w:cs="Times New Roman"/>
          <w:sz w:val="24"/>
          <w:szCs w:val="24"/>
        </w:rPr>
      </w:pPr>
      <w:r w:rsidRPr="006D6F4D">
        <w:rPr>
          <w:rFonts w:ascii="Times New Roman" w:hAnsi="Times New Roman" w:cs="Times New Roman"/>
          <w:sz w:val="24"/>
          <w:szCs w:val="24"/>
        </w:rPr>
        <w:t>Supplementary Figures</w:t>
      </w:r>
    </w:p>
    <w:p w14:paraId="6E8C6EE5" w14:textId="25F3FF24" w:rsidR="008B02A4" w:rsidRPr="006D6F4D" w:rsidRDefault="00676545" w:rsidP="008B02A4">
      <w:r w:rsidRPr="006D6F4D">
        <w:rPr>
          <w:noProof/>
        </w:rPr>
        <w:drawing>
          <wp:inline distT="0" distB="0" distL="0" distR="0" wp14:anchorId="6288E3FC" wp14:editId="4A268DC7">
            <wp:extent cx="5688531" cy="1622066"/>
            <wp:effectExtent l="0" t="0" r="7620" b="0"/>
            <wp:docPr id="1378501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61" t="5692" r="6760" b="76841"/>
                    <a:stretch/>
                  </pic:blipFill>
                  <pic:spPr bwMode="auto">
                    <a:xfrm>
                      <a:off x="0" y="0"/>
                      <a:ext cx="5701239" cy="1625690"/>
                    </a:xfrm>
                    <a:prstGeom prst="rect">
                      <a:avLst/>
                    </a:prstGeom>
                    <a:noFill/>
                    <a:ln>
                      <a:noFill/>
                    </a:ln>
                    <a:extLst>
                      <a:ext uri="{53640926-AAD7-44D8-BBD7-CCE9431645EC}">
                        <a14:shadowObscured xmlns:a14="http://schemas.microsoft.com/office/drawing/2010/main"/>
                      </a:ext>
                    </a:extLst>
                  </pic:spPr>
                </pic:pic>
              </a:graphicData>
            </a:graphic>
          </wp:inline>
        </w:drawing>
      </w:r>
    </w:p>
    <w:p w14:paraId="0AB4177F" w14:textId="6AC7BC32" w:rsidR="008B02A4" w:rsidRPr="006D6F4D" w:rsidRDefault="008B02A4" w:rsidP="00B03EA4">
      <w:pPr>
        <w:spacing w:line="360" w:lineRule="auto"/>
        <w:jc w:val="both"/>
        <w:rPr>
          <w:rFonts w:ascii="Times New Roman" w:hAnsi="Times New Roman" w:cs="Times New Roman"/>
        </w:rPr>
      </w:pPr>
      <w:r w:rsidRPr="006D6F4D">
        <w:rPr>
          <w:rFonts w:ascii="Times New Roman" w:hAnsi="Times New Roman" w:cs="Times New Roman"/>
          <w:b/>
          <w:bCs/>
        </w:rPr>
        <w:lastRenderedPageBreak/>
        <w:t>Figure S1.</w:t>
      </w:r>
      <w:r w:rsidRPr="006D6F4D">
        <w:rPr>
          <w:rFonts w:ascii="Times New Roman" w:hAnsi="Times New Roman" w:cs="Times New Roman"/>
        </w:rPr>
        <w:t xml:space="preserve"> Gating strategies of DC2.4 cells. The cells were firstly gated based on forward scatter</w:t>
      </w:r>
      <w:r w:rsidR="005F4A6D" w:rsidRPr="006D6F4D">
        <w:rPr>
          <w:rFonts w:ascii="Times New Roman" w:hAnsi="Times New Roman" w:cs="Times New Roman"/>
        </w:rPr>
        <w:t xml:space="preserve"> area</w:t>
      </w:r>
      <w:r w:rsidRPr="006D6F4D">
        <w:rPr>
          <w:rFonts w:ascii="Times New Roman" w:hAnsi="Times New Roman" w:cs="Times New Roman"/>
        </w:rPr>
        <w:t xml:space="preserve"> (FSC-A, indicative of cell size) and side scatter </w:t>
      </w:r>
      <w:r w:rsidR="005F4A6D" w:rsidRPr="006D6F4D">
        <w:rPr>
          <w:rFonts w:ascii="Times New Roman" w:hAnsi="Times New Roman" w:cs="Times New Roman"/>
        </w:rPr>
        <w:t xml:space="preserve">area </w:t>
      </w:r>
      <w:r w:rsidRPr="006D6F4D">
        <w:rPr>
          <w:rFonts w:ascii="Times New Roman" w:hAnsi="Times New Roman" w:cs="Times New Roman"/>
        </w:rPr>
        <w:t xml:space="preserve">(SSC-A, indicative of cell granularity or complexity) profile (first plot). The second plot was gating on single cells to exclude doublets or clumps of cells, which was done by plotting FSC-A against FSC-H (forward scatter height) where single cells form a distinct population (second plot). The cells were then gated using Aqua live/dead staining to exclude dead cells (third plot).  </w:t>
      </w:r>
      <w:r w:rsidR="005F4A6D" w:rsidRPr="006D6F4D">
        <w:rPr>
          <w:rFonts w:ascii="Times New Roman" w:hAnsi="Times New Roman" w:cs="Times New Roman"/>
        </w:rPr>
        <w:t>Finally</w:t>
      </w:r>
      <w:r w:rsidR="004110A6" w:rsidRPr="006D6F4D">
        <w:rPr>
          <w:rFonts w:ascii="Times New Roman" w:hAnsi="Times New Roman" w:cs="Times New Roman"/>
        </w:rPr>
        <w:t>, the cells were gated on CD45.2 (a marker expressed by C57BL/6 mice) positive populations (third plot).</w:t>
      </w:r>
    </w:p>
    <w:p w14:paraId="659A1EAF" w14:textId="77777777" w:rsidR="00050C8D" w:rsidRPr="006D6F4D" w:rsidRDefault="00050C8D" w:rsidP="00050C8D">
      <w:pPr>
        <w:spacing w:line="360" w:lineRule="auto"/>
        <w:jc w:val="center"/>
        <w:rPr>
          <w:rFonts w:ascii="Times New Roman" w:hAnsi="Times New Roman" w:cs="Times New Roman"/>
        </w:rPr>
      </w:pPr>
    </w:p>
    <w:p w14:paraId="1A8010B2" w14:textId="56ED386A" w:rsidR="00EF3908" w:rsidRPr="006D6F4D" w:rsidRDefault="00EF3908" w:rsidP="002D5309">
      <w:pPr>
        <w:spacing w:line="360" w:lineRule="auto"/>
        <w:jc w:val="center"/>
        <w:rPr>
          <w:rFonts w:ascii="Times New Roman" w:hAnsi="Times New Roman" w:cs="Times New Roman"/>
        </w:rPr>
      </w:pPr>
      <w:r w:rsidRPr="006D6F4D">
        <w:rPr>
          <w:rFonts w:ascii="Times New Roman" w:hAnsi="Times New Roman" w:cs="Times New Roman"/>
          <w:noProof/>
        </w:rPr>
        <w:drawing>
          <wp:inline distT="0" distB="0" distL="0" distR="0" wp14:anchorId="136FDA13" wp14:editId="1F33CE35">
            <wp:extent cx="5067300" cy="2673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2673350"/>
                    </a:xfrm>
                    <a:prstGeom prst="rect">
                      <a:avLst/>
                    </a:prstGeom>
                    <a:noFill/>
                    <a:ln>
                      <a:noFill/>
                    </a:ln>
                  </pic:spPr>
                </pic:pic>
              </a:graphicData>
            </a:graphic>
          </wp:inline>
        </w:drawing>
      </w:r>
    </w:p>
    <w:p w14:paraId="76E96288" w14:textId="6CF6AADE" w:rsidR="00EF3908" w:rsidRPr="006D6F4D" w:rsidRDefault="00EF3908" w:rsidP="0054587F">
      <w:pPr>
        <w:spacing w:line="360" w:lineRule="auto"/>
        <w:jc w:val="both"/>
        <w:rPr>
          <w:rFonts w:ascii="Times New Roman" w:hAnsi="Times New Roman" w:cs="Times New Roman"/>
        </w:rPr>
      </w:pPr>
      <w:r w:rsidRPr="006D6F4D">
        <w:rPr>
          <w:rFonts w:ascii="Times New Roman" w:hAnsi="Times New Roman" w:cs="Times New Roman"/>
          <w:b/>
          <w:bCs/>
        </w:rPr>
        <w:t xml:space="preserve">Figure </w:t>
      </w:r>
      <w:r w:rsidR="00050C8D" w:rsidRPr="006D6F4D">
        <w:rPr>
          <w:rFonts w:ascii="Times New Roman" w:hAnsi="Times New Roman" w:cs="Times New Roman"/>
          <w:b/>
          <w:bCs/>
        </w:rPr>
        <w:t>S2</w:t>
      </w:r>
      <w:r w:rsidRPr="006D6F4D">
        <w:rPr>
          <w:rFonts w:ascii="Times New Roman" w:hAnsi="Times New Roman" w:cs="Times New Roman"/>
          <w:b/>
          <w:bCs/>
        </w:rPr>
        <w:t>.</w:t>
      </w:r>
      <w:r w:rsidRPr="006D6F4D">
        <w:rPr>
          <w:rFonts w:ascii="Times New Roman" w:hAnsi="Times New Roman" w:cs="Times New Roman"/>
        </w:rPr>
        <w:t xml:space="preserve"> Uptake of Cy5.5-PADRE-J8 (1 </w:t>
      </w:r>
      <w:r w:rsidR="00CE0565" w:rsidRPr="006D6F4D">
        <w:rPr>
          <w:rFonts w:ascii="Times New Roman" w:hAnsi="Times New Roman" w:cs="Times New Roman"/>
        </w:rPr>
        <w:t>μM)</w:t>
      </w:r>
      <w:r w:rsidRPr="006D6F4D">
        <w:rPr>
          <w:rFonts w:ascii="Times New Roman" w:hAnsi="Times New Roman" w:cs="Times New Roman"/>
        </w:rPr>
        <w:t xml:space="preserve"> by DC2.4</w:t>
      </w:r>
      <w:r w:rsidR="00CE0565" w:rsidRPr="006D6F4D">
        <w:rPr>
          <w:rFonts w:ascii="Times New Roman" w:hAnsi="Times New Roman" w:cs="Times New Roman"/>
        </w:rPr>
        <w:t>.</w:t>
      </w:r>
      <w:r w:rsidR="0054587F" w:rsidRPr="006D6F4D">
        <w:rPr>
          <w:rFonts w:ascii="Times New Roman" w:hAnsi="Times New Roman" w:cs="Times New Roman"/>
        </w:rPr>
        <w:t xml:space="preserve"> Grey peak indicated the fluorescence intensity of PBS-treated cells, and blue peak indicated Cy5.5-PADRE-J8-treated (1 μM) cells. When the fluorescence-tagged antigen (e.g. Cy5.5-PADRE-J8) is co-delivered with adjuvants/delivery systems to enhance its uptake by DC2.4, titration of fluorescence-tagged antigen needs to be performed, as the signal of naked antigen without adjuvants or delivery systems here was saturated</w:t>
      </w:r>
      <w:r w:rsidR="00B03EA4" w:rsidRPr="006D6F4D">
        <w:rPr>
          <w:rFonts w:ascii="Times New Roman" w:hAnsi="Times New Roman" w:cs="Times New Roman"/>
        </w:rPr>
        <w:t>, and no difference would be observed if reporting percentage</w:t>
      </w:r>
      <w:r w:rsidR="0054587F" w:rsidRPr="006D6F4D">
        <w:rPr>
          <w:rFonts w:ascii="Times New Roman" w:hAnsi="Times New Roman" w:cs="Times New Roman"/>
        </w:rPr>
        <w:t xml:space="preserve">. In addition, reporting median fluorescence intensity </w:t>
      </w:r>
      <w:r w:rsidR="00812A56" w:rsidRPr="006D6F4D">
        <w:rPr>
          <w:rFonts w:ascii="Times New Roman" w:hAnsi="Times New Roman" w:cs="Times New Roman"/>
        </w:rPr>
        <w:t xml:space="preserve">(MFI) </w:t>
      </w:r>
      <w:r w:rsidR="0054587F" w:rsidRPr="006D6F4D">
        <w:rPr>
          <w:rFonts w:ascii="Times New Roman" w:hAnsi="Times New Roman" w:cs="Times New Roman"/>
        </w:rPr>
        <w:t>can be an alternative if signal by percentage of cells showing the fluorescence is saturated.</w:t>
      </w:r>
    </w:p>
    <w:p w14:paraId="31C20A05" w14:textId="029300F3" w:rsidR="0054587F" w:rsidRPr="006D6F4D" w:rsidRDefault="0054587F" w:rsidP="00400AC6">
      <w:pPr>
        <w:spacing w:line="360" w:lineRule="auto"/>
        <w:jc w:val="both"/>
        <w:rPr>
          <w:rFonts w:ascii="Times New Roman" w:hAnsi="Times New Roman" w:cs="Times New Roman"/>
        </w:rPr>
      </w:pPr>
    </w:p>
    <w:p w14:paraId="7355F87B" w14:textId="5C2381AA" w:rsidR="00392D21" w:rsidRPr="006D6F4D" w:rsidRDefault="00053DFB" w:rsidP="00400AC6">
      <w:pPr>
        <w:spacing w:line="360" w:lineRule="auto"/>
        <w:jc w:val="both"/>
        <w:rPr>
          <w:rFonts w:ascii="Times New Roman" w:hAnsi="Times New Roman" w:cs="Times New Roman"/>
        </w:rPr>
      </w:pPr>
      <w:r w:rsidRPr="006D6F4D">
        <w:rPr>
          <w:rFonts w:ascii="Times New Roman" w:hAnsi="Times New Roman" w:cs="Times New Roman" w:hint="eastAsia"/>
          <w:noProof/>
        </w:rPr>
        <w:lastRenderedPageBreak/>
        <w:drawing>
          <wp:inline distT="0" distB="0" distL="0" distR="0" wp14:anchorId="1F2B0E14" wp14:editId="4B0F4FCC">
            <wp:extent cx="5718175" cy="3016250"/>
            <wp:effectExtent l="0" t="0" r="0" b="0"/>
            <wp:docPr id="16689723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8175" cy="3016250"/>
                    </a:xfrm>
                    <a:prstGeom prst="rect">
                      <a:avLst/>
                    </a:prstGeom>
                    <a:noFill/>
                    <a:ln>
                      <a:noFill/>
                    </a:ln>
                  </pic:spPr>
                </pic:pic>
              </a:graphicData>
            </a:graphic>
          </wp:inline>
        </w:drawing>
      </w:r>
    </w:p>
    <w:p w14:paraId="0DC1C06B" w14:textId="7C1F0860" w:rsidR="00050C8D" w:rsidRPr="006D6F4D" w:rsidRDefault="00050C8D" w:rsidP="00A9049F">
      <w:pPr>
        <w:spacing w:line="360" w:lineRule="auto"/>
        <w:jc w:val="both"/>
        <w:rPr>
          <w:rFonts w:ascii="Times New Roman" w:hAnsi="Times New Roman" w:cs="Times New Roman"/>
        </w:rPr>
      </w:pPr>
      <w:r w:rsidRPr="006D6F4D">
        <w:rPr>
          <w:rFonts w:ascii="Times New Roman" w:hAnsi="Times New Roman" w:cs="Times New Roman" w:hint="eastAsia"/>
          <w:b/>
          <w:bCs/>
        </w:rPr>
        <w:t>Figure</w:t>
      </w:r>
      <w:r w:rsidRPr="006D6F4D">
        <w:rPr>
          <w:rFonts w:ascii="Times New Roman" w:hAnsi="Times New Roman" w:cs="Times New Roman"/>
          <w:b/>
          <w:bCs/>
        </w:rPr>
        <w:t xml:space="preserve"> S3</w:t>
      </w:r>
      <w:r w:rsidRPr="006D6F4D">
        <w:rPr>
          <w:rFonts w:ascii="Times New Roman" w:hAnsi="Times New Roman" w:cs="Times New Roman"/>
        </w:rPr>
        <w:t xml:space="preserve">. Gating </w:t>
      </w:r>
      <w:r w:rsidRPr="006D6F4D">
        <w:rPr>
          <w:rFonts w:ascii="Times New Roman" w:hAnsi="Times New Roman" w:cs="Times New Roman" w:hint="eastAsia"/>
        </w:rPr>
        <w:t>s</w:t>
      </w:r>
      <w:r w:rsidRPr="006D6F4D">
        <w:rPr>
          <w:rFonts w:ascii="Times New Roman" w:hAnsi="Times New Roman" w:cs="Times New Roman"/>
        </w:rPr>
        <w:t xml:space="preserve">trategies of DC2.4 cells </w:t>
      </w:r>
      <w:r w:rsidR="00B51936" w:rsidRPr="006D6F4D">
        <w:rPr>
          <w:rFonts w:ascii="Times New Roman" w:hAnsi="Times New Roman" w:cs="Times New Roman"/>
        </w:rPr>
        <w:t xml:space="preserve">for </w:t>
      </w:r>
      <w:r w:rsidR="00392D21" w:rsidRPr="006D6F4D">
        <w:rPr>
          <w:rFonts w:ascii="Times New Roman" w:hAnsi="Times New Roman" w:cs="Times New Roman"/>
        </w:rPr>
        <w:t>CD40, MHC-II, CD80 and CD86</w:t>
      </w:r>
      <w:r w:rsidR="00A9049F" w:rsidRPr="006D6F4D">
        <w:rPr>
          <w:rFonts w:ascii="Times New Roman" w:hAnsi="Times New Roman" w:cs="Times New Roman"/>
          <w:shd w:val="clear" w:color="auto" w:fill="FFFFFF"/>
        </w:rPr>
        <w:t xml:space="preserve">. The cells were firstly plotted by FSC-A against SSC-A (first plot), and single cell population was gated by plotting FSC-A against FSC-H (second plot), then live cell population was selected (third plot). The gating strategies to gate on live single cell populations were applied to all samples, then </w:t>
      </w:r>
      <w:r w:rsidR="00392D21" w:rsidRPr="006D6F4D">
        <w:rPr>
          <w:rFonts w:ascii="Times New Roman" w:hAnsi="Times New Roman" w:cs="Times New Roman"/>
          <w:shd w:val="clear" w:color="auto" w:fill="FFFFFF"/>
        </w:rPr>
        <w:t xml:space="preserve">CD40 FMO, MHC-II FMO, CD80 FMO, or CD86 FMO </w:t>
      </w:r>
      <w:r w:rsidR="00A9049F" w:rsidRPr="006D6F4D">
        <w:rPr>
          <w:rFonts w:ascii="Times New Roman" w:hAnsi="Times New Roman" w:cs="Times New Roman"/>
          <w:shd w:val="clear" w:color="auto" w:fill="FFFFFF"/>
        </w:rPr>
        <w:t>samples were selected to present in histogram (x axis:</w:t>
      </w:r>
      <w:r w:rsidR="00392D21" w:rsidRPr="006D6F4D">
        <w:rPr>
          <w:rFonts w:ascii="Times New Roman" w:hAnsi="Times New Roman" w:cs="Times New Roman"/>
          <w:shd w:val="clear" w:color="auto" w:fill="FFFFFF"/>
        </w:rPr>
        <w:t xml:space="preserve"> CD40/MHC-</w:t>
      </w:r>
      <w:r w:rsidR="00392D21" w:rsidRPr="006D6F4D">
        <w:rPr>
          <w:rFonts w:ascii="Times New Roman" w:hAnsi="Times New Roman" w:cs="Times New Roman" w:hint="eastAsia"/>
          <w:shd w:val="clear" w:color="auto" w:fill="FFFFFF"/>
        </w:rPr>
        <w:t>II</w:t>
      </w:r>
      <w:r w:rsidR="00392D21" w:rsidRPr="006D6F4D">
        <w:rPr>
          <w:rFonts w:ascii="Times New Roman" w:hAnsi="Times New Roman" w:cs="Times New Roman"/>
          <w:shd w:val="clear" w:color="auto" w:fill="FFFFFF"/>
        </w:rPr>
        <w:t>/CD80/CD86</w:t>
      </w:r>
      <w:r w:rsidR="00A9049F" w:rsidRPr="006D6F4D">
        <w:rPr>
          <w:rFonts w:ascii="Times New Roman" w:hAnsi="Times New Roman" w:cs="Times New Roman"/>
          <w:shd w:val="clear" w:color="auto" w:fill="FFFFFF"/>
        </w:rPr>
        <w:t>, y axis: histogram) to split the signal distribution into two open ended range gates for</w:t>
      </w:r>
      <w:r w:rsidR="00392D21" w:rsidRPr="006D6F4D">
        <w:rPr>
          <w:rFonts w:ascii="Times New Roman" w:hAnsi="Times New Roman" w:cs="Times New Roman"/>
          <w:shd w:val="clear" w:color="auto" w:fill="FFFFFF"/>
        </w:rPr>
        <w:t xml:space="preserve"> CD40, MHC-II, CD80, or CD86</w:t>
      </w:r>
      <w:r w:rsidR="00A9049F" w:rsidRPr="006D6F4D">
        <w:rPr>
          <w:rFonts w:ascii="Times New Roman" w:hAnsi="Times New Roman" w:cs="Times New Roman"/>
          <w:shd w:val="clear" w:color="auto" w:fill="FFFFFF"/>
        </w:rPr>
        <w:t>, respectively (fourth</w:t>
      </w:r>
      <w:r w:rsidR="00392D21" w:rsidRPr="006D6F4D">
        <w:rPr>
          <w:rFonts w:ascii="Times New Roman" w:hAnsi="Times New Roman" w:cs="Times New Roman"/>
          <w:shd w:val="clear" w:color="auto" w:fill="FFFFFF"/>
        </w:rPr>
        <w:t>, fifth, sixth and seventh</w:t>
      </w:r>
      <w:r w:rsidR="00A9049F" w:rsidRPr="006D6F4D">
        <w:rPr>
          <w:rFonts w:ascii="Times New Roman" w:hAnsi="Times New Roman" w:cs="Times New Roman"/>
          <w:shd w:val="clear" w:color="auto" w:fill="FFFFFF"/>
        </w:rPr>
        <w:t xml:space="preserve"> plots). Finally, the gating strategies were applied to all samples.</w:t>
      </w:r>
    </w:p>
    <w:p w14:paraId="66F88284" w14:textId="684AEAED" w:rsidR="0062618A" w:rsidRPr="006D6F4D" w:rsidRDefault="00E921D5" w:rsidP="0062618A">
      <w:pPr>
        <w:spacing w:line="360" w:lineRule="auto"/>
        <w:jc w:val="both"/>
        <w:rPr>
          <w:rFonts w:ascii="Times New Roman" w:hAnsi="Times New Roman" w:cs="Times New Roman"/>
        </w:rPr>
      </w:pPr>
      <w:r w:rsidRPr="006D6F4D">
        <w:rPr>
          <w:rFonts w:ascii="Times New Roman" w:hAnsi="Times New Roman" w:cs="Times New Roman"/>
          <w:noProof/>
        </w:rPr>
        <w:lastRenderedPageBreak/>
        <w:drawing>
          <wp:inline distT="0" distB="0" distL="0" distR="0" wp14:anchorId="4C7207E6" wp14:editId="25D415B7">
            <wp:extent cx="5727700" cy="4666615"/>
            <wp:effectExtent l="0" t="0" r="6350" b="635"/>
            <wp:docPr id="16500039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666615"/>
                    </a:xfrm>
                    <a:prstGeom prst="rect">
                      <a:avLst/>
                    </a:prstGeom>
                    <a:noFill/>
                    <a:ln>
                      <a:noFill/>
                    </a:ln>
                  </pic:spPr>
                </pic:pic>
              </a:graphicData>
            </a:graphic>
          </wp:inline>
        </w:drawing>
      </w:r>
    </w:p>
    <w:p w14:paraId="5B39B398" w14:textId="206719D6" w:rsidR="00E921D5" w:rsidRPr="006D6F4D" w:rsidRDefault="00E921D5" w:rsidP="0062618A">
      <w:pPr>
        <w:spacing w:line="360" w:lineRule="auto"/>
        <w:jc w:val="both"/>
        <w:rPr>
          <w:rFonts w:ascii="Times New Roman" w:hAnsi="Times New Roman" w:cs="Times New Roman"/>
        </w:rPr>
      </w:pPr>
      <w:r w:rsidRPr="006D6F4D">
        <w:rPr>
          <w:rFonts w:ascii="Times New Roman" w:hAnsi="Times New Roman" w:cs="Times New Roman" w:hint="eastAsia"/>
          <w:b/>
          <w:bCs/>
        </w:rPr>
        <w:t>F</w:t>
      </w:r>
      <w:r w:rsidRPr="006D6F4D">
        <w:rPr>
          <w:rFonts w:ascii="Times New Roman" w:hAnsi="Times New Roman" w:cs="Times New Roman"/>
          <w:b/>
          <w:bCs/>
        </w:rPr>
        <w:t>igure S4.</w:t>
      </w:r>
      <w:r w:rsidRPr="006D6F4D">
        <w:rPr>
          <w:rFonts w:ascii="Times New Roman" w:hAnsi="Times New Roman" w:cs="Times New Roman"/>
        </w:rPr>
        <w:t xml:space="preserve"> </w:t>
      </w:r>
      <w:r w:rsidR="006118A7" w:rsidRPr="006D6F4D">
        <w:rPr>
          <w:rFonts w:ascii="Times New Roman" w:hAnsi="Times New Roman" w:cs="Times New Roman"/>
        </w:rPr>
        <w:t xml:space="preserve">Frequency of cells expressing CD40 (top left), MHC-II (top right), CD80 (bottom left), and CD86 (bottom right). No significant difference was found between groups expressing CD86 post treatment with different compounds. </w:t>
      </w:r>
    </w:p>
    <w:p w14:paraId="5849D295" w14:textId="55501CB0" w:rsidR="00584DAB" w:rsidRPr="006D6F4D" w:rsidRDefault="00400AC6" w:rsidP="0062618A">
      <w:pPr>
        <w:spacing w:line="360" w:lineRule="auto"/>
        <w:jc w:val="both"/>
        <w:rPr>
          <w:rFonts w:ascii="Times New Roman" w:hAnsi="Times New Roman" w:cs="Times New Roman"/>
        </w:rPr>
      </w:pPr>
      <w:r w:rsidRPr="006D6F4D">
        <w:rPr>
          <w:rFonts w:ascii="Times New Roman" w:hAnsi="Times New Roman" w:cs="Times New Roman" w:hint="eastAsia"/>
          <w:noProof/>
        </w:rPr>
        <w:lastRenderedPageBreak/>
        <w:drawing>
          <wp:inline distT="0" distB="0" distL="0" distR="0" wp14:anchorId="7D6976B5" wp14:editId="48D1CE8D">
            <wp:extent cx="5753686" cy="3872285"/>
            <wp:effectExtent l="0" t="0" r="0" b="0"/>
            <wp:docPr id="351835154"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35154" name="图片 4" descr="图示, 工程绘图&#10;&#10;描述已自动生成"/>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69" r="6899" b="57312"/>
                    <a:stretch/>
                  </pic:blipFill>
                  <pic:spPr bwMode="auto">
                    <a:xfrm>
                      <a:off x="0" y="0"/>
                      <a:ext cx="5763700" cy="3879025"/>
                    </a:xfrm>
                    <a:prstGeom prst="rect">
                      <a:avLst/>
                    </a:prstGeom>
                    <a:noFill/>
                    <a:ln>
                      <a:noFill/>
                    </a:ln>
                    <a:extLst>
                      <a:ext uri="{53640926-AAD7-44D8-BBD7-CCE9431645EC}">
                        <a14:shadowObscured xmlns:a14="http://schemas.microsoft.com/office/drawing/2010/main"/>
                      </a:ext>
                    </a:extLst>
                  </pic:spPr>
                </pic:pic>
              </a:graphicData>
            </a:graphic>
          </wp:inline>
        </w:drawing>
      </w:r>
    </w:p>
    <w:p w14:paraId="433F82C3" w14:textId="284077FB" w:rsidR="0062618A" w:rsidRPr="006D6F4D" w:rsidRDefault="0062618A" w:rsidP="0062618A">
      <w:pPr>
        <w:spacing w:line="360" w:lineRule="auto"/>
        <w:jc w:val="both"/>
        <w:rPr>
          <w:rFonts w:ascii="Times New Roman" w:hAnsi="Times New Roman" w:cs="Times New Roman"/>
        </w:rPr>
      </w:pPr>
      <w:r w:rsidRPr="006D6F4D">
        <w:rPr>
          <w:rFonts w:ascii="Times New Roman" w:hAnsi="Times New Roman" w:cs="Times New Roman" w:hint="eastAsia"/>
          <w:b/>
          <w:bCs/>
        </w:rPr>
        <w:t>F</w:t>
      </w:r>
      <w:r w:rsidRPr="006D6F4D">
        <w:rPr>
          <w:rFonts w:ascii="Times New Roman" w:hAnsi="Times New Roman" w:cs="Times New Roman"/>
          <w:b/>
          <w:bCs/>
        </w:rPr>
        <w:t>igure S</w:t>
      </w:r>
      <w:r w:rsidR="006118A7" w:rsidRPr="006D6F4D">
        <w:rPr>
          <w:rFonts w:ascii="Times New Roman" w:hAnsi="Times New Roman" w:cs="Times New Roman"/>
          <w:b/>
          <w:bCs/>
        </w:rPr>
        <w:t>5</w:t>
      </w:r>
      <w:r w:rsidRPr="006D6F4D">
        <w:rPr>
          <w:rFonts w:ascii="Times New Roman" w:hAnsi="Times New Roman" w:cs="Times New Roman"/>
        </w:rPr>
        <w:t>. Gating strategies of DC2.4 cells for IL-10 and TNF-</w:t>
      </w:r>
      <w:r w:rsidRPr="006D6F4D">
        <w:rPr>
          <w:rFonts w:ascii="Times New Roman" w:hAnsi="Times New Roman" w:cs="Times New Roman"/>
          <w:shd w:val="clear" w:color="auto" w:fill="FFFFFF"/>
        </w:rPr>
        <w:t xml:space="preserve">α production. The cells were firstly plotted by FSC-A against SSC-A (first plot), and single cell population was gated by plotting FSC-A against FSC-H (second plot), then live cell population was selected (third plot). The gating strategies to gate on live single cell populations were applied to all samples, then the IL-10 FMO and </w:t>
      </w:r>
      <w:r w:rsidRPr="006D6F4D">
        <w:rPr>
          <w:rFonts w:ascii="Times New Roman" w:hAnsi="Times New Roman" w:cs="Times New Roman"/>
        </w:rPr>
        <w:t>TNF-</w:t>
      </w:r>
      <w:r w:rsidRPr="006D6F4D">
        <w:rPr>
          <w:rFonts w:ascii="Times New Roman" w:hAnsi="Times New Roman" w:cs="Times New Roman"/>
          <w:shd w:val="clear" w:color="auto" w:fill="FFFFFF"/>
        </w:rPr>
        <w:t xml:space="preserve">α FMO samples were selected to present in histogram (x axis: IL-10 or </w:t>
      </w:r>
      <w:r w:rsidRPr="006D6F4D">
        <w:rPr>
          <w:rFonts w:ascii="Times New Roman" w:hAnsi="Times New Roman" w:cs="Times New Roman"/>
        </w:rPr>
        <w:t>TNF-</w:t>
      </w:r>
      <w:r w:rsidRPr="006D6F4D">
        <w:rPr>
          <w:rFonts w:ascii="Times New Roman" w:hAnsi="Times New Roman" w:cs="Times New Roman"/>
          <w:shd w:val="clear" w:color="auto" w:fill="FFFFFF"/>
        </w:rPr>
        <w:t xml:space="preserve">α, y axis: histogram) to split the signal distribution into two open ended range gates for IL-10 or </w:t>
      </w:r>
      <w:r w:rsidRPr="006D6F4D">
        <w:rPr>
          <w:rFonts w:ascii="Times New Roman" w:hAnsi="Times New Roman" w:cs="Times New Roman"/>
        </w:rPr>
        <w:t>TNF-</w:t>
      </w:r>
      <w:r w:rsidRPr="006D6F4D">
        <w:rPr>
          <w:rFonts w:ascii="Times New Roman" w:hAnsi="Times New Roman" w:cs="Times New Roman"/>
          <w:shd w:val="clear" w:color="auto" w:fill="FFFFFF"/>
        </w:rPr>
        <w:t>α, respectively (fourth and fifth plots).</w:t>
      </w:r>
      <w:r w:rsidR="00A9049F" w:rsidRPr="006D6F4D">
        <w:rPr>
          <w:rFonts w:ascii="Times New Roman" w:hAnsi="Times New Roman" w:cs="Times New Roman"/>
          <w:shd w:val="clear" w:color="auto" w:fill="FFFFFF"/>
        </w:rPr>
        <w:t xml:space="preserve"> Finally, the gating strategies were applied to all samples.</w:t>
      </w:r>
    </w:p>
    <w:p w14:paraId="64759059" w14:textId="3E777226" w:rsidR="006118A7" w:rsidRPr="006D6F4D" w:rsidRDefault="0038616C" w:rsidP="006118A7">
      <w:pPr>
        <w:spacing w:line="360" w:lineRule="auto"/>
        <w:rPr>
          <w:rFonts w:ascii="Times New Roman" w:hAnsi="Times New Roman" w:cs="Times New Roman"/>
          <w:b/>
          <w:bCs/>
        </w:rPr>
      </w:pPr>
      <w:r w:rsidRPr="006D6F4D">
        <w:rPr>
          <w:rFonts w:ascii="Times New Roman" w:hAnsi="Times New Roman" w:cs="Times New Roman" w:hint="eastAsia"/>
          <w:b/>
          <w:bCs/>
          <w:noProof/>
        </w:rPr>
        <w:drawing>
          <wp:inline distT="0" distB="0" distL="0" distR="0" wp14:anchorId="037EDA58" wp14:editId="689B277A">
            <wp:extent cx="5725160" cy="2003425"/>
            <wp:effectExtent l="0" t="0" r="8890" b="0"/>
            <wp:docPr id="14934164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2003425"/>
                    </a:xfrm>
                    <a:prstGeom prst="rect">
                      <a:avLst/>
                    </a:prstGeom>
                    <a:noFill/>
                    <a:ln>
                      <a:noFill/>
                    </a:ln>
                  </pic:spPr>
                </pic:pic>
              </a:graphicData>
            </a:graphic>
          </wp:inline>
        </w:drawing>
      </w:r>
    </w:p>
    <w:p w14:paraId="24798298" w14:textId="042CA071" w:rsidR="006118A7" w:rsidRPr="006D6F4D" w:rsidRDefault="006118A7" w:rsidP="006118A7">
      <w:pPr>
        <w:spacing w:line="360" w:lineRule="auto"/>
        <w:rPr>
          <w:rFonts w:ascii="Times New Roman" w:hAnsi="Times New Roman" w:cs="Times New Roman"/>
        </w:rPr>
      </w:pPr>
      <w:r w:rsidRPr="006D6F4D">
        <w:rPr>
          <w:rFonts w:ascii="Times New Roman" w:hAnsi="Times New Roman" w:cs="Times New Roman"/>
          <w:b/>
          <w:bCs/>
        </w:rPr>
        <w:t>Figure S6</w:t>
      </w:r>
      <w:r w:rsidRPr="006D6F4D">
        <w:rPr>
          <w:rFonts w:ascii="Times New Roman" w:hAnsi="Times New Roman" w:cs="Times New Roman"/>
        </w:rPr>
        <w:t xml:space="preserve">. Correlation of CD86 MFI with </w:t>
      </w:r>
      <w:r w:rsidRPr="006D6F4D">
        <w:rPr>
          <w:rFonts w:ascii="Times New Roman" w:hAnsi="Times New Roman" w:cs="Times New Roman"/>
          <w:shd w:val="clear" w:color="auto" w:fill="FFFFFF"/>
        </w:rPr>
        <w:t xml:space="preserve">TNF-α or IL-10 MFI in a linear regression model. </w:t>
      </w:r>
    </w:p>
    <w:p w14:paraId="6119A3CF" w14:textId="4EA60F28" w:rsidR="00656C11" w:rsidRPr="006D6F4D" w:rsidRDefault="00656C11" w:rsidP="00C56B49">
      <w:pPr>
        <w:pStyle w:val="2"/>
        <w:spacing w:line="240" w:lineRule="auto"/>
        <w:rPr>
          <w:rFonts w:ascii="Times New Roman" w:hAnsi="Times New Roman" w:cs="Times New Roman"/>
          <w:sz w:val="24"/>
          <w:szCs w:val="24"/>
        </w:rPr>
      </w:pPr>
      <w:r w:rsidRPr="006D6F4D">
        <w:rPr>
          <w:noProof/>
        </w:rPr>
        <w:lastRenderedPageBreak/>
        <mc:AlternateContent>
          <mc:Choice Requires="wps">
            <w:drawing>
              <wp:anchor distT="0" distB="0" distL="114300" distR="114300" simplePos="0" relativeHeight="251659264" behindDoc="0" locked="0" layoutInCell="1" allowOverlap="1" wp14:anchorId="0DCDFED5" wp14:editId="01730EF2">
                <wp:simplePos x="0" y="0"/>
                <wp:positionH relativeFrom="column">
                  <wp:posOffset>3397039</wp:posOffset>
                </wp:positionH>
                <wp:positionV relativeFrom="paragraph">
                  <wp:posOffset>-90805</wp:posOffset>
                </wp:positionV>
                <wp:extent cx="2957688" cy="1230489"/>
                <wp:effectExtent l="0" t="0" r="1905" b="1905"/>
                <wp:wrapNone/>
                <wp:docPr id="5" name="Text Box 5"/>
                <wp:cNvGraphicFramePr/>
                <a:graphic xmlns:a="http://schemas.openxmlformats.org/drawingml/2006/main">
                  <a:graphicData uri="http://schemas.microsoft.com/office/word/2010/wordprocessingShape">
                    <wps:wsp>
                      <wps:cNvSpPr txBox="1"/>
                      <wps:spPr>
                        <a:xfrm>
                          <a:off x="0" y="0"/>
                          <a:ext cx="2957688" cy="1230489"/>
                        </a:xfrm>
                        <a:prstGeom prst="rect">
                          <a:avLst/>
                        </a:prstGeom>
                        <a:solidFill>
                          <a:schemeClr val="lt1"/>
                        </a:solidFill>
                        <a:ln w="6350">
                          <a:noFill/>
                        </a:ln>
                      </wps:spPr>
                      <wps:txbx>
                        <w:txbxContent>
                          <w:p w14:paraId="05E4D207" w14:textId="6E11D998" w:rsidR="00656C11" w:rsidRPr="006D6F4D" w:rsidRDefault="00656C11" w:rsidP="00656C11">
                            <w:pPr>
                              <w:spacing w:line="360" w:lineRule="auto"/>
                              <w:jc w:val="both"/>
                            </w:pPr>
                            <w:r w:rsidRPr="006D6F4D">
                              <w:rPr>
                                <w:rFonts w:ascii="Times New Roman" w:hAnsi="Times New Roman" w:cs="Times New Roman"/>
                                <w:b/>
                                <w:bCs/>
                              </w:rPr>
                              <w:t>Figure S7</w:t>
                            </w:r>
                            <w:r w:rsidRPr="006D6F4D">
                              <w:rPr>
                                <w:rFonts w:ascii="Times New Roman" w:hAnsi="Times New Roman" w:cs="Times New Roman"/>
                              </w:rPr>
                              <w:t>. Individual histograms of treatment groups and surface markers. FMO= fluorescence minus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DFED5" id="_x0000_t202" coordsize="21600,21600" o:spt="202" path="m,l,21600r21600,l21600,xe">
                <v:stroke joinstyle="miter"/>
                <v:path gradientshapeok="t" o:connecttype="rect"/>
              </v:shapetype>
              <v:shape id="Text Box 5" o:spid="_x0000_s1026" type="#_x0000_t202" style="position:absolute;margin-left:267.5pt;margin-top:-7.15pt;width:232.9pt;height: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" fillcolor="white [3201]" stroked="f" strokeweight=".5pt">
                <v:textbox>
                  <w:txbxContent>
                    <w:p w14:paraId="05E4D207" w14:textId="6E11D998" w:rsidR="00656C11" w:rsidRPr="006D6F4D" w:rsidRDefault="00656C11" w:rsidP="00656C11">
                      <w:pPr>
                        <w:spacing w:line="360" w:lineRule="auto"/>
                        <w:jc w:val="both"/>
                      </w:pPr>
                      <w:r w:rsidRPr="006D6F4D">
                        <w:rPr>
                          <w:rFonts w:ascii="Times New Roman" w:hAnsi="Times New Roman" w:cs="Times New Roman"/>
                          <w:b/>
                          <w:bCs/>
                        </w:rPr>
                        <w:t>Figure S7</w:t>
                      </w:r>
                      <w:r w:rsidRPr="006D6F4D">
                        <w:rPr>
                          <w:rFonts w:ascii="Times New Roman" w:hAnsi="Times New Roman" w:cs="Times New Roman"/>
                        </w:rPr>
                        <w:t>. Individual histograms of treatment groups and surface markers. FMO= fluorescence minus one.</w:t>
                      </w:r>
                    </w:p>
                  </w:txbxContent>
                </v:textbox>
              </v:shape>
            </w:pict>
          </mc:Fallback>
        </mc:AlternateContent>
      </w:r>
      <w:r w:rsidRPr="006D6F4D">
        <w:rPr>
          <w:rFonts w:ascii="Times New Roman" w:hAnsi="Times New Roman" w:cs="Times New Roman"/>
          <w:noProof/>
          <w:sz w:val="24"/>
          <w:szCs w:val="24"/>
        </w:rPr>
        <w:drawing>
          <wp:anchor distT="0" distB="0" distL="114300" distR="114300" simplePos="0" relativeHeight="251658240" behindDoc="0" locked="0" layoutInCell="1" allowOverlap="1" wp14:anchorId="7F7185C6" wp14:editId="7A563BAF">
            <wp:simplePos x="0" y="0"/>
            <wp:positionH relativeFrom="column">
              <wp:posOffset>-79022</wp:posOffset>
            </wp:positionH>
            <wp:positionV relativeFrom="paragraph">
              <wp:posOffset>-541867</wp:posOffset>
            </wp:positionV>
            <wp:extent cx="3830320" cy="10226396"/>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5767" cy="10240940"/>
                    </a:xfrm>
                    <a:prstGeom prst="rect">
                      <a:avLst/>
                    </a:prstGeom>
                  </pic:spPr>
                </pic:pic>
              </a:graphicData>
            </a:graphic>
            <wp14:sizeRelH relativeFrom="page">
              <wp14:pctWidth>0</wp14:pctWidth>
            </wp14:sizeRelH>
            <wp14:sizeRelV relativeFrom="page">
              <wp14:pctHeight>0</wp14:pctHeight>
            </wp14:sizeRelV>
          </wp:anchor>
        </w:drawing>
      </w:r>
    </w:p>
    <w:p w14:paraId="48A3C05C" w14:textId="76B9B67B" w:rsidR="00656C11" w:rsidRPr="006D6F4D" w:rsidRDefault="00656C11" w:rsidP="00C56B49">
      <w:pPr>
        <w:pStyle w:val="2"/>
        <w:spacing w:line="240" w:lineRule="auto"/>
        <w:rPr>
          <w:rFonts w:ascii="Times New Roman" w:hAnsi="Times New Roman" w:cs="Times New Roman"/>
          <w:sz w:val="24"/>
          <w:szCs w:val="24"/>
        </w:rPr>
      </w:pPr>
    </w:p>
    <w:p w14:paraId="766BC4A3" w14:textId="357250D1" w:rsidR="00656C11" w:rsidRPr="006D6F4D" w:rsidRDefault="00656C11" w:rsidP="00656C11"/>
    <w:p w14:paraId="4937BA05" w14:textId="09B2470C" w:rsidR="00656C11" w:rsidRPr="006D6F4D" w:rsidRDefault="00656C11" w:rsidP="00656C11"/>
    <w:p w14:paraId="59670EA5" w14:textId="1AF00862" w:rsidR="00656C11" w:rsidRPr="006D6F4D" w:rsidRDefault="00656C11" w:rsidP="00656C11"/>
    <w:p w14:paraId="453F2B31" w14:textId="0EB94FE2" w:rsidR="00656C11" w:rsidRPr="006D6F4D" w:rsidRDefault="00656C11" w:rsidP="00656C11"/>
    <w:p w14:paraId="0483D300" w14:textId="5EB73CE9" w:rsidR="00656C11" w:rsidRPr="006D6F4D" w:rsidRDefault="00656C11" w:rsidP="00656C11"/>
    <w:p w14:paraId="1AD5602B" w14:textId="203E7A11" w:rsidR="00656C11" w:rsidRPr="006D6F4D" w:rsidRDefault="00656C11" w:rsidP="00656C11"/>
    <w:p w14:paraId="0635705B" w14:textId="3600B0E9" w:rsidR="00656C11" w:rsidRPr="006D6F4D" w:rsidRDefault="00656C11" w:rsidP="00656C11"/>
    <w:p w14:paraId="3FD68A8C" w14:textId="64A1CCF3" w:rsidR="00656C11" w:rsidRPr="006D6F4D" w:rsidRDefault="00656C11" w:rsidP="00656C11"/>
    <w:p w14:paraId="72BFDF68" w14:textId="45EA92B1" w:rsidR="00656C11" w:rsidRPr="006D6F4D" w:rsidRDefault="00656C11" w:rsidP="00656C11"/>
    <w:p w14:paraId="530A5828" w14:textId="4EE4D7CA" w:rsidR="00656C11" w:rsidRPr="006D6F4D" w:rsidRDefault="00656C11" w:rsidP="00656C11"/>
    <w:p w14:paraId="3C373161" w14:textId="2C6E3DA4" w:rsidR="00656C11" w:rsidRPr="006D6F4D" w:rsidRDefault="00656C11" w:rsidP="00656C11"/>
    <w:p w14:paraId="1C3F8988" w14:textId="2B26862F" w:rsidR="00656C11" w:rsidRPr="006D6F4D" w:rsidRDefault="00656C11" w:rsidP="00656C11"/>
    <w:p w14:paraId="2F5480B1" w14:textId="57D9E0D0" w:rsidR="00656C11" w:rsidRPr="006D6F4D" w:rsidRDefault="00656C11" w:rsidP="00656C11"/>
    <w:p w14:paraId="5C927596" w14:textId="79B5D627" w:rsidR="00656C11" w:rsidRPr="006D6F4D" w:rsidRDefault="00656C11" w:rsidP="00656C11"/>
    <w:p w14:paraId="4FE58E21" w14:textId="13D788C1" w:rsidR="00656C11" w:rsidRPr="006D6F4D" w:rsidRDefault="00656C11" w:rsidP="00656C11"/>
    <w:p w14:paraId="3ABE205D" w14:textId="597D2DC5" w:rsidR="00656C11" w:rsidRPr="006D6F4D" w:rsidRDefault="00656C11" w:rsidP="00656C11"/>
    <w:p w14:paraId="47D410DF" w14:textId="2D98069E" w:rsidR="00656C11" w:rsidRPr="006D6F4D" w:rsidRDefault="00656C11" w:rsidP="00656C11"/>
    <w:p w14:paraId="3C429971" w14:textId="620546CF" w:rsidR="00656C11" w:rsidRPr="006D6F4D" w:rsidRDefault="00656C11" w:rsidP="00656C11"/>
    <w:p w14:paraId="7F7A6D54" w14:textId="5774E1FB" w:rsidR="00656C11" w:rsidRPr="006D6F4D" w:rsidRDefault="00656C11" w:rsidP="00656C11"/>
    <w:p w14:paraId="0CBDB2AE" w14:textId="647C740E" w:rsidR="00656C11" w:rsidRPr="006D6F4D" w:rsidRDefault="00656C11" w:rsidP="00656C11"/>
    <w:p w14:paraId="157D3BCB" w14:textId="006B9425" w:rsidR="00656C11" w:rsidRPr="006D6F4D" w:rsidRDefault="00656C11" w:rsidP="00656C11"/>
    <w:p w14:paraId="3A1F082A" w14:textId="5388F9FE" w:rsidR="00656C11" w:rsidRPr="006D6F4D" w:rsidRDefault="00656C11" w:rsidP="00656C11"/>
    <w:p w14:paraId="48EB5632" w14:textId="05B16754" w:rsidR="00656C11" w:rsidRPr="006D6F4D" w:rsidRDefault="00656C11" w:rsidP="00656C11"/>
    <w:p w14:paraId="20C26AA8" w14:textId="199EE3EE" w:rsidR="00656C11" w:rsidRPr="006D6F4D" w:rsidRDefault="00656C11" w:rsidP="00656C11"/>
    <w:p w14:paraId="711D8376" w14:textId="144934FD" w:rsidR="00656C11" w:rsidRPr="006D6F4D" w:rsidRDefault="00656C11" w:rsidP="00656C11"/>
    <w:p w14:paraId="57828FC5" w14:textId="46D26BCE" w:rsidR="00656C11" w:rsidRPr="006D6F4D" w:rsidRDefault="00656C11" w:rsidP="00656C11"/>
    <w:p w14:paraId="117EA59D" w14:textId="0823D32F" w:rsidR="00656C11" w:rsidRPr="006D6F4D" w:rsidRDefault="00656C11" w:rsidP="00656C11"/>
    <w:p w14:paraId="32704C5F" w14:textId="170B82F4" w:rsidR="00656C11" w:rsidRPr="006D6F4D" w:rsidRDefault="00656C11" w:rsidP="00656C11"/>
    <w:p w14:paraId="2CB13892" w14:textId="741A8D84" w:rsidR="00656C11" w:rsidRPr="006D6F4D" w:rsidRDefault="00656C11" w:rsidP="00656C11"/>
    <w:p w14:paraId="526104DE" w14:textId="6F04A54B" w:rsidR="00656C11" w:rsidRPr="006D6F4D" w:rsidRDefault="00656C11" w:rsidP="00656C11"/>
    <w:p w14:paraId="204616A0" w14:textId="33E4A4B1" w:rsidR="00656C11" w:rsidRPr="006D6F4D" w:rsidRDefault="00656C11" w:rsidP="00656C11"/>
    <w:p w14:paraId="689242CE" w14:textId="52338AD5" w:rsidR="00656C11" w:rsidRPr="006D6F4D" w:rsidRDefault="00656C11" w:rsidP="00656C11"/>
    <w:p w14:paraId="4DB14872" w14:textId="6B4A389D" w:rsidR="00656C11" w:rsidRPr="006D6F4D" w:rsidRDefault="00656C11" w:rsidP="00656C11"/>
    <w:p w14:paraId="02C99345" w14:textId="7592FC88" w:rsidR="00656C11" w:rsidRPr="006D6F4D" w:rsidRDefault="00656C11" w:rsidP="00656C11"/>
    <w:p w14:paraId="0C043BF8" w14:textId="5C42C801" w:rsidR="00656C11" w:rsidRPr="006D6F4D" w:rsidRDefault="00656C11" w:rsidP="00656C11"/>
    <w:p w14:paraId="7650D9D6" w14:textId="08A337F4" w:rsidR="00656C11" w:rsidRPr="006D6F4D" w:rsidRDefault="00656C11" w:rsidP="00656C11"/>
    <w:p w14:paraId="27F96156" w14:textId="724668F9" w:rsidR="00656C11" w:rsidRPr="006D6F4D" w:rsidRDefault="00656C11" w:rsidP="00656C11"/>
    <w:p w14:paraId="1F7DDBDF" w14:textId="3A68AD1D" w:rsidR="00656C11" w:rsidRPr="006D6F4D" w:rsidRDefault="00656C11" w:rsidP="00656C11"/>
    <w:p w14:paraId="2C58C165" w14:textId="666A2CF5" w:rsidR="00656C11" w:rsidRPr="006D6F4D" w:rsidRDefault="00656C11" w:rsidP="00C56B49">
      <w:pPr>
        <w:pStyle w:val="2"/>
        <w:spacing w:line="240" w:lineRule="auto"/>
        <w:rPr>
          <w:rFonts w:ascii="Times New Roman" w:hAnsi="Times New Roman" w:cs="Times New Roman"/>
          <w:sz w:val="24"/>
          <w:szCs w:val="24"/>
        </w:rPr>
      </w:pPr>
    </w:p>
    <w:p w14:paraId="124BA62C" w14:textId="77777777" w:rsidR="00656C11" w:rsidRPr="006D6F4D" w:rsidRDefault="00656C11" w:rsidP="00656C11"/>
    <w:p w14:paraId="24ED69EF" w14:textId="608E6EEE" w:rsidR="00C60691" w:rsidRPr="006D6F4D" w:rsidRDefault="00C56B49" w:rsidP="00C56B49">
      <w:pPr>
        <w:pStyle w:val="2"/>
        <w:spacing w:line="240" w:lineRule="auto"/>
        <w:rPr>
          <w:rFonts w:ascii="Times New Roman" w:hAnsi="Times New Roman" w:cs="Times New Roman"/>
          <w:sz w:val="24"/>
          <w:szCs w:val="24"/>
        </w:rPr>
      </w:pPr>
      <w:r w:rsidRPr="006D6F4D">
        <w:rPr>
          <w:rFonts w:ascii="Times New Roman" w:hAnsi="Times New Roman" w:cs="Times New Roman"/>
          <w:sz w:val="24"/>
          <w:szCs w:val="24"/>
        </w:rPr>
        <w:lastRenderedPageBreak/>
        <w:t>References</w:t>
      </w:r>
    </w:p>
    <w:p w14:paraId="28E86CE5" w14:textId="77777777" w:rsidR="0068236D" w:rsidRPr="006D6F4D" w:rsidRDefault="00C60691" w:rsidP="00C56B49">
      <w:pPr>
        <w:pStyle w:val="EndNoteBibliography"/>
        <w:ind w:left="709" w:hanging="720"/>
        <w:jc w:val="both"/>
        <w:rPr>
          <w:rFonts w:ascii="Times New Roman" w:hAnsi="Times New Roman" w:cs="Times New Roman"/>
          <w:noProof/>
          <w:sz w:val="22"/>
          <w:szCs w:val="22"/>
        </w:rPr>
      </w:pPr>
      <w:r w:rsidRPr="006D6F4D">
        <w:rPr>
          <w:rFonts w:ascii="Times New Roman" w:hAnsi="Times New Roman" w:cs="Times New Roman"/>
          <w:sz w:val="22"/>
          <w:szCs w:val="22"/>
        </w:rPr>
        <w:fldChar w:fldCharType="begin"/>
      </w:r>
      <w:r w:rsidRPr="006D6F4D">
        <w:rPr>
          <w:rFonts w:ascii="Times New Roman" w:hAnsi="Times New Roman" w:cs="Times New Roman"/>
          <w:sz w:val="22"/>
          <w:szCs w:val="22"/>
        </w:rPr>
        <w:instrText xml:space="preserve"> ADDIN EN.REFLIST </w:instrText>
      </w:r>
      <w:r w:rsidRPr="006D6F4D">
        <w:rPr>
          <w:rFonts w:ascii="Times New Roman" w:hAnsi="Times New Roman" w:cs="Times New Roman"/>
          <w:sz w:val="22"/>
          <w:szCs w:val="22"/>
        </w:rPr>
        <w:fldChar w:fldCharType="separate"/>
      </w:r>
      <w:r w:rsidR="0068236D" w:rsidRPr="006D6F4D">
        <w:rPr>
          <w:rFonts w:ascii="Times New Roman" w:hAnsi="Times New Roman" w:cs="Times New Roman"/>
          <w:noProof/>
          <w:sz w:val="22"/>
          <w:szCs w:val="22"/>
        </w:rPr>
        <w:t>[1] C. Dai, R.J. Stephenson, M. Skwarczynski, and I. Toth, Application of Fmoc-SPPS, Thiol-Maleimide Conjugation, and Copper(I)-Catalyzed Alkyne-Azide Cycloaddition “Click” Reaction in the Synthesis of a Complex Peptide-Based Vaccine Candidate Against Group A Streptococcus. in: W.M. Hussein, M. Skwarczynski, and I. Toth, (Eds.), Peptide Synthesis: Methods and Protocols, Springer US, New York, NY, 2020, pp. 13-27.</w:t>
      </w:r>
    </w:p>
    <w:p w14:paraId="302323C0" w14:textId="72DD8988" w:rsidR="00807E39" w:rsidRPr="006D6F4D" w:rsidRDefault="00C60691" w:rsidP="00C56B49">
      <w:pPr>
        <w:jc w:val="both"/>
        <w:rPr>
          <w:rFonts w:ascii="Times New Roman" w:hAnsi="Times New Roman" w:cs="Times New Roman"/>
        </w:rPr>
      </w:pPr>
      <w:r w:rsidRPr="006D6F4D">
        <w:rPr>
          <w:rFonts w:ascii="Times New Roman" w:hAnsi="Times New Roman" w:cs="Times New Roman"/>
          <w:sz w:val="22"/>
          <w:szCs w:val="22"/>
        </w:rPr>
        <w:fldChar w:fldCharType="end"/>
      </w:r>
    </w:p>
    <w:sectPr w:rsidR="00807E39" w:rsidRPr="006D6F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54EB1" w14:textId="77777777" w:rsidR="00910CE9" w:rsidRDefault="00910CE9"/>
  </w:endnote>
  <w:endnote w:type="continuationSeparator" w:id="0">
    <w:p w14:paraId="36E33F19" w14:textId="77777777" w:rsidR="00910CE9" w:rsidRDefault="00910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C23C6" w14:textId="77777777" w:rsidR="00910CE9" w:rsidRDefault="00910CE9"/>
  </w:footnote>
  <w:footnote w:type="continuationSeparator" w:id="0">
    <w:p w14:paraId="3066A90B" w14:textId="77777777" w:rsidR="00910CE9" w:rsidRDefault="00910C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60A1"/>
    <w:multiLevelType w:val="hybridMultilevel"/>
    <w:tmpl w:val="C890B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682C80"/>
    <w:multiLevelType w:val="hybridMultilevel"/>
    <w:tmpl w:val="F3E09470"/>
    <w:lvl w:ilvl="0" w:tplc="72E4060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41580756">
    <w:abstractNumId w:val="0"/>
  </w:num>
  <w:num w:numId="2" w16cid:durableId="797262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Frontiers in Neuroend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61F2B"/>
    <w:rsid w:val="00014392"/>
    <w:rsid w:val="00035B2A"/>
    <w:rsid w:val="00040C5C"/>
    <w:rsid w:val="00050C8D"/>
    <w:rsid w:val="00053DFB"/>
    <w:rsid w:val="000548D2"/>
    <w:rsid w:val="00067FE6"/>
    <w:rsid w:val="00072161"/>
    <w:rsid w:val="000B7F41"/>
    <w:rsid w:val="000C2C04"/>
    <w:rsid w:val="000D627C"/>
    <w:rsid w:val="000D6EF2"/>
    <w:rsid w:val="0010198A"/>
    <w:rsid w:val="00106075"/>
    <w:rsid w:val="001205FF"/>
    <w:rsid w:val="00141B05"/>
    <w:rsid w:val="001641D2"/>
    <w:rsid w:val="00177752"/>
    <w:rsid w:val="001908B7"/>
    <w:rsid w:val="001A018E"/>
    <w:rsid w:val="001E7D8C"/>
    <w:rsid w:val="00222621"/>
    <w:rsid w:val="00262E0F"/>
    <w:rsid w:val="00267808"/>
    <w:rsid w:val="0029495A"/>
    <w:rsid w:val="002D5309"/>
    <w:rsid w:val="00306163"/>
    <w:rsid w:val="003100B2"/>
    <w:rsid w:val="003155B7"/>
    <w:rsid w:val="00333988"/>
    <w:rsid w:val="00334F63"/>
    <w:rsid w:val="00337A46"/>
    <w:rsid w:val="00342B34"/>
    <w:rsid w:val="0038616C"/>
    <w:rsid w:val="00392D21"/>
    <w:rsid w:val="003A08B7"/>
    <w:rsid w:val="003D6CB2"/>
    <w:rsid w:val="00400AC6"/>
    <w:rsid w:val="004110A6"/>
    <w:rsid w:val="00423034"/>
    <w:rsid w:val="00453B99"/>
    <w:rsid w:val="00475654"/>
    <w:rsid w:val="00477E3B"/>
    <w:rsid w:val="004C104A"/>
    <w:rsid w:val="004F35A4"/>
    <w:rsid w:val="00537138"/>
    <w:rsid w:val="00540327"/>
    <w:rsid w:val="005443D3"/>
    <w:rsid w:val="0054587F"/>
    <w:rsid w:val="00557C0D"/>
    <w:rsid w:val="00572EF5"/>
    <w:rsid w:val="00574619"/>
    <w:rsid w:val="00584DAB"/>
    <w:rsid w:val="005B44B5"/>
    <w:rsid w:val="005C5C6D"/>
    <w:rsid w:val="005F4A6D"/>
    <w:rsid w:val="006118A7"/>
    <w:rsid w:val="0062618A"/>
    <w:rsid w:val="00634E92"/>
    <w:rsid w:val="0063778D"/>
    <w:rsid w:val="00645361"/>
    <w:rsid w:val="0064564F"/>
    <w:rsid w:val="00656C11"/>
    <w:rsid w:val="00666385"/>
    <w:rsid w:val="00676455"/>
    <w:rsid w:val="00676545"/>
    <w:rsid w:val="0068236D"/>
    <w:rsid w:val="006C6AF6"/>
    <w:rsid w:val="006D18F3"/>
    <w:rsid w:val="006D6F4D"/>
    <w:rsid w:val="006D740B"/>
    <w:rsid w:val="006F25FF"/>
    <w:rsid w:val="007250BE"/>
    <w:rsid w:val="0073279D"/>
    <w:rsid w:val="007652EC"/>
    <w:rsid w:val="00790640"/>
    <w:rsid w:val="007D0304"/>
    <w:rsid w:val="008068B9"/>
    <w:rsid w:val="00807E39"/>
    <w:rsid w:val="008126A2"/>
    <w:rsid w:val="00812A56"/>
    <w:rsid w:val="008173EB"/>
    <w:rsid w:val="00843FAF"/>
    <w:rsid w:val="00872D5D"/>
    <w:rsid w:val="00881737"/>
    <w:rsid w:val="008B02A4"/>
    <w:rsid w:val="008C1D12"/>
    <w:rsid w:val="008E714D"/>
    <w:rsid w:val="00910CE9"/>
    <w:rsid w:val="00915E59"/>
    <w:rsid w:val="009161B6"/>
    <w:rsid w:val="00917AA2"/>
    <w:rsid w:val="00925647"/>
    <w:rsid w:val="0093591A"/>
    <w:rsid w:val="00936CC7"/>
    <w:rsid w:val="0095515F"/>
    <w:rsid w:val="00956D43"/>
    <w:rsid w:val="0096525E"/>
    <w:rsid w:val="009D1EDD"/>
    <w:rsid w:val="009F64B0"/>
    <w:rsid w:val="00A01BAC"/>
    <w:rsid w:val="00A12A1F"/>
    <w:rsid w:val="00A24A7D"/>
    <w:rsid w:val="00A25A96"/>
    <w:rsid w:val="00A35DA6"/>
    <w:rsid w:val="00A36A01"/>
    <w:rsid w:val="00A9049F"/>
    <w:rsid w:val="00A90BA8"/>
    <w:rsid w:val="00AB19B0"/>
    <w:rsid w:val="00AD06A3"/>
    <w:rsid w:val="00AD511C"/>
    <w:rsid w:val="00B03EA4"/>
    <w:rsid w:val="00B06130"/>
    <w:rsid w:val="00B2605F"/>
    <w:rsid w:val="00B37778"/>
    <w:rsid w:val="00B51936"/>
    <w:rsid w:val="00B559F9"/>
    <w:rsid w:val="00BB4111"/>
    <w:rsid w:val="00BB6000"/>
    <w:rsid w:val="00BF79E1"/>
    <w:rsid w:val="00C56B49"/>
    <w:rsid w:val="00C60691"/>
    <w:rsid w:val="00C61F2B"/>
    <w:rsid w:val="00C67BD7"/>
    <w:rsid w:val="00C805F8"/>
    <w:rsid w:val="00C81110"/>
    <w:rsid w:val="00C85717"/>
    <w:rsid w:val="00C8612E"/>
    <w:rsid w:val="00CB5E88"/>
    <w:rsid w:val="00CC53A7"/>
    <w:rsid w:val="00CE0565"/>
    <w:rsid w:val="00D11B12"/>
    <w:rsid w:val="00D21D71"/>
    <w:rsid w:val="00D27B75"/>
    <w:rsid w:val="00D808EC"/>
    <w:rsid w:val="00DA1B5F"/>
    <w:rsid w:val="00DA4521"/>
    <w:rsid w:val="00DD6FB8"/>
    <w:rsid w:val="00E02EDF"/>
    <w:rsid w:val="00E053CA"/>
    <w:rsid w:val="00E11330"/>
    <w:rsid w:val="00E16D80"/>
    <w:rsid w:val="00E310A8"/>
    <w:rsid w:val="00E8694F"/>
    <w:rsid w:val="00E921D5"/>
    <w:rsid w:val="00EE7059"/>
    <w:rsid w:val="00EF3908"/>
    <w:rsid w:val="00F05838"/>
    <w:rsid w:val="00F11D71"/>
    <w:rsid w:val="00F55648"/>
    <w:rsid w:val="00F57DBD"/>
    <w:rsid w:val="00F70C3A"/>
    <w:rsid w:val="00F70C9E"/>
    <w:rsid w:val="00F91107"/>
    <w:rsid w:val="00FA5BF2"/>
    <w:rsid w:val="00FE64E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AEC5A"/>
  <w15:chartTrackingRefBased/>
  <w15:docId w15:val="{D7379FF1-01E9-C549-98BA-29005AC3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56B4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56B4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F2B"/>
    <w:pPr>
      <w:ind w:left="720"/>
      <w:contextualSpacing/>
    </w:pPr>
  </w:style>
  <w:style w:type="paragraph" w:customStyle="1" w:styleId="EndNoteBibliographyTitle">
    <w:name w:val="EndNote Bibliography Title"/>
    <w:basedOn w:val="a"/>
    <w:link w:val="EndNoteBibliographyTitle0"/>
    <w:rsid w:val="00C60691"/>
    <w:pPr>
      <w:jc w:val="center"/>
    </w:pPr>
    <w:rPr>
      <w:rFonts w:ascii="Calibri" w:hAnsi="Calibri" w:cs="Calibri"/>
    </w:rPr>
  </w:style>
  <w:style w:type="character" w:customStyle="1" w:styleId="EndNoteBibliographyTitle0">
    <w:name w:val="EndNote Bibliography Title 字符"/>
    <w:basedOn w:val="a0"/>
    <w:link w:val="EndNoteBibliographyTitle"/>
    <w:rsid w:val="00C60691"/>
    <w:rPr>
      <w:rFonts w:ascii="Calibri" w:hAnsi="Calibri" w:cs="Calibri"/>
    </w:rPr>
  </w:style>
  <w:style w:type="paragraph" w:customStyle="1" w:styleId="EndNoteBibliography">
    <w:name w:val="EndNote Bibliography"/>
    <w:basedOn w:val="a"/>
    <w:link w:val="EndNoteBibliography0"/>
    <w:rsid w:val="00C60691"/>
    <w:rPr>
      <w:rFonts w:ascii="Calibri" w:hAnsi="Calibri" w:cs="Calibri"/>
    </w:rPr>
  </w:style>
  <w:style w:type="character" w:customStyle="1" w:styleId="EndNoteBibliography0">
    <w:name w:val="EndNote Bibliography 字符"/>
    <w:basedOn w:val="a0"/>
    <w:link w:val="EndNoteBibliography"/>
    <w:rsid w:val="00C60691"/>
    <w:rPr>
      <w:rFonts w:ascii="Calibri" w:hAnsi="Calibri" w:cs="Calibri"/>
    </w:rPr>
  </w:style>
  <w:style w:type="paragraph" w:styleId="a4">
    <w:name w:val="header"/>
    <w:basedOn w:val="a"/>
    <w:link w:val="a5"/>
    <w:uiPriority w:val="99"/>
    <w:unhideWhenUsed/>
    <w:rsid w:val="00035B2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35B2A"/>
    <w:rPr>
      <w:sz w:val="18"/>
      <w:szCs w:val="18"/>
    </w:rPr>
  </w:style>
  <w:style w:type="paragraph" w:styleId="a6">
    <w:name w:val="footer"/>
    <w:basedOn w:val="a"/>
    <w:link w:val="a7"/>
    <w:uiPriority w:val="99"/>
    <w:unhideWhenUsed/>
    <w:rsid w:val="00035B2A"/>
    <w:pPr>
      <w:tabs>
        <w:tab w:val="center" w:pos="4153"/>
        <w:tab w:val="right" w:pos="8306"/>
      </w:tabs>
      <w:snapToGrid w:val="0"/>
    </w:pPr>
    <w:rPr>
      <w:sz w:val="18"/>
      <w:szCs w:val="18"/>
    </w:rPr>
  </w:style>
  <w:style w:type="character" w:customStyle="1" w:styleId="a7">
    <w:name w:val="页脚 字符"/>
    <w:basedOn w:val="a0"/>
    <w:link w:val="a6"/>
    <w:uiPriority w:val="99"/>
    <w:rsid w:val="00035B2A"/>
    <w:rPr>
      <w:sz w:val="18"/>
      <w:szCs w:val="18"/>
    </w:rPr>
  </w:style>
  <w:style w:type="character" w:customStyle="1" w:styleId="10">
    <w:name w:val="标题 1 字符"/>
    <w:basedOn w:val="a0"/>
    <w:link w:val="1"/>
    <w:uiPriority w:val="9"/>
    <w:rsid w:val="00C56B49"/>
    <w:rPr>
      <w:b/>
      <w:bCs/>
      <w:kern w:val="44"/>
      <w:sz w:val="44"/>
      <w:szCs w:val="44"/>
    </w:rPr>
  </w:style>
  <w:style w:type="character" w:customStyle="1" w:styleId="20">
    <w:name w:val="标题 2 字符"/>
    <w:basedOn w:val="a0"/>
    <w:link w:val="2"/>
    <w:uiPriority w:val="9"/>
    <w:rsid w:val="00C56B49"/>
    <w:rPr>
      <w:rFonts w:asciiTheme="majorHAnsi" w:eastAsiaTheme="majorEastAsia" w:hAnsiTheme="majorHAnsi" w:cstheme="majorBidi"/>
      <w:b/>
      <w:bCs/>
      <w:sz w:val="32"/>
      <w:szCs w:val="32"/>
    </w:rPr>
  </w:style>
  <w:style w:type="paragraph" w:styleId="a8">
    <w:name w:val="Revision"/>
    <w:hidden/>
    <w:uiPriority w:val="99"/>
    <w:semiHidden/>
    <w:rsid w:val="0093591A"/>
  </w:style>
  <w:style w:type="character" w:styleId="a9">
    <w:name w:val="annotation reference"/>
    <w:basedOn w:val="a0"/>
    <w:uiPriority w:val="99"/>
    <w:semiHidden/>
    <w:unhideWhenUsed/>
    <w:rsid w:val="0093591A"/>
    <w:rPr>
      <w:sz w:val="16"/>
      <w:szCs w:val="16"/>
    </w:rPr>
  </w:style>
  <w:style w:type="paragraph" w:styleId="aa">
    <w:name w:val="annotation text"/>
    <w:basedOn w:val="a"/>
    <w:link w:val="ab"/>
    <w:uiPriority w:val="99"/>
    <w:unhideWhenUsed/>
    <w:rsid w:val="0093591A"/>
    <w:pPr>
      <w:spacing w:before="120" w:after="240"/>
    </w:pPr>
    <w:rPr>
      <w:rFonts w:ascii="Times New Roman" w:hAnsi="Times New Roman"/>
      <w:sz w:val="20"/>
      <w:szCs w:val="20"/>
      <w:lang w:val="en-US" w:eastAsia="en-US"/>
    </w:rPr>
  </w:style>
  <w:style w:type="character" w:customStyle="1" w:styleId="ab">
    <w:name w:val="批注文字 字符"/>
    <w:basedOn w:val="a0"/>
    <w:link w:val="aa"/>
    <w:uiPriority w:val="99"/>
    <w:rsid w:val="0093591A"/>
    <w:rPr>
      <w:rFonts w:ascii="Times New Roman" w:hAnsi="Times New Roman"/>
      <w:sz w:val="20"/>
      <w:szCs w:val="20"/>
      <w:lang w:val="en-US" w:eastAsia="en-US"/>
    </w:rPr>
  </w:style>
  <w:style w:type="character" w:styleId="ac">
    <w:name w:val="Hyperlink"/>
    <w:basedOn w:val="a0"/>
    <w:uiPriority w:val="99"/>
    <w:unhideWhenUsed/>
    <w:rsid w:val="0093591A"/>
    <w:rPr>
      <w:color w:val="0000FF"/>
      <w:u w:val="single"/>
    </w:rPr>
  </w:style>
  <w:style w:type="paragraph" w:styleId="ad">
    <w:name w:val="Title"/>
    <w:basedOn w:val="a"/>
    <w:next w:val="a"/>
    <w:link w:val="ae"/>
    <w:qFormat/>
    <w:rsid w:val="0093591A"/>
    <w:pPr>
      <w:suppressLineNumbers/>
      <w:spacing w:before="240" w:after="360"/>
      <w:jc w:val="center"/>
    </w:pPr>
    <w:rPr>
      <w:rFonts w:ascii="Times New Roman" w:hAnsi="Times New Roman" w:cs="Times New Roman"/>
      <w:b/>
      <w:sz w:val="32"/>
      <w:szCs w:val="32"/>
      <w:lang w:val="en-US" w:eastAsia="en-US"/>
    </w:rPr>
  </w:style>
  <w:style w:type="character" w:customStyle="1" w:styleId="ae">
    <w:name w:val="标题 字符"/>
    <w:basedOn w:val="a0"/>
    <w:link w:val="ad"/>
    <w:rsid w:val="0093591A"/>
    <w:rPr>
      <w:rFonts w:ascii="Times New Roman" w:hAnsi="Times New Roman" w:cs="Times New Roman"/>
      <w:b/>
      <w:sz w:val="32"/>
      <w:szCs w:val="32"/>
      <w:lang w:val="en-US" w:eastAsia="en-US"/>
    </w:rPr>
  </w:style>
  <w:style w:type="paragraph" w:customStyle="1" w:styleId="AuthorList">
    <w:name w:val="Author List"/>
    <w:aliases w:val="Keywords,Abstract"/>
    <w:basedOn w:val="af"/>
    <w:next w:val="a"/>
    <w:uiPriority w:val="1"/>
    <w:qFormat/>
    <w:rsid w:val="0093591A"/>
    <w:pPr>
      <w:numPr>
        <w:ilvl w:val="0"/>
      </w:numPr>
      <w:spacing w:before="240" w:after="240"/>
    </w:pPr>
    <w:rPr>
      <w:rFonts w:ascii="Times New Roman" w:hAnsi="Times New Roman" w:cs="Times New Roman"/>
      <w:b/>
      <w:color w:val="auto"/>
      <w:spacing w:val="0"/>
      <w:sz w:val="24"/>
      <w:szCs w:val="24"/>
      <w:lang w:val="en-US" w:eastAsia="en-US"/>
    </w:rPr>
  </w:style>
  <w:style w:type="paragraph" w:styleId="af">
    <w:name w:val="Subtitle"/>
    <w:basedOn w:val="a"/>
    <w:next w:val="a"/>
    <w:link w:val="af0"/>
    <w:uiPriority w:val="11"/>
    <w:qFormat/>
    <w:rsid w:val="0093591A"/>
    <w:pPr>
      <w:numPr>
        <w:ilvl w:val="1"/>
      </w:numPr>
      <w:spacing w:after="160"/>
    </w:pPr>
    <w:rPr>
      <w:color w:val="5A5A5A" w:themeColor="text1" w:themeTint="A5"/>
      <w:spacing w:val="15"/>
      <w:sz w:val="22"/>
      <w:szCs w:val="22"/>
    </w:rPr>
  </w:style>
  <w:style w:type="character" w:customStyle="1" w:styleId="af0">
    <w:name w:val="副标题 字符"/>
    <w:basedOn w:val="a0"/>
    <w:link w:val="af"/>
    <w:uiPriority w:val="11"/>
    <w:rsid w:val="0093591A"/>
    <w:rPr>
      <w:color w:val="5A5A5A" w:themeColor="text1" w:themeTint="A5"/>
      <w:spacing w:val="15"/>
      <w:sz w:val="22"/>
      <w:szCs w:val="22"/>
    </w:rPr>
  </w:style>
  <w:style w:type="paragraph" w:styleId="af1">
    <w:name w:val="annotation subject"/>
    <w:basedOn w:val="aa"/>
    <w:next w:val="aa"/>
    <w:link w:val="af2"/>
    <w:uiPriority w:val="99"/>
    <w:semiHidden/>
    <w:unhideWhenUsed/>
    <w:rsid w:val="0093591A"/>
    <w:pPr>
      <w:spacing w:before="0" w:after="0"/>
    </w:pPr>
    <w:rPr>
      <w:rFonts w:asciiTheme="minorHAnsi" w:hAnsiTheme="minorHAnsi"/>
      <w:b/>
      <w:bCs/>
      <w:lang w:val="en-AU" w:eastAsia="zh-CN"/>
    </w:rPr>
  </w:style>
  <w:style w:type="character" w:customStyle="1" w:styleId="af2">
    <w:name w:val="批注主题 字符"/>
    <w:basedOn w:val="ab"/>
    <w:link w:val="af1"/>
    <w:uiPriority w:val="99"/>
    <w:semiHidden/>
    <w:rsid w:val="0093591A"/>
    <w:rPr>
      <w:rFonts w:ascii="Times New Roman" w:hAnsi="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kwarczynski@uq.edu.a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Lantian Lu</dc:creator>
  <cp:keywords/>
  <dc:description/>
  <cp:lastModifiedBy>Lantian Lu</cp:lastModifiedBy>
  <cp:revision>2</cp:revision>
  <dcterms:created xsi:type="dcterms:W3CDTF">2024-02-15T13:23:00Z</dcterms:created>
  <dcterms:modified xsi:type="dcterms:W3CDTF">2024-02-15T13:23:00Z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ddf5776d6e653ec7fce68b61c22d0b772f4809382ec2c7ad51139a9569565802</vt:lpwstr>
  </property>
  <property fmtid="{D5CDD505-2E9C-101B-9397-08002B2CF9AE}" pid="3" name="MSIP_Label_0f488380-630a-4f55-a077-a19445e3f360_Enabled">
    <vt:lpwstr>true</vt:lpwstr>
  </property>
  <property fmtid="{D5CDD505-2E9C-101B-9397-08002B2CF9AE}" pid="4" name="MSIP_Label_0f488380-630a-4f55-a077-a19445e3f360_SetDate">
    <vt:lpwstr>2023-08-30T02:21:36Z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5a72cc6a-5864-43c4-bb65-dab717239f36</vt:lpwstr>
  </property>
  <property fmtid="{D5CDD505-2E9C-101B-9397-08002B2CF9AE}" pid="9" name="MSIP_Label_0f488380-630a-4f55-a077-a19445e3f360_ContentBits">
    <vt:lpwstr>0</vt:lpwstr>
  </property>
</Properties>
</file>