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46EA47" w14:textId="028FE097" w:rsidR="00060E3F" w:rsidRDefault="00060E3F" w:rsidP="004E00A4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Supplemental Materials</w:t>
      </w:r>
    </w:p>
    <w:p w14:paraId="53CF4A2B" w14:textId="77777777" w:rsidR="00CB3DEE" w:rsidRDefault="00CB3DEE" w:rsidP="004E00A4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B3DEE">
        <w:rPr>
          <w:rFonts w:ascii="Times New Roman" w:hAnsi="Times New Roman" w:cs="Times New Roman"/>
          <w:b/>
          <w:bCs/>
          <w:sz w:val="24"/>
          <w:szCs w:val="24"/>
        </w:rPr>
        <w:t>Variation in stem bark conductance to water vapor in Neotropical plant species</w:t>
      </w:r>
    </w:p>
    <w:p w14:paraId="1415DC1A" w14:textId="77777777" w:rsidR="004E00A4" w:rsidRDefault="004E00A4" w:rsidP="004E00A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F59E963" w14:textId="5F4C7AF4" w:rsidR="00CB3DEE" w:rsidRPr="004E00A4" w:rsidRDefault="00CB3DEE" w:rsidP="004E00A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F40E3">
        <w:rPr>
          <w:rFonts w:ascii="Times New Roman" w:hAnsi="Times New Roman" w:cs="Times New Roman"/>
          <w:sz w:val="24"/>
          <w:szCs w:val="24"/>
        </w:rPr>
        <w:t>Eleinis Ávila-Lovera</w:t>
      </w:r>
      <w:r w:rsidR="004E00A4" w:rsidRPr="004E00A4">
        <w:rPr>
          <w:rFonts w:ascii="Times New Roman" w:hAnsi="Times New Roman" w:cs="Times New Roman"/>
          <w:sz w:val="24"/>
          <w:szCs w:val="24"/>
          <w:vertAlign w:val="superscript"/>
        </w:rPr>
        <w:t>1,2</w:t>
      </w:r>
      <w:r w:rsidRPr="003F40E3">
        <w:rPr>
          <w:rFonts w:ascii="Times New Roman" w:hAnsi="Times New Roman" w:cs="Times New Roman"/>
          <w:sz w:val="24"/>
          <w:szCs w:val="24"/>
        </w:rPr>
        <w:t xml:space="preserve"> and Klaus Winter</w:t>
      </w:r>
      <w:r w:rsidR="004E00A4" w:rsidRPr="004E00A4">
        <w:rPr>
          <w:rFonts w:ascii="Times New Roman" w:hAnsi="Times New Roman" w:cs="Times New Roman"/>
          <w:sz w:val="24"/>
          <w:szCs w:val="24"/>
          <w:vertAlign w:val="superscript"/>
        </w:rPr>
        <w:t>1</w:t>
      </w:r>
    </w:p>
    <w:p w14:paraId="475B59D3" w14:textId="3C99B98A" w:rsidR="00CB3DEE" w:rsidRDefault="004E00A4" w:rsidP="004E00A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E00A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CB3DEE" w:rsidRPr="003F40E3">
        <w:rPr>
          <w:rFonts w:ascii="Times New Roman" w:hAnsi="Times New Roman" w:cs="Times New Roman"/>
          <w:sz w:val="24"/>
          <w:szCs w:val="24"/>
        </w:rPr>
        <w:t>Smithsonian Tropical Research Institute, PO Box 0843-03092, Balboa, Ancon, Panama</w:t>
      </w:r>
    </w:p>
    <w:p w14:paraId="0B665A7A" w14:textId="71C1A382" w:rsidR="004E00A4" w:rsidRPr="004E00A4" w:rsidRDefault="004E00A4" w:rsidP="004E00A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E00A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1E2DAC">
        <w:rPr>
          <w:rFonts w:ascii="Times New Roman" w:hAnsi="Times New Roman" w:cs="Times New Roman"/>
          <w:sz w:val="24"/>
          <w:szCs w:val="24"/>
        </w:rPr>
        <w:t>School of Biological Sciences, University of Utah, Salt Lake City, UT 84112</w:t>
      </w:r>
      <w:r>
        <w:rPr>
          <w:rFonts w:ascii="Times New Roman" w:hAnsi="Times New Roman" w:cs="Times New Roman"/>
          <w:sz w:val="24"/>
          <w:szCs w:val="24"/>
        </w:rPr>
        <w:t>, USA</w:t>
      </w:r>
    </w:p>
    <w:p w14:paraId="5BB4CD4D" w14:textId="77777777" w:rsidR="00060E3F" w:rsidRDefault="00060E3F" w:rsidP="004E00A4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C0C8334" w14:textId="4FF615EB" w:rsidR="00060E3F" w:rsidRDefault="00F06B56" w:rsidP="004E00A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06B56">
        <w:rPr>
          <w:rFonts w:ascii="Times New Roman" w:hAnsi="Times New Roman" w:cs="Times New Roman"/>
          <w:b/>
          <w:bCs/>
          <w:sz w:val="24"/>
          <w:szCs w:val="24"/>
        </w:rPr>
        <w:t>Table S1</w:t>
      </w:r>
      <w:r>
        <w:rPr>
          <w:rFonts w:ascii="Times New Roman" w:hAnsi="Times New Roman" w:cs="Times New Roman"/>
          <w:sz w:val="24"/>
          <w:szCs w:val="24"/>
        </w:rPr>
        <w:t>. List of study species</w:t>
      </w:r>
      <w:r w:rsidR="0088115D">
        <w:rPr>
          <w:rFonts w:ascii="Times New Roman" w:hAnsi="Times New Roman" w:cs="Times New Roman"/>
          <w:sz w:val="24"/>
          <w:szCs w:val="24"/>
        </w:rPr>
        <w:t xml:space="preserve">, </w:t>
      </w:r>
      <w:r w:rsidR="00866904">
        <w:rPr>
          <w:rFonts w:ascii="Times New Roman" w:hAnsi="Times New Roman" w:cs="Times New Roman"/>
          <w:sz w:val="24"/>
          <w:szCs w:val="24"/>
        </w:rPr>
        <w:t xml:space="preserve">family, growth form, </w:t>
      </w:r>
      <w:r w:rsidR="0088115D">
        <w:rPr>
          <w:rFonts w:ascii="Times New Roman" w:hAnsi="Times New Roman" w:cs="Times New Roman"/>
          <w:sz w:val="24"/>
          <w:szCs w:val="24"/>
        </w:rPr>
        <w:t>leaf habit</w:t>
      </w:r>
      <w:r w:rsidR="00866904">
        <w:rPr>
          <w:rFonts w:ascii="Times New Roman" w:hAnsi="Times New Roman" w:cs="Times New Roman"/>
          <w:sz w:val="24"/>
          <w:szCs w:val="24"/>
        </w:rPr>
        <w:t>, site</w:t>
      </w:r>
      <w:r w:rsidR="0088115D">
        <w:rPr>
          <w:rFonts w:ascii="Times New Roman" w:hAnsi="Times New Roman" w:cs="Times New Roman"/>
          <w:sz w:val="24"/>
          <w:szCs w:val="24"/>
        </w:rPr>
        <w:t xml:space="preserve"> and g</w:t>
      </w:r>
      <w:r w:rsidR="0088115D" w:rsidRPr="00CB3DEE">
        <w:rPr>
          <w:rFonts w:ascii="Times New Roman" w:hAnsi="Times New Roman" w:cs="Times New Roman"/>
          <w:sz w:val="24"/>
          <w:szCs w:val="24"/>
          <w:vertAlign w:val="subscript"/>
        </w:rPr>
        <w:t>bark</w:t>
      </w:r>
      <w:r w:rsidR="0088115D">
        <w:rPr>
          <w:rFonts w:ascii="Times New Roman" w:hAnsi="Times New Roman" w:cs="Times New Roman"/>
          <w:sz w:val="24"/>
          <w:szCs w:val="24"/>
        </w:rPr>
        <w:t xml:space="preserve"> values (separate excel file)</w:t>
      </w:r>
      <w:r w:rsidR="00060E3F">
        <w:rPr>
          <w:rFonts w:ascii="Times New Roman" w:hAnsi="Times New Roman" w:cs="Times New Roman"/>
          <w:sz w:val="24"/>
          <w:szCs w:val="24"/>
        </w:rPr>
        <w:t>.</w:t>
      </w:r>
    </w:p>
    <w:p w14:paraId="34159FB4" w14:textId="269EE6FA" w:rsidR="00236039" w:rsidRPr="00236039" w:rsidRDefault="00236039" w:rsidP="004E00A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>
        <w:rPr>
          <w:rFonts w:ascii="Times New Roman" w:hAnsi="Times New Roman" w:cs="Times New Roman"/>
          <w:sz w:val="24"/>
          <w:szCs w:val="24"/>
        </w:rPr>
        <w:t>. Photos of the set up to dehydrate stems and measure g</w:t>
      </w:r>
      <w:r w:rsidRPr="00236039">
        <w:rPr>
          <w:rFonts w:ascii="Times New Roman" w:hAnsi="Times New Roman" w:cs="Times New Roman"/>
          <w:sz w:val="24"/>
          <w:szCs w:val="24"/>
          <w:vertAlign w:val="subscript"/>
        </w:rPr>
        <w:t>bark</w:t>
      </w:r>
      <w:r>
        <w:rPr>
          <w:rFonts w:ascii="Times New Roman" w:hAnsi="Times New Roman" w:cs="Times New Roman"/>
          <w:sz w:val="24"/>
          <w:szCs w:val="24"/>
        </w:rPr>
        <w:t>.</w:t>
      </w:r>
      <w:r w:rsidR="00F343E6">
        <w:rPr>
          <w:rFonts w:ascii="Times New Roman" w:hAnsi="Times New Roman" w:cs="Times New Roman"/>
          <w:sz w:val="24"/>
          <w:szCs w:val="24"/>
        </w:rPr>
        <w:t xml:space="preserve"> It is important to note that these experiments were conducted in the home of the first author because of the Covid-19 lockdown in 2020-2021 in Panama.</w:t>
      </w:r>
    </w:p>
    <w:p w14:paraId="0C601416" w14:textId="08F6FC41" w:rsidR="00060E3F" w:rsidRPr="00CB3DEE" w:rsidRDefault="00060E3F" w:rsidP="004E00A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60E3F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36039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CB3DEE">
        <w:rPr>
          <w:rFonts w:ascii="Times New Roman" w:hAnsi="Times New Roman" w:cs="Times New Roman"/>
          <w:sz w:val="24"/>
          <w:szCs w:val="24"/>
        </w:rPr>
        <w:t>. Histogram showing the distribution of g</w:t>
      </w:r>
      <w:r w:rsidR="00CB3DEE" w:rsidRPr="00CB3DEE">
        <w:rPr>
          <w:rFonts w:ascii="Times New Roman" w:hAnsi="Times New Roman" w:cs="Times New Roman"/>
          <w:sz w:val="24"/>
          <w:szCs w:val="24"/>
          <w:vertAlign w:val="subscript"/>
        </w:rPr>
        <w:t>bark</w:t>
      </w:r>
      <w:r w:rsidR="00CB3DEE">
        <w:rPr>
          <w:rFonts w:ascii="Times New Roman" w:hAnsi="Times New Roman" w:cs="Times New Roman"/>
          <w:sz w:val="24"/>
          <w:szCs w:val="24"/>
        </w:rPr>
        <w:t xml:space="preserve"> values. Most values are concentrated between 0 and 10 mmol m</w:t>
      </w:r>
      <w:r w:rsidR="00CB3DEE" w:rsidRPr="00CB3DEE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="00CB3DEE">
        <w:rPr>
          <w:rFonts w:ascii="Times New Roman" w:hAnsi="Times New Roman" w:cs="Times New Roman"/>
          <w:sz w:val="24"/>
          <w:szCs w:val="24"/>
        </w:rPr>
        <w:t xml:space="preserve"> s</w:t>
      </w:r>
      <w:r w:rsidR="00CB3DEE" w:rsidRPr="00CB3DEE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CB3DEE">
        <w:rPr>
          <w:rFonts w:ascii="Times New Roman" w:hAnsi="Times New Roman" w:cs="Times New Roman"/>
          <w:sz w:val="24"/>
          <w:szCs w:val="24"/>
        </w:rPr>
        <w:t>.</w:t>
      </w:r>
    </w:p>
    <w:p w14:paraId="024C5767" w14:textId="2B939CF0" w:rsidR="00060E3F" w:rsidRPr="00CB3DEE" w:rsidRDefault="00060E3F" w:rsidP="004E00A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60E3F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36039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CB3DEE">
        <w:rPr>
          <w:rFonts w:ascii="Times New Roman" w:hAnsi="Times New Roman" w:cs="Times New Roman"/>
          <w:sz w:val="24"/>
          <w:szCs w:val="24"/>
        </w:rPr>
        <w:t>. Bark conductance values among families studied.</w:t>
      </w:r>
    </w:p>
    <w:p w14:paraId="7595F587" w14:textId="361AD350" w:rsidR="00AD628A" w:rsidRDefault="00060E3F" w:rsidP="004E00A4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60E3F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36039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CB3DEE">
        <w:rPr>
          <w:rFonts w:ascii="Times New Roman" w:hAnsi="Times New Roman" w:cs="Times New Roman"/>
          <w:sz w:val="24"/>
          <w:szCs w:val="24"/>
        </w:rPr>
        <w:t>. Bark conductance as a function of leaf habit.</w:t>
      </w:r>
      <w:r w:rsidR="00F343E6">
        <w:rPr>
          <w:rFonts w:ascii="Times New Roman" w:hAnsi="Times New Roman" w:cs="Times New Roman"/>
          <w:sz w:val="24"/>
          <w:szCs w:val="24"/>
        </w:rPr>
        <w:t xml:space="preserve"> There was no statistical difference between leaf habits (p</w:t>
      </w:r>
      <w:r w:rsidR="00873722">
        <w:rPr>
          <w:rFonts w:ascii="Times New Roman" w:hAnsi="Times New Roman" w:cs="Times New Roman"/>
          <w:sz w:val="24"/>
          <w:szCs w:val="24"/>
        </w:rPr>
        <w:t xml:space="preserve"> </w:t>
      </w:r>
      <w:r w:rsidR="00F343E6">
        <w:rPr>
          <w:rFonts w:ascii="Times New Roman" w:hAnsi="Times New Roman" w:cs="Times New Roman"/>
          <w:sz w:val="24"/>
          <w:szCs w:val="24"/>
        </w:rPr>
        <w:t xml:space="preserve">= </w:t>
      </w:r>
      <w:r w:rsidR="00873722">
        <w:rPr>
          <w:rFonts w:ascii="Times New Roman" w:hAnsi="Times New Roman" w:cs="Times New Roman"/>
          <w:sz w:val="24"/>
          <w:szCs w:val="24"/>
        </w:rPr>
        <w:t>0.340</w:t>
      </w:r>
      <w:r w:rsidR="00F343E6">
        <w:rPr>
          <w:rFonts w:ascii="Times New Roman" w:hAnsi="Times New Roman" w:cs="Times New Roman"/>
          <w:sz w:val="24"/>
          <w:szCs w:val="24"/>
        </w:rPr>
        <w:t>).</w:t>
      </w:r>
    </w:p>
    <w:p w14:paraId="22A121C5" w14:textId="77777777" w:rsidR="00236039" w:rsidRDefault="00AD628A" w:rsidP="004E00A4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36039">
        <w:rPr>
          <w:rFonts w:ascii="Times New Roman" w:hAnsi="Times New Roman" w:cs="Times New Roman"/>
          <w:b/>
          <w:bCs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971C0">
        <w:rPr>
          <w:rFonts w:ascii="Times New Roman" w:hAnsi="Times New Roman" w:cs="Times New Roman"/>
          <w:sz w:val="24"/>
          <w:szCs w:val="24"/>
        </w:rPr>
        <w:t>Mean monthly p</w:t>
      </w:r>
      <w:r>
        <w:rPr>
          <w:rFonts w:ascii="Times New Roman" w:hAnsi="Times New Roman" w:cs="Times New Roman"/>
          <w:sz w:val="24"/>
          <w:szCs w:val="24"/>
        </w:rPr>
        <w:t xml:space="preserve">recipitation (mm) </w:t>
      </w:r>
      <w:r w:rsidR="002971C0">
        <w:rPr>
          <w:rFonts w:ascii="Times New Roman" w:hAnsi="Times New Roman" w:cs="Times New Roman"/>
          <w:sz w:val="24"/>
          <w:szCs w:val="24"/>
        </w:rPr>
        <w:t xml:space="preserve">and temperature (°C) </w:t>
      </w:r>
      <w:r>
        <w:rPr>
          <w:rFonts w:ascii="Times New Roman" w:hAnsi="Times New Roman" w:cs="Times New Roman"/>
          <w:sz w:val="24"/>
          <w:szCs w:val="24"/>
        </w:rPr>
        <w:t xml:space="preserve">in the six sites studied. </w:t>
      </w:r>
      <w:r w:rsidRPr="00D603FB">
        <w:rPr>
          <w:rFonts w:ascii="Times New Roman" w:hAnsi="Times New Roman" w:cs="Times New Roman"/>
          <w:sz w:val="24"/>
          <w:szCs w:val="24"/>
          <w:lang w:val="es-ES"/>
        </w:rPr>
        <w:t>Gamboa common garden</w:t>
      </w:r>
      <w:r w:rsidRPr="00AD628A">
        <w:rPr>
          <w:rFonts w:ascii="Times New Roman" w:hAnsi="Times New Roman" w:cs="Times New Roman"/>
          <w:sz w:val="24"/>
          <w:szCs w:val="24"/>
          <w:lang w:val="es-ES"/>
        </w:rPr>
        <w:t xml:space="preserve"> (GCC), Nueva Arenosa (NAR), Panama City (PC), Parque Nacional Altos de Campana (PNAC), and Parque Natural Metropolitano (PNM)</w:t>
      </w:r>
      <w:r>
        <w:rPr>
          <w:rFonts w:ascii="Times New Roman" w:hAnsi="Times New Roman" w:cs="Times New Roman"/>
          <w:sz w:val="24"/>
          <w:szCs w:val="24"/>
          <w:lang w:val="es-ES"/>
        </w:rPr>
        <w:t>, and</w:t>
      </w:r>
      <w:r w:rsidRPr="00AD628A">
        <w:rPr>
          <w:rFonts w:ascii="Times New Roman" w:hAnsi="Times New Roman" w:cs="Times New Roman"/>
          <w:sz w:val="24"/>
          <w:szCs w:val="24"/>
          <w:lang w:val="es-ES"/>
        </w:rPr>
        <w:t xml:space="preserve"> Parque Nacional Soberanía (PNS)</w:t>
      </w:r>
      <w:r w:rsidR="00D603FB">
        <w:rPr>
          <w:rFonts w:ascii="Times New Roman" w:hAnsi="Times New Roman" w:cs="Times New Roman"/>
          <w:sz w:val="24"/>
          <w:szCs w:val="24"/>
          <w:lang w:val="es-ES"/>
        </w:rPr>
        <w:t>.</w:t>
      </w:r>
    </w:p>
    <w:p w14:paraId="050B3B08" w14:textId="77777777" w:rsidR="00236039" w:rsidRDefault="00236039">
      <w:pPr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rFonts w:ascii="Times New Roman" w:hAnsi="Times New Roman" w:cs="Times New Roman"/>
          <w:sz w:val="24"/>
          <w:szCs w:val="24"/>
          <w:lang w:val="es-ES"/>
        </w:rPr>
        <w:br w:type="page"/>
      </w:r>
    </w:p>
    <w:p w14:paraId="4B7665E2" w14:textId="77777777" w:rsidR="00476EC6" w:rsidRDefault="00476EC6" w:rsidP="004E00A4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lastRenderedPageBreak/>
        <w:drawing>
          <wp:inline distT="0" distB="0" distL="0" distR="0" wp14:anchorId="5D7C42CF" wp14:editId="7BC286BA">
            <wp:extent cx="5943600" cy="4729480"/>
            <wp:effectExtent l="0" t="0" r="0" b="0"/>
            <wp:docPr id="746422473" name="Picture 1" descr="A close-up of several sti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422473" name="Picture 1" descr="A close-up of several sticks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FD327" w14:textId="09D3DD5E" w:rsidR="00F06B56" w:rsidRPr="00AD628A" w:rsidRDefault="00476EC6" w:rsidP="004E00A4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>Figure S1</w:t>
      </w:r>
      <w:r w:rsidR="00F06B56" w:rsidRPr="00AD628A">
        <w:rPr>
          <w:rFonts w:ascii="Times New Roman" w:hAnsi="Times New Roman" w:cs="Times New Roman"/>
          <w:sz w:val="24"/>
          <w:szCs w:val="24"/>
          <w:lang w:val="es-ES"/>
        </w:rPr>
        <w:br w:type="page"/>
      </w:r>
    </w:p>
    <w:p w14:paraId="26AD5737" w14:textId="57764AA9" w:rsidR="00F650AA" w:rsidRPr="00050145" w:rsidRDefault="000B173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1B1706" wp14:editId="3CF134D7">
            <wp:extent cx="5943600" cy="5943600"/>
            <wp:effectExtent l="0" t="0" r="0" b="0"/>
            <wp:docPr id="2104296224" name="Picture 1" descr="A graph of a bar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296224" name="Picture 1" descr="A graph of a bar graph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E9ABE" w14:textId="4D99F3C0" w:rsidR="00050145" w:rsidRDefault="00050145">
      <w:pPr>
        <w:rPr>
          <w:rFonts w:ascii="Times New Roman" w:hAnsi="Times New Roman" w:cs="Times New Roman"/>
          <w:sz w:val="24"/>
          <w:szCs w:val="24"/>
        </w:rPr>
      </w:pPr>
      <w:r w:rsidRPr="00050145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36039"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14:paraId="114F2851" w14:textId="77777777" w:rsidR="00050145" w:rsidRDefault="000501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F900DC1" w14:textId="1E98F0A7" w:rsidR="00050145" w:rsidRDefault="000B173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54F4EE" wp14:editId="220252D3">
            <wp:extent cx="5943600" cy="5943600"/>
            <wp:effectExtent l="0" t="0" r="0" b="0"/>
            <wp:docPr id="1891113983" name="Picture 1" descr="A graph of different types of objec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113983" name="Picture 1" descr="A graph of different types of objects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2F98C" w14:textId="0B5F324E" w:rsidR="00D8291E" w:rsidRDefault="007B20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36039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6AB9A112" w14:textId="77777777" w:rsidR="00D8291E" w:rsidRDefault="00D829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E7759D6" w14:textId="4AEDD2A1" w:rsidR="007B20E0" w:rsidRDefault="000B173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0B64155" wp14:editId="33EE80FA">
            <wp:extent cx="5410200" cy="5410200"/>
            <wp:effectExtent l="0" t="0" r="0" b="0"/>
            <wp:docPr id="2069158756" name="Picture 1" descr="A graph with a line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158756" name="Picture 1" descr="A graph with a line graph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00746" w14:textId="165F2ADB" w:rsidR="00AD628A" w:rsidRDefault="00D8291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36039">
        <w:rPr>
          <w:rFonts w:ascii="Times New Roman" w:hAnsi="Times New Roman" w:cs="Times New Roman"/>
          <w:b/>
          <w:bCs/>
          <w:sz w:val="24"/>
          <w:szCs w:val="24"/>
        </w:rPr>
        <w:t>4</w:t>
      </w:r>
    </w:p>
    <w:p w14:paraId="45963E5C" w14:textId="77777777" w:rsidR="00AD628A" w:rsidRDefault="00AD628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8D227C0" w14:textId="042C7319" w:rsidR="00D8291E" w:rsidRDefault="002971C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4849E5" wp14:editId="665705DA">
            <wp:extent cx="5258463" cy="7887694"/>
            <wp:effectExtent l="0" t="0" r="0" b="0"/>
            <wp:docPr id="1646353521" name="Picture 1" descr="A graph of different siz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353521" name="Picture 1" descr="A graph of different sizes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0192" cy="78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C4B3A" w14:textId="68231281" w:rsidR="00AD628A" w:rsidRPr="00AD628A" w:rsidRDefault="00AD628A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AD628A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236039">
        <w:rPr>
          <w:rFonts w:ascii="Times New Roman" w:hAnsi="Times New Roman" w:cs="Times New Roman"/>
          <w:b/>
          <w:bCs/>
          <w:sz w:val="24"/>
          <w:szCs w:val="24"/>
        </w:rPr>
        <w:t>5</w:t>
      </w:r>
    </w:p>
    <w:sectPr w:rsidR="00AD628A" w:rsidRPr="00AD628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50AA"/>
    <w:rsid w:val="00050145"/>
    <w:rsid w:val="00060E3F"/>
    <w:rsid w:val="000B173A"/>
    <w:rsid w:val="00236039"/>
    <w:rsid w:val="00267D62"/>
    <w:rsid w:val="00270BD5"/>
    <w:rsid w:val="002971C0"/>
    <w:rsid w:val="0042162C"/>
    <w:rsid w:val="00476EC6"/>
    <w:rsid w:val="004E00A4"/>
    <w:rsid w:val="0057276B"/>
    <w:rsid w:val="005A409E"/>
    <w:rsid w:val="00795D11"/>
    <w:rsid w:val="007B20E0"/>
    <w:rsid w:val="00866904"/>
    <w:rsid w:val="00872E0D"/>
    <w:rsid w:val="00873722"/>
    <w:rsid w:val="0088115D"/>
    <w:rsid w:val="0091295B"/>
    <w:rsid w:val="00AC25FD"/>
    <w:rsid w:val="00AD628A"/>
    <w:rsid w:val="00CB3DEE"/>
    <w:rsid w:val="00D603FB"/>
    <w:rsid w:val="00D8291E"/>
    <w:rsid w:val="00DB0E6D"/>
    <w:rsid w:val="00F06B56"/>
    <w:rsid w:val="00F343E6"/>
    <w:rsid w:val="00F650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FBC126"/>
  <w15:chartTrackingRefBased/>
  <w15:docId w15:val="{68B4199F-88A4-4865-BE8E-5D36ED4F0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Revision">
    <w:name w:val="Revision"/>
    <w:hidden/>
    <w:uiPriority w:val="99"/>
    <w:semiHidden/>
    <w:rsid w:val="005A409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6</Pages>
  <Words>193</Words>
  <Characters>1102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Eleinis Avila</dc:creator>
  <cp:keywords/>
  <dc:description/>
  <cp:lastModifiedBy>Eleinis Avila</cp:lastModifiedBy>
  <cp:revision>16</cp:revision>
  <dcterms:created xsi:type="dcterms:W3CDTF">2023-08-16T20:38:00Z</dcterms:created>
  <dcterms:modified xsi:type="dcterms:W3CDTF">2023-10-02T16:21:00Z</dcterms:modified>
</cp:coreProperties>
</file>