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161" w:rsidRDefault="00C2208C">
      <w:pPr>
        <w:pStyle w:val="TableTitle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2414270</wp:posOffset>
            </wp:positionH>
            <wp:positionV relativeFrom="margin">
              <wp:posOffset>-266700</wp:posOffset>
            </wp:positionV>
            <wp:extent cx="4013835" cy="826135"/>
            <wp:effectExtent l="19050" t="0" r="571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161" w:rsidRDefault="00602161">
      <w:pPr>
        <w:pStyle w:val="TableTitle"/>
        <w:rPr>
          <w:rFonts w:ascii="Arial" w:hAnsi="Arial" w:cs="Arial"/>
        </w:rPr>
      </w:pPr>
    </w:p>
    <w:p w:rsidR="00602161" w:rsidRDefault="00602161">
      <w:pPr>
        <w:pStyle w:val="TableTitle"/>
        <w:rPr>
          <w:rFonts w:ascii="Arial" w:hAnsi="Arial" w:cs="Arial"/>
        </w:rPr>
      </w:pPr>
    </w:p>
    <w:p w:rsidR="00602161" w:rsidRDefault="00602161">
      <w:pPr>
        <w:pStyle w:val="TableTitle"/>
        <w:rPr>
          <w:rFonts w:ascii="Arial" w:hAnsi="Arial" w:cs="Arial"/>
        </w:rPr>
      </w:pPr>
    </w:p>
    <w:p w:rsidR="00602161" w:rsidRDefault="00C2208C">
      <w:pPr>
        <w:pStyle w:val="Table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SPIRIT 2013 Checklist: Recommended items to address in a clinical trial protocol and related documents*</w:t>
      </w:r>
    </w:p>
    <w:tbl>
      <w:tblPr>
        <w:tblW w:w="1527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34"/>
        <w:gridCol w:w="990"/>
        <w:gridCol w:w="61"/>
        <w:gridCol w:w="9276"/>
        <w:gridCol w:w="37"/>
        <w:gridCol w:w="6"/>
        <w:gridCol w:w="18"/>
        <w:gridCol w:w="101"/>
        <w:gridCol w:w="1754"/>
      </w:tblGrid>
      <w:tr w:rsidR="00602161">
        <w:trPr>
          <w:cantSplit/>
          <w:trHeight w:val="259"/>
        </w:trPr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Section/item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161" w:rsidRDefault="00C2208C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  <w:p w:rsidR="00602161" w:rsidRDefault="00C2208C">
            <w:pPr>
              <w:pStyle w:val="TableHead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4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161" w:rsidRDefault="00C2208C">
            <w:pPr>
              <w:pStyle w:val="TableHead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161" w:rsidRDefault="00C2208C">
            <w:pPr>
              <w:pStyle w:val="TableHead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Addressed on page </w:t>
            </w:r>
          </w:p>
          <w:p w:rsidR="00602161" w:rsidRDefault="00C2208C">
            <w:pPr>
              <w:pStyle w:val="TableHead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number</w:t>
            </w:r>
          </w:p>
        </w:tc>
      </w:tr>
      <w:tr w:rsidR="00602161">
        <w:trPr>
          <w:cantSplit/>
          <w:trHeight w:val="259"/>
        </w:trPr>
        <w:tc>
          <w:tcPr>
            <w:tcW w:w="13523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Administrative information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auto"/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051" w:type="dxa"/>
            <w:gridSpan w:val="2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38" w:type="dxa"/>
            <w:gridSpan w:val="5"/>
            <w:shd w:val="clear" w:color="auto" w:fill="auto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Descriptive title identifying the study design, </w:t>
            </w:r>
            <w:r>
              <w:rPr>
                <w:rFonts w:ascii="Arial" w:hAnsi="Arial" w:cs="Arial"/>
                <w:sz w:val="22"/>
                <w:szCs w:val="22"/>
              </w:rPr>
              <w:t>population, interventions, and, if applicable, trial acronym</w:t>
            </w:r>
          </w:p>
        </w:tc>
        <w:tc>
          <w:tcPr>
            <w:tcW w:w="1754" w:type="dxa"/>
            <w:shd w:val="clear" w:color="auto" w:fill="auto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303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Trial registration</w:t>
            </w:r>
          </w:p>
        </w:tc>
        <w:tc>
          <w:tcPr>
            <w:tcW w:w="1051" w:type="dxa"/>
            <w:gridSpan w:val="2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9438" w:type="dxa"/>
            <w:gridSpan w:val="5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Trial identifier and registry name. If not yet registered, name of intended registry</w:t>
            </w:r>
          </w:p>
        </w:tc>
        <w:tc>
          <w:tcPr>
            <w:tcW w:w="1754" w:type="dxa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3034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2b</w:t>
            </w:r>
          </w:p>
        </w:tc>
        <w:tc>
          <w:tcPr>
            <w:tcW w:w="9438" w:type="dxa"/>
            <w:gridSpan w:val="5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items from the World Health Organization Trial Registration Data Set</w:t>
            </w:r>
          </w:p>
        </w:tc>
        <w:tc>
          <w:tcPr>
            <w:tcW w:w="1754" w:type="dxa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Protocol version</w:t>
            </w:r>
          </w:p>
        </w:tc>
        <w:tc>
          <w:tcPr>
            <w:tcW w:w="1051" w:type="dxa"/>
            <w:gridSpan w:val="2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38" w:type="dxa"/>
            <w:gridSpan w:val="5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and version identifier</w:t>
            </w:r>
          </w:p>
        </w:tc>
        <w:tc>
          <w:tcPr>
            <w:tcW w:w="1754" w:type="dxa"/>
            <w:shd w:val="clear" w:color="auto" w:fill="auto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Funding</w:t>
            </w:r>
          </w:p>
        </w:tc>
        <w:tc>
          <w:tcPr>
            <w:tcW w:w="1051" w:type="dxa"/>
            <w:gridSpan w:val="2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38" w:type="dxa"/>
            <w:gridSpan w:val="5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Sources and types of financial, material, and other support</w:t>
            </w:r>
          </w:p>
        </w:tc>
        <w:tc>
          <w:tcPr>
            <w:tcW w:w="1754" w:type="dxa"/>
            <w:shd w:val="clear" w:color="auto" w:fill="auto"/>
          </w:tcPr>
          <w:p w:rsidR="00602161" w:rsidRDefault="00C2208C">
            <w:pP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Arial" w:eastAsia="宋体" w:hAnsi="Arial" w:cs="Arial"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602161">
        <w:trPr>
          <w:cantSplit/>
          <w:trHeight w:val="259"/>
        </w:trPr>
        <w:tc>
          <w:tcPr>
            <w:tcW w:w="303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Roles and responsibilities</w:t>
            </w:r>
          </w:p>
        </w:tc>
        <w:tc>
          <w:tcPr>
            <w:tcW w:w="1051" w:type="dxa"/>
            <w:gridSpan w:val="2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5a</w:t>
            </w:r>
          </w:p>
        </w:tc>
        <w:tc>
          <w:tcPr>
            <w:tcW w:w="9438" w:type="dxa"/>
            <w:gridSpan w:val="5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Names, affiliations, and roles of protocol contributors</w:t>
            </w:r>
          </w:p>
        </w:tc>
        <w:tc>
          <w:tcPr>
            <w:tcW w:w="1754" w:type="dxa"/>
          </w:tcPr>
          <w:p w:rsidR="00602161" w:rsidRDefault="00C2208C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602161">
        <w:trPr>
          <w:cantSplit/>
          <w:trHeight w:val="293"/>
        </w:trPr>
        <w:tc>
          <w:tcPr>
            <w:tcW w:w="3034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5b</w:t>
            </w:r>
          </w:p>
        </w:tc>
        <w:tc>
          <w:tcPr>
            <w:tcW w:w="9438" w:type="dxa"/>
            <w:gridSpan w:val="5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and contact information </w:t>
            </w:r>
            <w:r>
              <w:rPr>
                <w:rFonts w:ascii="Arial" w:hAnsi="Arial" w:cs="Arial"/>
                <w:sz w:val="22"/>
                <w:szCs w:val="22"/>
              </w:rPr>
              <w:t>for the trial sponsor</w:t>
            </w:r>
          </w:p>
        </w:tc>
        <w:tc>
          <w:tcPr>
            <w:tcW w:w="1754" w:type="dxa"/>
          </w:tcPr>
          <w:p w:rsidR="00602161" w:rsidRDefault="00C2208C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5c</w:t>
            </w:r>
          </w:p>
        </w:tc>
        <w:tc>
          <w:tcPr>
            <w:tcW w:w="9438" w:type="dxa"/>
            <w:gridSpan w:val="5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Role of study sponsor and funders, if any, in study design; collection, management, analysis, and interpretation of data; writing of the report; and the decision to submit the report for publication, including whether they </w:t>
            </w:r>
            <w:r>
              <w:rPr>
                <w:rFonts w:ascii="Arial" w:hAnsi="Arial" w:cs="Arial"/>
                <w:sz w:val="22"/>
                <w:szCs w:val="22"/>
              </w:rPr>
              <w:t>will have ultimate authority over any of these activities</w:t>
            </w:r>
          </w:p>
        </w:tc>
        <w:tc>
          <w:tcPr>
            <w:tcW w:w="1754" w:type="dxa"/>
          </w:tcPr>
          <w:p w:rsidR="00602161" w:rsidRDefault="00C2208C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5d</w:t>
            </w:r>
          </w:p>
        </w:tc>
        <w:tc>
          <w:tcPr>
            <w:tcW w:w="9438" w:type="dxa"/>
            <w:gridSpan w:val="5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Composition, roles, and responsibilities of the coordinating centre, steering committee, endpoint adjudication committee, data management team, and other individuals or groups overseeing </w:t>
            </w:r>
            <w:r>
              <w:rPr>
                <w:rFonts w:ascii="Arial" w:hAnsi="Arial" w:cs="Arial"/>
                <w:sz w:val="22"/>
                <w:szCs w:val="22"/>
              </w:rPr>
              <w:t>the trial, if applicable (see Item 21a for data monitoring committee)</w:t>
            </w:r>
          </w:p>
        </w:tc>
        <w:tc>
          <w:tcPr>
            <w:tcW w:w="1754" w:type="dxa"/>
          </w:tcPr>
          <w:p w:rsidR="00602161" w:rsidRDefault="00C2208C">
            <w:pP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  <w:t xml:space="preserve">      </w:t>
            </w: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Introduction</w:t>
            </w:r>
          </w:p>
        </w:tc>
        <w:tc>
          <w:tcPr>
            <w:tcW w:w="1051" w:type="dxa"/>
            <w:gridSpan w:val="2"/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8" w:type="dxa"/>
            <w:gridSpan w:val="5"/>
            <w:shd w:val="clear" w:color="auto" w:fill="auto"/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</w:tcPr>
          <w:p w:rsidR="00602161" w:rsidRDefault="00C2208C">
            <w:p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宋体" w:hAnsi="Arial" w:cs="Arial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     </w:t>
            </w: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Background and rationale</w:t>
            </w:r>
          </w:p>
        </w:tc>
        <w:tc>
          <w:tcPr>
            <w:tcW w:w="1051" w:type="dxa"/>
            <w:gridSpan w:val="2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6a</w:t>
            </w:r>
          </w:p>
        </w:tc>
        <w:tc>
          <w:tcPr>
            <w:tcW w:w="9438" w:type="dxa"/>
            <w:gridSpan w:val="5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Description of research question and justification for undertaking the trial, including summary of relevant studies </w:t>
            </w:r>
            <w:r>
              <w:rPr>
                <w:rFonts w:ascii="Arial" w:hAnsi="Arial" w:cs="Arial"/>
                <w:sz w:val="22"/>
                <w:szCs w:val="22"/>
              </w:rPr>
              <w:t>(published and unpublished) examining benefits and harms for each intervention</w:t>
            </w:r>
          </w:p>
        </w:tc>
        <w:tc>
          <w:tcPr>
            <w:tcW w:w="1754" w:type="dxa"/>
            <w:shd w:val="clear" w:color="auto" w:fill="auto"/>
          </w:tcPr>
          <w:p w:rsidR="00602161" w:rsidRDefault="00602161">
            <w:pPr>
              <w:ind w:firstLineChars="350" w:firstLine="773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6b</w:t>
            </w:r>
          </w:p>
        </w:tc>
        <w:tc>
          <w:tcPr>
            <w:tcW w:w="9438" w:type="dxa"/>
            <w:gridSpan w:val="5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Explanation for choice of comparators</w:t>
            </w:r>
          </w:p>
        </w:tc>
        <w:tc>
          <w:tcPr>
            <w:tcW w:w="1754" w:type="dxa"/>
            <w:shd w:val="clear" w:color="auto" w:fill="auto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Objectives</w:t>
            </w:r>
          </w:p>
        </w:tc>
        <w:tc>
          <w:tcPr>
            <w:tcW w:w="1051" w:type="dxa"/>
            <w:gridSpan w:val="2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38" w:type="dxa"/>
            <w:gridSpan w:val="5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 objectives or hypotheses</w:t>
            </w:r>
          </w:p>
        </w:tc>
        <w:tc>
          <w:tcPr>
            <w:tcW w:w="1754" w:type="dxa"/>
            <w:shd w:val="clear" w:color="auto" w:fill="auto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rPr>
          <w:cantSplit/>
          <w:trHeight w:val="1238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Trial design</w:t>
            </w:r>
          </w:p>
        </w:tc>
        <w:tc>
          <w:tcPr>
            <w:tcW w:w="1051" w:type="dxa"/>
            <w:gridSpan w:val="2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438" w:type="dxa"/>
            <w:gridSpan w:val="5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of trial design including type of trial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parallel group, crossover, factorial, single group), allocation ratio, and framework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superiority, equivalence, noninferiority, exploratory)</w:t>
            </w:r>
          </w:p>
        </w:tc>
        <w:tc>
          <w:tcPr>
            <w:tcW w:w="1754" w:type="dxa"/>
            <w:shd w:val="clear" w:color="auto" w:fill="auto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13523" w:type="dxa"/>
            <w:gridSpan w:val="8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Methods: Participants, interventions, and outcomes</w:t>
            </w:r>
          </w:p>
        </w:tc>
        <w:tc>
          <w:tcPr>
            <w:tcW w:w="1754" w:type="dxa"/>
            <w:shd w:val="clear" w:color="auto" w:fill="FFFFFF"/>
          </w:tcPr>
          <w:p w:rsidR="00602161" w:rsidRDefault="00602161">
            <w:pPr>
              <w:pStyle w:val="TableSubHead"/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setting</w:t>
            </w:r>
          </w:p>
        </w:tc>
        <w:tc>
          <w:tcPr>
            <w:tcW w:w="1051" w:type="dxa"/>
            <w:gridSpan w:val="2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438" w:type="dxa"/>
            <w:gridSpan w:val="5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of study settings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community clinic, academic hospital) and list of countries where data will be collected. Reference to where list of study sites can be obtained</w:t>
            </w:r>
          </w:p>
        </w:tc>
        <w:tc>
          <w:tcPr>
            <w:tcW w:w="1754" w:type="dxa"/>
            <w:shd w:val="clear" w:color="auto" w:fill="auto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Eligibility criteria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438" w:type="dxa"/>
            <w:gridSpan w:val="5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Inclusion and exclusion criteria for participants. If applicable, eligibility </w:t>
            </w:r>
            <w:r>
              <w:rPr>
                <w:rFonts w:ascii="Arial" w:hAnsi="Arial" w:cs="Arial"/>
                <w:sz w:val="22"/>
                <w:szCs w:val="22"/>
              </w:rPr>
              <w:t>criteria for study centres and individuals who will perform the interventions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surgeons, psychotherapists)</w:t>
            </w:r>
          </w:p>
        </w:tc>
        <w:tc>
          <w:tcPr>
            <w:tcW w:w="1754" w:type="dxa"/>
            <w:shd w:val="clear" w:color="auto" w:fill="FFFFFF"/>
          </w:tcPr>
          <w:p w:rsidR="00602161" w:rsidRDefault="00602161" w:rsidP="003A2A59">
            <w:pP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vMerge w:val="restart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Interventions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11a</w:t>
            </w:r>
          </w:p>
        </w:tc>
        <w:tc>
          <w:tcPr>
            <w:tcW w:w="9438" w:type="dxa"/>
            <w:gridSpan w:val="5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Interventions for each group with sufficient detail to allow replication, including how and when they will be administered</w:t>
            </w:r>
          </w:p>
        </w:tc>
        <w:tc>
          <w:tcPr>
            <w:tcW w:w="1754" w:type="dxa"/>
            <w:shd w:val="clear" w:color="auto" w:fill="FFFFFF"/>
          </w:tcPr>
          <w:p w:rsidR="00602161" w:rsidRDefault="00C2208C">
            <w:pP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  <w:t xml:space="preserve">    </w:t>
            </w: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vMerge/>
            <w:shd w:val="clear" w:color="auto" w:fill="FFFFFF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11b</w:t>
            </w:r>
          </w:p>
        </w:tc>
        <w:tc>
          <w:tcPr>
            <w:tcW w:w="9438" w:type="dxa"/>
            <w:gridSpan w:val="5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23152354"/>
            <w:r>
              <w:rPr>
                <w:rFonts w:ascii="Arial" w:hAnsi="Arial" w:cs="Arial"/>
                <w:sz w:val="22"/>
                <w:szCs w:val="22"/>
              </w:rPr>
              <w:t xml:space="preserve">Criteria for discontinuing or modifying allocated interventions </w:t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>for a given trial participant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drug dose change in response to harms, participant request, or improving/worsening disease)</w:t>
            </w:r>
          </w:p>
        </w:tc>
        <w:tc>
          <w:tcPr>
            <w:tcW w:w="1754" w:type="dxa"/>
            <w:shd w:val="clear" w:color="auto" w:fill="FFFFFF"/>
          </w:tcPr>
          <w:p w:rsidR="00602161" w:rsidRDefault="00C2208C">
            <w:pP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  <w:t xml:space="preserve">      </w:t>
            </w: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vMerge/>
            <w:shd w:val="clear" w:color="auto" w:fill="FFFFFF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11c</w:t>
            </w:r>
          </w:p>
        </w:tc>
        <w:tc>
          <w:tcPr>
            <w:tcW w:w="9438" w:type="dxa"/>
            <w:gridSpan w:val="5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23152753"/>
            <w:r>
              <w:rPr>
                <w:rFonts w:ascii="Arial" w:hAnsi="Arial" w:cs="Arial"/>
                <w:sz w:val="22"/>
                <w:szCs w:val="22"/>
              </w:rPr>
              <w:t xml:space="preserve">Strategies to improve adherence </w:t>
            </w:r>
            <w:r>
              <w:rPr>
                <w:rFonts w:ascii="Arial" w:hAnsi="Arial" w:cs="Arial"/>
                <w:sz w:val="22"/>
                <w:szCs w:val="22"/>
              </w:rPr>
              <w:t>to intervention protocols, and any procedures for monitoring adherence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drug tablet return, laboratory tests)</w:t>
            </w:r>
          </w:p>
        </w:tc>
        <w:tc>
          <w:tcPr>
            <w:tcW w:w="1754" w:type="dxa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vMerge/>
            <w:shd w:val="clear" w:color="auto" w:fill="FFFFFF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11d</w:t>
            </w:r>
          </w:p>
        </w:tc>
        <w:tc>
          <w:tcPr>
            <w:tcW w:w="9438" w:type="dxa"/>
            <w:gridSpan w:val="5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concomitant care and interventions that are permitted or prohibited during the trial</w:t>
            </w:r>
          </w:p>
        </w:tc>
        <w:tc>
          <w:tcPr>
            <w:tcW w:w="1754" w:type="dxa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Outcomes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337" w:type="dxa"/>
            <w:gridSpan w:val="4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Primary, secondary, and</w:t>
            </w:r>
            <w:r>
              <w:rPr>
                <w:rFonts w:ascii="Arial" w:hAnsi="Arial" w:cs="Arial"/>
                <w:sz w:val="22"/>
                <w:szCs w:val="22"/>
              </w:rPr>
              <w:t xml:space="preserve"> other outcomes, including the specific measurement variable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systolic blood pressure), analysis metric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change from baseline, final value, time to event), method of aggregation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median, proportion), and time point for each outcome. Explanation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clinical relevance of chosen efficacy and harm outcomes is strongly recommended</w:t>
            </w:r>
          </w:p>
        </w:tc>
        <w:tc>
          <w:tcPr>
            <w:tcW w:w="1855" w:type="dxa"/>
            <w:gridSpan w:val="2"/>
            <w:shd w:val="clear" w:color="auto" w:fill="FFFFFF"/>
          </w:tcPr>
          <w:p w:rsidR="00602161" w:rsidRDefault="00602161">
            <w:pPr>
              <w:ind w:firstLineChars="250" w:firstLine="552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Participant timeline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337" w:type="dxa"/>
            <w:gridSpan w:val="4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 schedule of enrolment, interventions (including any run-ins and washouts), assessments, and visits for participants. A schematic </w:t>
            </w:r>
            <w:r>
              <w:rPr>
                <w:rFonts w:ascii="Arial" w:hAnsi="Arial" w:cs="Arial"/>
                <w:sz w:val="22"/>
                <w:szCs w:val="22"/>
              </w:rPr>
              <w:t>diagram is highly recommended (see Figure)</w:t>
            </w:r>
          </w:p>
        </w:tc>
        <w:tc>
          <w:tcPr>
            <w:tcW w:w="1855" w:type="dxa"/>
            <w:gridSpan w:val="2"/>
            <w:shd w:val="clear" w:color="auto" w:fill="FFFFFF"/>
          </w:tcPr>
          <w:p w:rsidR="00602161" w:rsidRDefault="00C2208C">
            <w:pPr>
              <w:ind w:firstLineChars="196" w:firstLine="433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  <w:t xml:space="preserve">  </w:t>
            </w: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size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337" w:type="dxa"/>
            <w:gridSpan w:val="4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Estimated number of participants needed to achieve study objectives and how it was determined, including clinical and statistical assumptions supporting any sample size calculations</w:t>
            </w:r>
          </w:p>
        </w:tc>
        <w:tc>
          <w:tcPr>
            <w:tcW w:w="1855" w:type="dxa"/>
            <w:gridSpan w:val="2"/>
            <w:shd w:val="clear" w:color="auto" w:fill="FFFFFF"/>
          </w:tcPr>
          <w:p w:rsidR="00602161" w:rsidRDefault="00602161">
            <w:pPr>
              <w:ind w:firstLineChars="345" w:firstLine="762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Recruitment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337" w:type="dxa"/>
            <w:gridSpan w:val="4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Strategies for achieving adequate participant enrolment to reach target sample size</w:t>
            </w:r>
          </w:p>
        </w:tc>
        <w:tc>
          <w:tcPr>
            <w:tcW w:w="1855" w:type="dxa"/>
            <w:gridSpan w:val="2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13422" w:type="dxa"/>
            <w:gridSpan w:val="7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Methods: Assignment of interventions (for controlled trials)</w:t>
            </w:r>
          </w:p>
        </w:tc>
        <w:tc>
          <w:tcPr>
            <w:tcW w:w="1855" w:type="dxa"/>
            <w:gridSpan w:val="2"/>
            <w:tcBorders>
              <w:left w:val="nil"/>
            </w:tcBorders>
            <w:shd w:val="clear" w:color="auto" w:fill="FFFFFF"/>
          </w:tcPr>
          <w:p w:rsidR="00602161" w:rsidRDefault="00602161">
            <w:pPr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Allocation: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7" w:type="dxa"/>
            <w:gridSpan w:val="4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FFFFFF"/>
          </w:tcPr>
          <w:p w:rsidR="00602161" w:rsidRDefault="006021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tabs>
                <w:tab w:val="left" w:pos="180"/>
              </w:tabs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Sequence generation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16a</w:t>
            </w:r>
          </w:p>
        </w:tc>
        <w:tc>
          <w:tcPr>
            <w:tcW w:w="9337" w:type="dxa"/>
            <w:gridSpan w:val="4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 of generating the allocation sequence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computer-generated random numbers), and list of any factors for stratification. To reduce predictability of a random sequence, details of any planned restriction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blocking) should be provided in a separate document that is unavailable to those who enro</w:t>
            </w:r>
            <w:r>
              <w:rPr>
                <w:rFonts w:ascii="Arial" w:hAnsi="Arial" w:cs="Arial"/>
                <w:sz w:val="22"/>
                <w:szCs w:val="22"/>
              </w:rPr>
              <w:t>l participants or assign interventions</w:t>
            </w:r>
          </w:p>
        </w:tc>
        <w:tc>
          <w:tcPr>
            <w:tcW w:w="1855" w:type="dxa"/>
            <w:gridSpan w:val="2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Allocation concealment mechanism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16b</w:t>
            </w:r>
          </w:p>
        </w:tc>
        <w:tc>
          <w:tcPr>
            <w:tcW w:w="9337" w:type="dxa"/>
            <w:gridSpan w:val="4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Mechanism of implementing the allocation sequence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central telephone; sequentially numbered, opaque, sealed envelopes), describing any steps to conceal the sequence until in</w:t>
            </w:r>
            <w:r>
              <w:rPr>
                <w:rFonts w:ascii="Arial" w:hAnsi="Arial" w:cs="Arial"/>
                <w:sz w:val="22"/>
                <w:szCs w:val="22"/>
              </w:rPr>
              <w:t>terventions are assigned</w:t>
            </w:r>
          </w:p>
        </w:tc>
        <w:tc>
          <w:tcPr>
            <w:tcW w:w="1855" w:type="dxa"/>
            <w:gridSpan w:val="2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Implementation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16c</w:t>
            </w:r>
          </w:p>
        </w:tc>
        <w:tc>
          <w:tcPr>
            <w:tcW w:w="9337" w:type="dxa"/>
            <w:gridSpan w:val="4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 will generate the allocation sequence, who will enrol participants, and who will assign participants to interventions</w:t>
            </w:r>
          </w:p>
        </w:tc>
        <w:tc>
          <w:tcPr>
            <w:tcW w:w="1855" w:type="dxa"/>
            <w:gridSpan w:val="2"/>
            <w:shd w:val="clear" w:color="auto" w:fill="FFFFFF"/>
          </w:tcPr>
          <w:p w:rsidR="00602161" w:rsidRDefault="00602161" w:rsidP="003A2A59">
            <w:pP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Blinding (masking)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17a</w:t>
            </w:r>
          </w:p>
        </w:tc>
        <w:tc>
          <w:tcPr>
            <w:tcW w:w="9337" w:type="dxa"/>
            <w:gridSpan w:val="4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 will be blinded after assignment to interventions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trial participants, care providers, outcome assessors, data analysts), and how</w:t>
            </w:r>
          </w:p>
        </w:tc>
        <w:tc>
          <w:tcPr>
            <w:tcW w:w="1855" w:type="dxa"/>
            <w:gridSpan w:val="2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17b</w:t>
            </w:r>
          </w:p>
        </w:tc>
        <w:tc>
          <w:tcPr>
            <w:tcW w:w="9337" w:type="dxa"/>
            <w:gridSpan w:val="4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blinded, circumstances under which unblinding is permissible, and procedure for revealing a participant’s allocated intervention during the trial</w:t>
            </w:r>
          </w:p>
        </w:tc>
        <w:tc>
          <w:tcPr>
            <w:tcW w:w="1855" w:type="dxa"/>
            <w:gridSpan w:val="2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13404" w:type="dxa"/>
            <w:gridSpan w:val="6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Methods: Data </w:t>
            </w:r>
            <w:r>
              <w:rPr>
                <w:rFonts w:ascii="Arial" w:hAnsi="Arial" w:cs="Arial"/>
                <w:b/>
                <w:sz w:val="22"/>
                <w:szCs w:val="22"/>
              </w:rPr>
              <w:t>collection, management, and analysis</w:t>
            </w:r>
          </w:p>
        </w:tc>
        <w:tc>
          <w:tcPr>
            <w:tcW w:w="1873" w:type="dxa"/>
            <w:gridSpan w:val="3"/>
            <w:shd w:val="clear" w:color="auto" w:fill="FFFFFF"/>
          </w:tcPr>
          <w:p w:rsidR="00602161" w:rsidRDefault="00C2208C">
            <w:pPr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宋体" w:hAnsi="Arial" w:cs="Arial" w:hint="eastAsia"/>
                <w:sz w:val="22"/>
                <w:szCs w:val="22"/>
                <w:lang w:eastAsia="zh-CN"/>
              </w:rPr>
              <w:t xml:space="preserve">       </w:t>
            </w: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collection methods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18a</w:t>
            </w:r>
          </w:p>
        </w:tc>
        <w:tc>
          <w:tcPr>
            <w:tcW w:w="9313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Plans for assessment and collection of outcome, baseline, and other trial data, including any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related processes to promote data quality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duplicate measurements, training of assessors) and a description of study instruments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questionnaires, laboratory tests) along with their reliability and validity, if known. Reference to where data collection forms can be found, if not in the pro</w:t>
            </w:r>
            <w:r>
              <w:rPr>
                <w:rFonts w:ascii="Arial" w:hAnsi="Arial" w:cs="Arial"/>
                <w:sz w:val="22"/>
                <w:szCs w:val="22"/>
              </w:rPr>
              <w:t>tocol</w:t>
            </w:r>
          </w:p>
        </w:tc>
        <w:tc>
          <w:tcPr>
            <w:tcW w:w="1879" w:type="dxa"/>
            <w:gridSpan w:val="4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18b</w:t>
            </w:r>
          </w:p>
        </w:tc>
        <w:tc>
          <w:tcPr>
            <w:tcW w:w="9313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Plans to promote participant retention and complete follow-up, including list of any outcome data to be collected for participants who discontinue or deviate from intervention protocols</w:t>
            </w:r>
          </w:p>
        </w:tc>
        <w:tc>
          <w:tcPr>
            <w:tcW w:w="1879" w:type="dxa"/>
            <w:gridSpan w:val="4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management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313" w:type="dxa"/>
            <w:gridSpan w:val="2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Plans for data entry, coding, security, and storage, including any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related processes to promote data quality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double data entry</w:t>
            </w:r>
            <w:r>
              <w:rPr>
                <w:rFonts w:ascii="Arial" w:hAnsi="Arial" w:cs="Arial"/>
                <w:bCs/>
                <w:sz w:val="22"/>
                <w:szCs w:val="22"/>
              </w:rPr>
              <w:t>; range checks for data values</w:t>
            </w:r>
            <w:r>
              <w:rPr>
                <w:rFonts w:ascii="Arial" w:hAnsi="Arial" w:cs="Arial"/>
                <w:sz w:val="22"/>
                <w:szCs w:val="22"/>
              </w:rPr>
              <w:t>). Reference to where details of data management procedures can be found, if not in the protoco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879" w:type="dxa"/>
            <w:gridSpan w:val="4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Statistical methods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20a</w:t>
            </w:r>
          </w:p>
        </w:tc>
        <w:tc>
          <w:tcPr>
            <w:tcW w:w="9313" w:type="dxa"/>
            <w:gridSpan w:val="2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Statistical methods for analysing primary and secondary outcomes. Reference to where other details of the statistical analysis plan can be found, if not in the protocol</w:t>
            </w:r>
          </w:p>
        </w:tc>
        <w:tc>
          <w:tcPr>
            <w:tcW w:w="1879" w:type="dxa"/>
            <w:gridSpan w:val="4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20b</w:t>
            </w:r>
          </w:p>
        </w:tc>
        <w:tc>
          <w:tcPr>
            <w:tcW w:w="9313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Methods for any additional analyses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subgroup and adjusted analyses)</w:t>
            </w:r>
          </w:p>
        </w:tc>
        <w:tc>
          <w:tcPr>
            <w:tcW w:w="1879" w:type="dxa"/>
            <w:gridSpan w:val="4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20c</w:t>
            </w:r>
          </w:p>
        </w:tc>
        <w:tc>
          <w:tcPr>
            <w:tcW w:w="9313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Definition of analysis population relating to protocol non-adherence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as randomised analysis), and any statistical methods to handle missing data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multiple imputation)</w:t>
            </w:r>
          </w:p>
        </w:tc>
        <w:tc>
          <w:tcPr>
            <w:tcW w:w="1879" w:type="dxa"/>
            <w:gridSpan w:val="4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13404" w:type="dxa"/>
            <w:gridSpan w:val="6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Methods: Monitoring</w:t>
            </w:r>
          </w:p>
        </w:tc>
        <w:tc>
          <w:tcPr>
            <w:tcW w:w="1873" w:type="dxa"/>
            <w:gridSpan w:val="3"/>
            <w:shd w:val="clear" w:color="auto" w:fill="FFFFFF"/>
          </w:tcPr>
          <w:p w:rsidR="00602161" w:rsidRDefault="00C2208C">
            <w:pPr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宋体" w:hAnsi="Arial" w:cs="Arial" w:hint="eastAsia"/>
                <w:sz w:val="22"/>
                <w:szCs w:val="22"/>
                <w:lang w:eastAsia="zh-CN"/>
              </w:rPr>
              <w:t xml:space="preserve">          </w:t>
            </w:r>
            <w:r>
              <w:rPr>
                <w:rFonts w:ascii="Arial" w:eastAsia="宋体" w:hAnsi="Arial" w:cs="Arial" w:hint="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monitoring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21a</w:t>
            </w:r>
          </w:p>
        </w:tc>
        <w:tc>
          <w:tcPr>
            <w:tcW w:w="9313" w:type="dxa"/>
            <w:gridSpan w:val="2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Composition of data monitoring committee (DMC); summary of its role and reporting structure; statement of whether it is independent from the sponsor and competing interests; and reference to where further details about its </w:t>
            </w:r>
            <w:r>
              <w:rPr>
                <w:rFonts w:ascii="Arial" w:hAnsi="Arial" w:cs="Arial"/>
                <w:sz w:val="22"/>
                <w:szCs w:val="22"/>
              </w:rPr>
              <w:t>charter can be found, if not in the protocol. Alternatively, an explanation of why a DMC is not needed</w:t>
            </w:r>
          </w:p>
        </w:tc>
        <w:tc>
          <w:tcPr>
            <w:tcW w:w="1879" w:type="dxa"/>
            <w:gridSpan w:val="4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491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21b</w:t>
            </w:r>
          </w:p>
        </w:tc>
        <w:tc>
          <w:tcPr>
            <w:tcW w:w="9276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of any interim analyses and stopping guidelines, including who will have access to these interim results and make the final decision</w:t>
            </w:r>
            <w:r>
              <w:rPr>
                <w:rFonts w:ascii="Arial" w:hAnsi="Arial" w:cs="Arial"/>
                <w:sz w:val="22"/>
                <w:szCs w:val="22"/>
              </w:rPr>
              <w:t xml:space="preserve"> to terminate the trial</w:t>
            </w:r>
          </w:p>
        </w:tc>
        <w:tc>
          <w:tcPr>
            <w:tcW w:w="1916" w:type="dxa"/>
            <w:gridSpan w:val="5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Harms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276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Plans for collecting, assessing, reporting, and managing solicited and spontaneously reported adverse events and other unintended effects of trial interventions or trial conduct</w:t>
            </w:r>
          </w:p>
        </w:tc>
        <w:tc>
          <w:tcPr>
            <w:tcW w:w="1916" w:type="dxa"/>
            <w:gridSpan w:val="5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Auditing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276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Frequency and procedures </w:t>
            </w:r>
            <w:r>
              <w:rPr>
                <w:rFonts w:ascii="Arial" w:hAnsi="Arial" w:cs="Arial"/>
                <w:sz w:val="22"/>
                <w:szCs w:val="22"/>
              </w:rPr>
              <w:t>for auditing trial conduct, if any, and whether the process will be independent from investigators and the sponsor</w:t>
            </w:r>
          </w:p>
        </w:tc>
        <w:tc>
          <w:tcPr>
            <w:tcW w:w="1916" w:type="dxa"/>
            <w:gridSpan w:val="5"/>
            <w:shd w:val="clear" w:color="auto" w:fill="FFFFFF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13361" w:type="dxa"/>
            <w:gridSpan w:val="4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Ethics and dissemination</w:t>
            </w:r>
          </w:p>
        </w:tc>
        <w:tc>
          <w:tcPr>
            <w:tcW w:w="1916" w:type="dxa"/>
            <w:gridSpan w:val="5"/>
            <w:shd w:val="clear" w:color="auto" w:fill="auto"/>
          </w:tcPr>
          <w:p w:rsidR="00602161" w:rsidRDefault="00602161">
            <w:pPr>
              <w:pStyle w:val="TableSubHead"/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ethics approval</w:t>
            </w:r>
          </w:p>
        </w:tc>
        <w:tc>
          <w:tcPr>
            <w:tcW w:w="990" w:type="dxa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337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Plans for seeking research ethics committee/institutional review board (REC/IRB) </w:t>
            </w:r>
            <w:r>
              <w:rPr>
                <w:rFonts w:ascii="Arial" w:hAnsi="Arial" w:cs="Arial"/>
                <w:sz w:val="22"/>
                <w:szCs w:val="22"/>
              </w:rPr>
              <w:t>approval</w:t>
            </w:r>
          </w:p>
        </w:tc>
        <w:tc>
          <w:tcPr>
            <w:tcW w:w="1916" w:type="dxa"/>
            <w:gridSpan w:val="5"/>
            <w:shd w:val="clear" w:color="auto" w:fill="auto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Protocol amendments</w:t>
            </w:r>
          </w:p>
        </w:tc>
        <w:tc>
          <w:tcPr>
            <w:tcW w:w="990" w:type="dxa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337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Plans for communicating important protocol modifications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changes to eligibility criteria, outcomes, analyses) to relevant parties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investigators, REC/IRBs, trial participants, trial registries, journals, </w:t>
            </w:r>
            <w:r>
              <w:rPr>
                <w:rFonts w:ascii="Arial" w:hAnsi="Arial" w:cs="Arial"/>
                <w:sz w:val="22"/>
                <w:szCs w:val="22"/>
              </w:rPr>
              <w:t>regulators)</w:t>
            </w:r>
          </w:p>
        </w:tc>
        <w:tc>
          <w:tcPr>
            <w:tcW w:w="1916" w:type="dxa"/>
            <w:gridSpan w:val="5"/>
            <w:shd w:val="clear" w:color="auto" w:fill="auto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Consent or assent</w:t>
            </w:r>
          </w:p>
        </w:tc>
        <w:tc>
          <w:tcPr>
            <w:tcW w:w="990" w:type="dxa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26a</w:t>
            </w:r>
          </w:p>
        </w:tc>
        <w:tc>
          <w:tcPr>
            <w:tcW w:w="9337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 will obtain informed consent or assent from potential trial participants or authorised surrogates, and how (see Item 32)</w:t>
            </w:r>
          </w:p>
        </w:tc>
        <w:tc>
          <w:tcPr>
            <w:tcW w:w="1916" w:type="dxa"/>
            <w:gridSpan w:val="5"/>
            <w:shd w:val="clear" w:color="auto" w:fill="auto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26b</w:t>
            </w:r>
          </w:p>
        </w:tc>
        <w:tc>
          <w:tcPr>
            <w:tcW w:w="9337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consent provisions for collection and use of participant data and </w:t>
            </w:r>
            <w:r>
              <w:rPr>
                <w:rFonts w:ascii="Arial" w:hAnsi="Arial" w:cs="Arial"/>
                <w:sz w:val="22"/>
                <w:szCs w:val="22"/>
              </w:rPr>
              <w:t>biological specimens in ancillary studies, if applicable</w:t>
            </w:r>
          </w:p>
        </w:tc>
        <w:tc>
          <w:tcPr>
            <w:tcW w:w="1916" w:type="dxa"/>
            <w:gridSpan w:val="5"/>
            <w:shd w:val="clear" w:color="auto" w:fill="auto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Confidentiality</w:t>
            </w:r>
          </w:p>
        </w:tc>
        <w:tc>
          <w:tcPr>
            <w:tcW w:w="990" w:type="dxa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9337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personal information about potential and enrolled participants will be collected, shared, and maintained in order to protect confidentiality before, during, and after the t</w:t>
            </w:r>
            <w:r>
              <w:rPr>
                <w:rFonts w:ascii="Arial" w:hAnsi="Arial" w:cs="Arial"/>
                <w:sz w:val="22"/>
                <w:szCs w:val="22"/>
              </w:rPr>
              <w:t>rial</w:t>
            </w:r>
          </w:p>
        </w:tc>
        <w:tc>
          <w:tcPr>
            <w:tcW w:w="1916" w:type="dxa"/>
            <w:gridSpan w:val="5"/>
            <w:shd w:val="clear" w:color="auto" w:fill="auto"/>
          </w:tcPr>
          <w:p w:rsidR="00602161" w:rsidRDefault="00C2208C">
            <w:pP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  <w:t xml:space="preserve">  </w:t>
            </w: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Declaration of interests</w:t>
            </w:r>
          </w:p>
        </w:tc>
        <w:tc>
          <w:tcPr>
            <w:tcW w:w="990" w:type="dxa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337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and other competing interests for principal investigators for the overall trial and each study site</w:t>
            </w:r>
          </w:p>
        </w:tc>
        <w:tc>
          <w:tcPr>
            <w:tcW w:w="1916" w:type="dxa"/>
            <w:gridSpan w:val="5"/>
            <w:shd w:val="clear" w:color="auto" w:fill="auto"/>
          </w:tcPr>
          <w:p w:rsidR="00602161" w:rsidRDefault="00602161">
            <w:pPr>
              <w:jc w:val="center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 to data</w:t>
            </w:r>
          </w:p>
        </w:tc>
        <w:tc>
          <w:tcPr>
            <w:tcW w:w="990" w:type="dxa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9337" w:type="dxa"/>
            <w:gridSpan w:val="2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Statement of who will have access to the final trial dataset, and disclosure of</w:t>
            </w:r>
            <w:r>
              <w:rPr>
                <w:rFonts w:ascii="Arial" w:hAnsi="Arial" w:cs="Arial"/>
                <w:sz w:val="22"/>
                <w:szCs w:val="22"/>
              </w:rPr>
              <w:t xml:space="preserve"> contractual agreements that limit such access for investigators</w:t>
            </w:r>
          </w:p>
        </w:tc>
        <w:tc>
          <w:tcPr>
            <w:tcW w:w="1916" w:type="dxa"/>
            <w:gridSpan w:val="5"/>
            <w:shd w:val="clear" w:color="auto" w:fill="FFFFFF"/>
          </w:tcPr>
          <w:p w:rsidR="00602161" w:rsidRDefault="00C2208C">
            <w:pP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  <w:t xml:space="preserve">       </w:t>
            </w:r>
          </w:p>
        </w:tc>
      </w:tr>
      <w:tr w:rsidR="00602161">
        <w:tblPrEx>
          <w:shd w:val="clear" w:color="auto" w:fill="FFFFFF"/>
        </w:tblPrEx>
        <w:trPr>
          <w:cantSplit/>
          <w:trHeight w:val="259"/>
        </w:trPr>
        <w:tc>
          <w:tcPr>
            <w:tcW w:w="3034" w:type="dxa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Ancillary and post-trial care</w:t>
            </w:r>
          </w:p>
        </w:tc>
        <w:tc>
          <w:tcPr>
            <w:tcW w:w="990" w:type="dxa"/>
            <w:shd w:val="clear" w:color="auto" w:fill="FFFFFF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337" w:type="dxa"/>
            <w:gridSpan w:val="2"/>
            <w:shd w:val="clear" w:color="auto" w:fill="FFFFFF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Provisions, if any, for ancillary and post-trial care, and for compensation to those who suffer harm from trial participation</w:t>
            </w:r>
          </w:p>
        </w:tc>
        <w:tc>
          <w:tcPr>
            <w:tcW w:w="1916" w:type="dxa"/>
            <w:gridSpan w:val="5"/>
            <w:shd w:val="clear" w:color="auto" w:fill="FFFFFF"/>
          </w:tcPr>
          <w:p w:rsidR="00602161" w:rsidRDefault="00C2208C">
            <w:pPr>
              <w:ind w:firstLineChars="200" w:firstLine="442"/>
              <w:jc w:val="both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Dissemination </w:t>
            </w:r>
            <w:r>
              <w:rPr>
                <w:rFonts w:ascii="Arial" w:hAnsi="Arial" w:cs="Arial"/>
                <w:sz w:val="22"/>
                <w:szCs w:val="22"/>
              </w:rPr>
              <w:t>policy</w:t>
            </w:r>
          </w:p>
        </w:tc>
        <w:tc>
          <w:tcPr>
            <w:tcW w:w="990" w:type="dxa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31a</w:t>
            </w:r>
          </w:p>
        </w:tc>
        <w:tc>
          <w:tcPr>
            <w:tcW w:w="9337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Plans for investigators and sponsor to communicate trial results to participants, healthcare professionals, the public, and other relevant groups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via publication, reporting in results databases, or other data sharing arrangements), includin</w:t>
            </w:r>
            <w:r>
              <w:rPr>
                <w:rFonts w:ascii="Arial" w:hAnsi="Arial" w:cs="Arial"/>
                <w:sz w:val="22"/>
                <w:szCs w:val="22"/>
              </w:rPr>
              <w:t>g any publication restrictions</w:t>
            </w:r>
          </w:p>
        </w:tc>
        <w:tc>
          <w:tcPr>
            <w:tcW w:w="1916" w:type="dxa"/>
            <w:gridSpan w:val="5"/>
            <w:shd w:val="clear" w:color="auto" w:fill="auto"/>
          </w:tcPr>
          <w:p w:rsidR="00602161" w:rsidRDefault="00C2208C">
            <w:pPr>
              <w:ind w:firstLineChars="200" w:firstLine="442"/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31b</w:t>
            </w:r>
          </w:p>
        </w:tc>
        <w:tc>
          <w:tcPr>
            <w:tcW w:w="9337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Authorship eligibility guidelines and any intended use of professional writers</w:t>
            </w:r>
          </w:p>
        </w:tc>
        <w:tc>
          <w:tcPr>
            <w:tcW w:w="1916" w:type="dxa"/>
            <w:gridSpan w:val="5"/>
            <w:shd w:val="clear" w:color="auto" w:fill="auto"/>
          </w:tcPr>
          <w:p w:rsidR="00602161" w:rsidRDefault="00C2208C">
            <w:pP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eastAsia="宋体" w:hAnsi="Arial" w:cs="Arial" w:hint="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31c</w:t>
            </w:r>
          </w:p>
        </w:tc>
        <w:tc>
          <w:tcPr>
            <w:tcW w:w="9337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Plans, if any, for granting public access to the full protocol, participant-level dataset, and statistical code</w:t>
            </w:r>
          </w:p>
        </w:tc>
        <w:tc>
          <w:tcPr>
            <w:tcW w:w="1916" w:type="dxa"/>
            <w:gridSpan w:val="5"/>
            <w:shd w:val="clear" w:color="auto" w:fill="auto"/>
          </w:tcPr>
          <w:p w:rsidR="00602161" w:rsidRDefault="00C2208C">
            <w:pP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  <w:t xml:space="preserve">     </w:t>
            </w: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Appendices</w:t>
            </w:r>
          </w:p>
        </w:tc>
        <w:tc>
          <w:tcPr>
            <w:tcW w:w="990" w:type="dxa"/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7" w:type="dxa"/>
            <w:gridSpan w:val="2"/>
            <w:shd w:val="clear" w:color="auto" w:fill="auto"/>
          </w:tcPr>
          <w:p w:rsidR="00602161" w:rsidRDefault="006021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gridSpan w:val="5"/>
            <w:shd w:val="clear" w:color="auto" w:fill="auto"/>
          </w:tcPr>
          <w:p w:rsidR="00602161" w:rsidRDefault="006021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2161">
        <w:trPr>
          <w:cantSplit/>
          <w:trHeight w:val="259"/>
        </w:trPr>
        <w:tc>
          <w:tcPr>
            <w:tcW w:w="3034" w:type="dxa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Informed consent materials</w:t>
            </w:r>
          </w:p>
        </w:tc>
        <w:tc>
          <w:tcPr>
            <w:tcW w:w="990" w:type="dxa"/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9337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consent form and other related documentation given to participants and authorised surrogates</w:t>
            </w:r>
          </w:p>
        </w:tc>
        <w:tc>
          <w:tcPr>
            <w:tcW w:w="1916" w:type="dxa"/>
            <w:gridSpan w:val="5"/>
            <w:shd w:val="clear" w:color="auto" w:fill="auto"/>
          </w:tcPr>
          <w:p w:rsidR="00602161" w:rsidRDefault="00C2208C">
            <w:pPr>
              <w:rPr>
                <w:rFonts w:ascii="Arial" w:eastAsia="宋体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sz w:val="22"/>
                <w:szCs w:val="22"/>
                <w:lang w:eastAsia="zh-CN"/>
              </w:rPr>
              <w:t xml:space="preserve">      </w:t>
            </w:r>
          </w:p>
        </w:tc>
      </w:tr>
      <w:tr w:rsidR="00602161">
        <w:trPr>
          <w:cantSplit/>
          <w:trHeight w:val="259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Biological specimens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02161" w:rsidRDefault="00C22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93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02161" w:rsidRDefault="00C2208C">
            <w:pPr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Plans for collection, laboratory evaluation, and storage of biological </w:t>
            </w:r>
            <w:r>
              <w:rPr>
                <w:rFonts w:ascii="Arial" w:hAnsi="Arial" w:cs="Arial"/>
                <w:sz w:val="22"/>
                <w:szCs w:val="22"/>
              </w:rPr>
              <w:t>specimens for genetic or molecular analysis in the current trial and for future use in ancillary studies, if applicable</w:t>
            </w:r>
            <w:r>
              <w:rPr>
                <w:rFonts w:ascii="Arial" w:eastAsiaTheme="minorEastAsia" w:hAnsi="Arial" w:cs="Arial" w:hint="eastAsia"/>
                <w:sz w:val="22"/>
                <w:szCs w:val="22"/>
                <w:lang w:eastAsia="zh-CN"/>
              </w:rPr>
              <w:t xml:space="preserve">         </w:t>
            </w:r>
          </w:p>
        </w:tc>
        <w:tc>
          <w:tcPr>
            <w:tcW w:w="19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02161" w:rsidRDefault="00C2208C">
            <w:pPr>
              <w:ind w:left="994" w:hangingChars="450" w:hanging="994"/>
              <w:rPr>
                <w:rFonts w:ascii="Arial" w:eastAsia="宋体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sz w:val="22"/>
                <w:szCs w:val="22"/>
                <w:lang w:eastAsia="zh-CN"/>
              </w:rPr>
              <w:t xml:space="preserve">      </w:t>
            </w:r>
            <w:bookmarkStart w:id="2" w:name="_GoBack"/>
            <w:bookmarkEnd w:id="2"/>
            <w:r>
              <w:rPr>
                <w:rFonts w:ascii="Arial" w:eastAsia="宋体" w:hAnsi="Arial" w:cs="Arial" w:hint="eastAsia"/>
                <w:b/>
                <w:sz w:val="22"/>
                <w:szCs w:val="22"/>
                <w:lang w:eastAsia="zh-CN"/>
              </w:rPr>
              <w:t xml:space="preserve">  </w:t>
            </w:r>
          </w:p>
        </w:tc>
      </w:tr>
    </w:tbl>
    <w:p w:rsidR="00602161" w:rsidRDefault="00C22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*It is strongly recommended that this checklist be read in conjunction with the SPIRIT 2013 Explanation &amp; Elaborati</w:t>
      </w:r>
      <w:r>
        <w:rPr>
          <w:rFonts w:ascii="Arial" w:hAnsi="Arial" w:cs="Arial"/>
          <w:sz w:val="22"/>
          <w:szCs w:val="22"/>
        </w:rPr>
        <w:t>on for important clarification on the items. Amendments to the protocol should be tracked and dated. The SPIRIT checklist is copyrighted by the SPIRIT Group under the Creative Commons “</w:t>
      </w:r>
      <w:hyperlink r:id="rId7" w:tgtFrame="_blank" w:history="1">
        <w:r>
          <w:rPr>
            <w:rStyle w:val="a8"/>
            <w:rFonts w:ascii="Arial" w:hAnsi="Arial" w:cs="Arial"/>
            <w:sz w:val="22"/>
            <w:szCs w:val="22"/>
          </w:rPr>
          <w:t>Attribution-NonCommercial-NoDerivs 3.0 Unported</w:t>
        </w:r>
      </w:hyperlink>
      <w:r>
        <w:rPr>
          <w:rFonts w:ascii="Arial" w:hAnsi="Arial" w:cs="Arial"/>
          <w:sz w:val="22"/>
          <w:szCs w:val="22"/>
        </w:rPr>
        <w:t>” license.</w:t>
      </w:r>
    </w:p>
    <w:p w:rsidR="00602161" w:rsidRDefault="00602161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602161" w:rsidRDefault="00602161"/>
    <w:sectPr w:rsidR="00602161">
      <w:footerReference w:type="even" r:id="rId8"/>
      <w:footerReference w:type="default" r:id="rId9"/>
      <w:pgSz w:w="16834" w:h="11909" w:orient="landscape"/>
      <w:pgMar w:top="1440" w:right="99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08C" w:rsidRDefault="00C2208C">
      <w:pPr>
        <w:spacing w:line="240" w:lineRule="auto"/>
      </w:pPr>
      <w:r>
        <w:separator/>
      </w:r>
    </w:p>
  </w:endnote>
  <w:endnote w:type="continuationSeparator" w:id="0">
    <w:p w:rsidR="00C2208C" w:rsidRDefault="00C22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61" w:rsidRDefault="00C2208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2161" w:rsidRDefault="0060216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61" w:rsidRDefault="00C2208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602161" w:rsidRDefault="006021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08C" w:rsidRDefault="00C2208C">
      <w:pPr>
        <w:spacing w:line="240" w:lineRule="auto"/>
      </w:pPr>
      <w:r>
        <w:separator/>
      </w:r>
    </w:p>
  </w:footnote>
  <w:footnote w:type="continuationSeparator" w:id="0">
    <w:p w:rsidR="00C2208C" w:rsidRDefault="00C220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AxMTc1MGYyM2Y2NDViOWM4MTg1YjU5MjYzZjIyMWMifQ=="/>
  </w:docVars>
  <w:rsids>
    <w:rsidRoot w:val="00216C89"/>
    <w:rsid w:val="00007161"/>
    <w:rsid w:val="000111DB"/>
    <w:rsid w:val="00023257"/>
    <w:rsid w:val="00064C4F"/>
    <w:rsid w:val="00095013"/>
    <w:rsid w:val="000C20A8"/>
    <w:rsid w:val="000F56F7"/>
    <w:rsid w:val="001121EA"/>
    <w:rsid w:val="0018214D"/>
    <w:rsid w:val="00196D19"/>
    <w:rsid w:val="001A6E32"/>
    <w:rsid w:val="001E0927"/>
    <w:rsid w:val="00216C89"/>
    <w:rsid w:val="00245278"/>
    <w:rsid w:val="00272E42"/>
    <w:rsid w:val="002879F9"/>
    <w:rsid w:val="002C5E8A"/>
    <w:rsid w:val="002C6EC3"/>
    <w:rsid w:val="002D2EC1"/>
    <w:rsid w:val="002D55B7"/>
    <w:rsid w:val="002F404B"/>
    <w:rsid w:val="00332B1F"/>
    <w:rsid w:val="00347FCA"/>
    <w:rsid w:val="00350A03"/>
    <w:rsid w:val="00373767"/>
    <w:rsid w:val="003A2A59"/>
    <w:rsid w:val="003B0BFD"/>
    <w:rsid w:val="003C7FFE"/>
    <w:rsid w:val="003E1874"/>
    <w:rsid w:val="00405596"/>
    <w:rsid w:val="00421329"/>
    <w:rsid w:val="00442225"/>
    <w:rsid w:val="00452110"/>
    <w:rsid w:val="0048645D"/>
    <w:rsid w:val="004A6EE1"/>
    <w:rsid w:val="004A72A0"/>
    <w:rsid w:val="004B39C9"/>
    <w:rsid w:val="004E7718"/>
    <w:rsid w:val="00505AAB"/>
    <w:rsid w:val="00553F4C"/>
    <w:rsid w:val="00562DC8"/>
    <w:rsid w:val="005C63BD"/>
    <w:rsid w:val="005D4A2A"/>
    <w:rsid w:val="005E2CE9"/>
    <w:rsid w:val="005F22CC"/>
    <w:rsid w:val="005F2E31"/>
    <w:rsid w:val="005F550F"/>
    <w:rsid w:val="00602161"/>
    <w:rsid w:val="00694FB3"/>
    <w:rsid w:val="00706275"/>
    <w:rsid w:val="00713430"/>
    <w:rsid w:val="00744483"/>
    <w:rsid w:val="0079291E"/>
    <w:rsid w:val="007A4D3A"/>
    <w:rsid w:val="007C0E54"/>
    <w:rsid w:val="007D09A4"/>
    <w:rsid w:val="007F1ED9"/>
    <w:rsid w:val="008119BB"/>
    <w:rsid w:val="008246DA"/>
    <w:rsid w:val="00851768"/>
    <w:rsid w:val="008A3C07"/>
    <w:rsid w:val="009112CB"/>
    <w:rsid w:val="00A046AD"/>
    <w:rsid w:val="00A34742"/>
    <w:rsid w:val="00A35D69"/>
    <w:rsid w:val="00A74B24"/>
    <w:rsid w:val="00B15929"/>
    <w:rsid w:val="00B20625"/>
    <w:rsid w:val="00B339F3"/>
    <w:rsid w:val="00B546C5"/>
    <w:rsid w:val="00B6766B"/>
    <w:rsid w:val="00BA27C1"/>
    <w:rsid w:val="00C21B57"/>
    <w:rsid w:val="00C2208C"/>
    <w:rsid w:val="00C269CF"/>
    <w:rsid w:val="00C36820"/>
    <w:rsid w:val="00C83CF9"/>
    <w:rsid w:val="00CB159A"/>
    <w:rsid w:val="00CC5834"/>
    <w:rsid w:val="00CE2E6A"/>
    <w:rsid w:val="00CE731A"/>
    <w:rsid w:val="00D040FB"/>
    <w:rsid w:val="00D1534A"/>
    <w:rsid w:val="00D555DE"/>
    <w:rsid w:val="00D928DC"/>
    <w:rsid w:val="00D969C0"/>
    <w:rsid w:val="00DA656B"/>
    <w:rsid w:val="00DA6A7B"/>
    <w:rsid w:val="00DD7EDF"/>
    <w:rsid w:val="00DE0E54"/>
    <w:rsid w:val="00E03D59"/>
    <w:rsid w:val="00E26D40"/>
    <w:rsid w:val="00E51B1B"/>
    <w:rsid w:val="00E61A96"/>
    <w:rsid w:val="00EE2518"/>
    <w:rsid w:val="00F33816"/>
    <w:rsid w:val="00F5738A"/>
    <w:rsid w:val="00F62674"/>
    <w:rsid w:val="00F67146"/>
    <w:rsid w:val="00F75012"/>
    <w:rsid w:val="00F8481A"/>
    <w:rsid w:val="00FA4F46"/>
    <w:rsid w:val="06991960"/>
    <w:rsid w:val="0B472137"/>
    <w:rsid w:val="0E5C6461"/>
    <w:rsid w:val="11167533"/>
    <w:rsid w:val="12FE0390"/>
    <w:rsid w:val="14A55A2C"/>
    <w:rsid w:val="175B2EFC"/>
    <w:rsid w:val="18B61DC3"/>
    <w:rsid w:val="1BF47737"/>
    <w:rsid w:val="1F9A03E2"/>
    <w:rsid w:val="289507D6"/>
    <w:rsid w:val="28CA642A"/>
    <w:rsid w:val="34680564"/>
    <w:rsid w:val="36333DA1"/>
    <w:rsid w:val="3A760AB9"/>
    <w:rsid w:val="44F22AFD"/>
    <w:rsid w:val="469A6A73"/>
    <w:rsid w:val="4732140B"/>
    <w:rsid w:val="48977976"/>
    <w:rsid w:val="4CD56DBB"/>
    <w:rsid w:val="4DF256D1"/>
    <w:rsid w:val="523A62C1"/>
    <w:rsid w:val="594E1129"/>
    <w:rsid w:val="5E4C7120"/>
    <w:rsid w:val="64EC73DB"/>
    <w:rsid w:val="680B4E2F"/>
    <w:rsid w:val="69965BF0"/>
    <w:rsid w:val="74EC4A9F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E56E3E"/>
  <w15:docId w15:val="{BB0A6FD8-67AE-41D7-92CA-4CFB06B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00" w:lineRule="exact"/>
    </w:pPr>
    <w:rPr>
      <w:rFonts w:ascii="Times New Roman" w:eastAsia="Times New Roman" w:hAnsi="Times New Roman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Arial" w:eastAsia="Times New Roman" w:hAnsi="Arial" w:cs="Times New Roman"/>
      <w:kern w:val="0"/>
      <w:sz w:val="20"/>
      <w:szCs w:val="20"/>
      <w:lang w:eastAsia="en-US"/>
    </w:rPr>
  </w:style>
  <w:style w:type="paragraph" w:customStyle="1" w:styleId="TableTitle">
    <w:name w:val="TableTitle"/>
    <w:basedOn w:val="a"/>
    <w:qFormat/>
  </w:style>
  <w:style w:type="paragraph" w:customStyle="1" w:styleId="TableHeader">
    <w:name w:val="TableHeader"/>
    <w:basedOn w:val="a"/>
    <w:qFormat/>
    <w:pPr>
      <w:spacing w:before="120" w:line="240" w:lineRule="auto"/>
    </w:pPr>
    <w:rPr>
      <w:b/>
    </w:rPr>
  </w:style>
  <w:style w:type="paragraph" w:customStyle="1" w:styleId="TableSubHead">
    <w:name w:val="TableSubHead"/>
    <w:basedOn w:val="TableHeader"/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reativecommons.org/licenses/by-nc-nd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8549</Characters>
  <Application>Microsoft Office Word</Application>
  <DocSecurity>0</DocSecurity>
  <Lines>71</Lines>
  <Paragraphs>20</Paragraphs>
  <ScaleCrop>false</ScaleCrop>
  <Company>Sky123.Org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580825</cp:lastModifiedBy>
  <cp:revision>2</cp:revision>
  <dcterms:created xsi:type="dcterms:W3CDTF">2023-09-18T03:00:00Z</dcterms:created>
  <dcterms:modified xsi:type="dcterms:W3CDTF">2023-09-18T03:00:00Z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CB789F10951E443183C7355DDFA5E08C_12</vt:lpwstr>
  </property>
</Properties>
</file>