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6B04" w14:textId="3E04F24A" w:rsidR="0072616F" w:rsidRDefault="003E1125">
      <w:pPr>
        <w:rPr>
          <w:szCs w:val="21"/>
        </w:rPr>
      </w:pPr>
      <w:bookmarkStart w:id="0" w:name="_Hlk130634728"/>
      <w:r>
        <w:rPr>
          <w:rFonts w:ascii="Times New Roman" w:hAnsi="Times New Roman"/>
          <w:b/>
          <w:bCs/>
          <w:sz w:val="24"/>
          <w:szCs w:val="24"/>
        </w:rPr>
        <w:t>Supplementary Table</w:t>
      </w:r>
      <w:r w:rsidR="00000000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000000">
        <w:rPr>
          <w:rFonts w:ascii="Times New Roman" w:hAnsi="Times New Roman"/>
          <w:sz w:val="24"/>
          <w:szCs w:val="24"/>
        </w:rPr>
        <w:t>: Associations of genetic instruments for NAFLD with osteoporosis.</w:t>
      </w:r>
    </w:p>
    <w:tbl>
      <w:tblPr>
        <w:tblW w:w="14860" w:type="dxa"/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780"/>
        <w:gridCol w:w="820"/>
        <w:gridCol w:w="840"/>
        <w:gridCol w:w="460"/>
        <w:gridCol w:w="1250"/>
        <w:gridCol w:w="1250"/>
        <w:gridCol w:w="1340"/>
        <w:gridCol w:w="380"/>
        <w:gridCol w:w="1320"/>
        <w:gridCol w:w="1200"/>
        <w:gridCol w:w="1200"/>
      </w:tblGrid>
      <w:tr w:rsidR="0072616F" w14:paraId="11697206" w14:textId="77777777">
        <w:trPr>
          <w:trHeight w:val="981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DB3C4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A3BEF0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0ECE7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D5387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AA3465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8ABB6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D00E41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FA2BE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SNP-exposure (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NAFLD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2FF4E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993A97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SNP-outcome (Osteoporosis)</w:t>
            </w:r>
          </w:p>
        </w:tc>
      </w:tr>
      <w:tr w:rsidR="0072616F" w14:paraId="4BA3093E" w14:textId="77777777">
        <w:trPr>
          <w:trHeight w:val="981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80861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63910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7BF0A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Sample size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8C8DF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EFA4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C1B7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EAF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B8077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C4028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F9CC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FAF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40F39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DA78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2027E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64788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</w:t>
            </w:r>
          </w:p>
        </w:tc>
      </w:tr>
      <w:tr w:rsidR="0072616F" w14:paraId="5C410807" w14:textId="77777777">
        <w:trPr>
          <w:trHeight w:val="981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66B6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rs10401969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82F7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TRIB1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71AF1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462933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167E4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B7597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DA94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0267F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1C1F6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0.274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ABC7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C8FEB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7.58E-18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A2C39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584F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0.00091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B7AC2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0.00050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136D2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0.06500 </w:t>
            </w:r>
          </w:p>
        </w:tc>
      </w:tr>
      <w:tr w:rsidR="0072616F" w14:paraId="20A8809A" w14:textId="77777777">
        <w:trPr>
          <w:trHeight w:val="981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DEA8E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rs2980854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C26A5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APOE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378B5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462933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A9FD5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26D51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8AC71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0.55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C5A18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92BE7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06F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55D70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6.22E-10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E5E45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3229B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-0.00001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36E3A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85958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0.98000 </w:t>
            </w:r>
          </w:p>
        </w:tc>
      </w:tr>
      <w:tr w:rsidR="0072616F" w14:paraId="21674551" w14:textId="77777777">
        <w:trPr>
          <w:trHeight w:val="981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A628B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rs429358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35D17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SUGP1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71918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462933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A6A1C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9D72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6001F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F79B5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CE36D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DC22A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7895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1.14E-08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4D63B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50B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0.00016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3D6DD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6D572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0.66000 </w:t>
            </w:r>
          </w:p>
        </w:tc>
      </w:tr>
      <w:tr w:rsidR="0072616F" w14:paraId="2A5B193A" w14:textId="77777777">
        <w:trPr>
          <w:trHeight w:val="981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F22B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rs5764430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928E0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PNPLA3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1D745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462933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26E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CD4D6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E180B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0.89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D330A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BE6B0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0.136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E8E4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C75E0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7.19E-12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306BD" w14:textId="77777777" w:rsidR="0072616F" w:rsidRDefault="0072616F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65DDF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0C5B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2B87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0.57000 </w:t>
            </w:r>
          </w:p>
        </w:tc>
      </w:tr>
      <w:tr w:rsidR="0072616F" w14:paraId="1279A3DB" w14:textId="77777777">
        <w:trPr>
          <w:trHeight w:val="981"/>
        </w:trPr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E38CE2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rs738409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0602A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SAMM50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60F96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462933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0CFA6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8AEB33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DB97A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714EC5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E7A00D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0.287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3ED50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0.02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E3E0B1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1.23E-47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2FBCD8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6C7C71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0.00069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EC9F4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65362" w14:textId="77777777" w:rsidR="0072616F" w:rsidRDefault="0000000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0.03000 </w:t>
            </w:r>
          </w:p>
        </w:tc>
      </w:tr>
    </w:tbl>
    <w:p w14:paraId="5F8FC673" w14:textId="77777777" w:rsidR="0072616F" w:rsidRDefault="00000000">
      <w:pPr>
        <w:spacing w:line="36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P</w:t>
      </w:r>
      <w:r>
        <w:rPr>
          <w:rFonts w:ascii="Times New Roman" w:hAnsi="Times New Roman"/>
          <w:b/>
          <w:bCs/>
          <w:sz w:val="16"/>
          <w:szCs w:val="16"/>
        </w:rPr>
        <w:t xml:space="preserve"> value &lt; 5×10</w:t>
      </w:r>
      <w:r>
        <w:rPr>
          <w:rFonts w:ascii="Times New Roman" w:hAnsi="Times New Roman"/>
          <w:b/>
          <w:bCs/>
          <w:sz w:val="16"/>
          <w:szCs w:val="16"/>
          <w:vertAlign w:val="superscript"/>
        </w:rPr>
        <w:t xml:space="preserve">-8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for reporting genome-wide significance. Abbreviations: EA, effect allele. OA, other allele, EAF effect allele frequency. MR, Mendelian randomization. SE, standard error; SNP, single nucleotide polymorphism. NAFLD, non-alcoholic fatty liver disease. </w:t>
      </w:r>
    </w:p>
    <w:bookmarkEnd w:id="0"/>
    <w:p w14:paraId="29BD04F7" w14:textId="77777777" w:rsidR="0072616F" w:rsidRDefault="0072616F">
      <w:pPr>
        <w:rPr>
          <w:rFonts w:ascii="Times New Roman" w:hAnsi="Times New Roman" w:cs="Times New Roman"/>
        </w:rPr>
      </w:pPr>
    </w:p>
    <w:sectPr w:rsidR="0072616F">
      <w:pgSz w:w="19958" w:h="23808"/>
      <w:pgMar w:top="1440" w:right="3861" w:bottom="7966" w:left="38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1N2I2MTcyNzE0NTZmNDEzYmFjODZlYTUyZDNhNWQifQ=="/>
  </w:docVars>
  <w:rsids>
    <w:rsidRoot w:val="004F5DB4"/>
    <w:rsid w:val="000529D0"/>
    <w:rsid w:val="000A08F0"/>
    <w:rsid w:val="0017654C"/>
    <w:rsid w:val="001B404B"/>
    <w:rsid w:val="0020779F"/>
    <w:rsid w:val="0028458B"/>
    <w:rsid w:val="00296CD0"/>
    <w:rsid w:val="002D10F2"/>
    <w:rsid w:val="00382E15"/>
    <w:rsid w:val="003E1125"/>
    <w:rsid w:val="004356E4"/>
    <w:rsid w:val="004F5DB4"/>
    <w:rsid w:val="005D1EF2"/>
    <w:rsid w:val="006A1A1E"/>
    <w:rsid w:val="006C11D9"/>
    <w:rsid w:val="006C486C"/>
    <w:rsid w:val="0072616F"/>
    <w:rsid w:val="00885FD9"/>
    <w:rsid w:val="00A0254F"/>
    <w:rsid w:val="00B110E4"/>
    <w:rsid w:val="00BF03A5"/>
    <w:rsid w:val="00C7169D"/>
    <w:rsid w:val="00CA5055"/>
    <w:rsid w:val="00CC4972"/>
    <w:rsid w:val="00D94B96"/>
    <w:rsid w:val="00E12DED"/>
    <w:rsid w:val="00E24AB4"/>
    <w:rsid w:val="00E94C5E"/>
    <w:rsid w:val="00ED064C"/>
    <w:rsid w:val="00FA789F"/>
    <w:rsid w:val="22F979E5"/>
    <w:rsid w:val="421A6C08"/>
    <w:rsid w:val="76BE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7BF6"/>
  <w15:docId w15:val="{97770F3C-E816-426F-A040-0C945805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B974-6D28-4CD1-B6F7-9ABC6C0F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132</Words>
  <Characters>759</Characters>
  <Application>Microsoft Office Word</Application>
  <DocSecurity>0</DocSecurity>
  <Lines>6</Lines>
  <Paragraphs>1</Paragraphs>
  <ScaleCrop>false</ScaleCrop>
  <Company>Frontiers Media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peilun</dc:creator>
  <cp:lastModifiedBy>Giulia Valsecchi</cp:lastModifiedBy>
  <cp:revision>19</cp:revision>
  <dcterms:created xsi:type="dcterms:W3CDTF">2023-01-05T09:18:00Z</dcterms:created>
  <dcterms:modified xsi:type="dcterms:W3CDTF">2023-08-02T09:43:00Z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5E97DDCE3AB94F1696370E7660FFA82D</vt:lpwstr>
  </property>
</Properties>
</file>