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等线" w:cs="Times New Roman"/>
          <w:color w:val="000000" w:themeColor="text1"/>
          <w:sz w:val="24"/>
          <w:szCs w:val="24"/>
          <w14:textFill>
            <w14:solidFill>
              <w14:schemeClr w14:val="tx1"/>
            </w14:solidFill>
          </w14:textFill>
        </w:rPr>
      </w:pPr>
      <w:r>
        <w:rPr>
          <w:rFonts w:hint="eastAsia" w:ascii="Times New Roman" w:hAnsi="Times New Roman" w:eastAsia="等线" w:cs="Times New Roman"/>
          <w:b/>
          <w:bCs/>
          <w:color w:val="000000" w:themeColor="text1"/>
          <w:sz w:val="24"/>
          <w:szCs w:val="24"/>
          <w14:textFill>
            <w14:solidFill>
              <w14:schemeClr w14:val="tx1"/>
            </w14:solidFill>
          </w14:textFill>
        </w:rPr>
        <w:t xml:space="preserve">Supplementary </w:t>
      </w:r>
      <w:r>
        <w:rPr>
          <w:rFonts w:ascii="Times New Roman" w:hAnsi="Times New Roman" w:eastAsia="等线" w:cs="Times New Roman"/>
          <w:b/>
          <w:bCs/>
          <w:color w:val="000000" w:themeColor="text1"/>
          <w:sz w:val="24"/>
          <w:szCs w:val="24"/>
          <w14:textFill>
            <w14:solidFill>
              <w14:schemeClr w14:val="tx1"/>
            </w14:solidFill>
          </w14:textFill>
        </w:rPr>
        <w:t>Table</w:t>
      </w:r>
      <w:r>
        <w:rPr>
          <w:rFonts w:hint="eastAsia" w:ascii="Times New Roman" w:hAnsi="Times New Roman" w:eastAsia="等线" w:cs="Times New Roman"/>
          <w:b/>
          <w:bCs/>
          <w:color w:val="000000" w:themeColor="text1"/>
          <w:sz w:val="24"/>
          <w:szCs w:val="24"/>
          <w14:textFill>
            <w14:solidFill>
              <w14:schemeClr w14:val="tx1"/>
            </w14:solidFill>
          </w14:textFill>
        </w:rPr>
        <w:t xml:space="preserve"> 1</w:t>
      </w:r>
      <w:r>
        <w:rPr>
          <w:rFonts w:ascii="Times New Roman" w:hAnsi="Times New Roman" w:eastAsia="等线" w:cs="Times New Roman"/>
          <w:color w:val="000000" w:themeColor="text1"/>
          <w:sz w:val="24"/>
          <w:szCs w:val="24"/>
          <w14:textFill>
            <w14:solidFill>
              <w14:schemeClr w14:val="tx1"/>
            </w14:solidFill>
          </w14:textFill>
        </w:rPr>
        <w:t>.</w:t>
      </w:r>
      <w:r>
        <w:rPr>
          <w:rFonts w:hint="eastAsia" w:ascii="Times New Roman" w:hAnsi="Times New Roman" w:eastAsia="等线" w:cs="Times New Roman"/>
          <w:color w:val="000000" w:themeColor="text1"/>
          <w:sz w:val="24"/>
          <w:szCs w:val="24"/>
          <w14:textFill>
            <w14:solidFill>
              <w14:schemeClr w14:val="tx1"/>
            </w14:solidFill>
          </w14:textFill>
        </w:rPr>
        <w:t xml:space="preserve"> </w:t>
      </w:r>
      <w:r>
        <w:rPr>
          <w:rFonts w:ascii="Times New Roman" w:hAnsi="Times New Roman" w:eastAsia="等线" w:cs="Times New Roman"/>
          <w:color w:val="000000" w:themeColor="text1"/>
          <w:sz w:val="24"/>
          <w:szCs w:val="24"/>
          <w14:textFill>
            <w14:solidFill>
              <w14:schemeClr w14:val="tx1"/>
            </w14:solidFill>
          </w14:textFill>
        </w:rPr>
        <w:t>Primers used for</w:t>
      </w:r>
      <w:r>
        <w:rPr>
          <w:rFonts w:hint="eastAsia" w:ascii="Times New Roman" w:hAnsi="Times New Roman" w:eastAsia="等线" w:cs="Times New Roman"/>
          <w:color w:val="000000" w:themeColor="text1"/>
          <w:sz w:val="24"/>
          <w:szCs w:val="24"/>
          <w14:textFill>
            <w14:solidFill>
              <w14:schemeClr w14:val="tx1"/>
            </w14:solidFill>
          </w14:textFill>
        </w:rPr>
        <w:t xml:space="preserve"> </w:t>
      </w:r>
      <w:r>
        <w:rPr>
          <w:rFonts w:ascii="Times New Roman" w:hAnsi="Times New Roman" w:eastAsia="等线" w:cs="Times New Roman"/>
          <w:color w:val="000000" w:themeColor="text1"/>
          <w:sz w:val="24"/>
          <w:szCs w:val="24"/>
          <w14:textFill>
            <w14:solidFill>
              <w14:schemeClr w14:val="tx1"/>
            </w14:solidFill>
          </w14:textFill>
        </w:rPr>
        <w:t>sequences</w:t>
      </w:r>
      <w:r>
        <w:rPr>
          <w:rFonts w:hint="eastAsia" w:ascii="Times New Roman" w:hAnsi="Times New Roman" w:eastAsia="等线" w:cs="Times New Roman"/>
          <w:color w:val="000000" w:themeColor="text1"/>
          <w:sz w:val="24"/>
          <w:szCs w:val="24"/>
          <w14:textFill>
            <w14:solidFill>
              <w14:schemeClr w14:val="tx1"/>
            </w14:solidFill>
          </w14:textFill>
        </w:rPr>
        <w:t xml:space="preserve"> </w:t>
      </w:r>
      <w:r>
        <w:rPr>
          <w:rFonts w:ascii="Times New Roman" w:hAnsi="Times New Roman" w:eastAsia="等线" w:cs="Times New Roman"/>
          <w:color w:val="000000" w:themeColor="text1"/>
          <w:sz w:val="24"/>
          <w:szCs w:val="24"/>
          <w14:textFill>
            <w14:solidFill>
              <w14:schemeClr w14:val="tx1"/>
            </w14:solidFill>
          </w14:textFill>
        </w:rPr>
        <w:t>amplification of</w:t>
      </w:r>
      <w:r>
        <w:rPr>
          <w:rFonts w:hint="eastAsia" w:ascii="Times New Roman" w:hAnsi="Times New Roman" w:eastAsia="等线" w:cs="Times New Roman"/>
          <w:color w:val="000000" w:themeColor="text1"/>
          <w:sz w:val="24"/>
          <w:szCs w:val="24"/>
          <w14:textFill>
            <w14:solidFill>
              <w14:schemeClr w14:val="tx1"/>
            </w14:solidFill>
          </w14:textFill>
        </w:rPr>
        <w:t xml:space="preserve"> other enteroviruses</w:t>
      </w:r>
      <w:r>
        <w:rPr>
          <w:rFonts w:hint="eastAsia" w:ascii="Times New Roman" w:hAnsi="Times New Roman" w:eastAsia="等线" w:cs="Times New Roman"/>
          <w:color w:val="000000" w:themeColor="text1"/>
          <w:sz w:val="24"/>
          <w:szCs w:val="24"/>
          <w:vertAlign w:val="superscript"/>
          <w14:textFill>
            <w14:solidFill>
              <w14:schemeClr w14:val="tx1"/>
            </w14:solidFill>
          </w14:textFill>
        </w:rPr>
        <w:t>a</w:t>
      </w:r>
      <w:r>
        <w:rPr>
          <w:rFonts w:hint="eastAsia" w:ascii="Times New Roman" w:hAnsi="Times New Roman" w:eastAsia="等线" w:cs="Times New Roman"/>
          <w:color w:val="000000" w:themeColor="text1"/>
          <w:sz w:val="24"/>
          <w:szCs w:val="24"/>
          <w14:textFill>
            <w14:solidFill>
              <w14:schemeClr w14:val="tx1"/>
            </w14:solidFill>
          </w14:textFill>
        </w:rPr>
        <w:t>.</w:t>
      </w:r>
    </w:p>
    <w:tbl>
      <w:tblPr>
        <w:tblStyle w:val="2"/>
        <w:tblpPr w:leftFromText="180" w:rightFromText="180" w:vertAnchor="text" w:horzAnchor="page" w:tblpXSpec="center" w:tblpY="297"/>
        <w:tblOverlap w:val="never"/>
        <w:tblW w:w="10277" w:type="dxa"/>
        <w:jc w:val="center"/>
        <w:tblLayout w:type="fixed"/>
        <w:tblCellMar>
          <w:top w:w="0" w:type="dxa"/>
          <w:left w:w="108" w:type="dxa"/>
          <w:bottom w:w="0" w:type="dxa"/>
          <w:right w:w="108" w:type="dxa"/>
        </w:tblCellMar>
      </w:tblPr>
      <w:tblGrid>
        <w:gridCol w:w="2457"/>
        <w:gridCol w:w="1791"/>
        <w:gridCol w:w="4548"/>
        <w:gridCol w:w="1481"/>
      </w:tblGrid>
      <w:tr>
        <w:tblPrEx>
          <w:tblCellMar>
            <w:top w:w="0" w:type="dxa"/>
            <w:left w:w="108" w:type="dxa"/>
            <w:bottom w:w="0" w:type="dxa"/>
            <w:right w:w="108" w:type="dxa"/>
          </w:tblCellMar>
        </w:tblPrEx>
        <w:trPr>
          <w:trHeight w:val="283" w:hRule="atLeast"/>
          <w:jc w:val="center"/>
        </w:trPr>
        <w:tc>
          <w:tcPr>
            <w:tcW w:w="2457"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2"/>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Virus and oligonucleotide</w:t>
            </w:r>
            <w:r>
              <w:rPr>
                <w:rFonts w:hint="eastAsia" w:ascii="Times New Roman" w:hAnsi="Times New Roman" w:eastAsia="宋体" w:cs="Times New Roman"/>
                <w:color w:val="000000" w:themeColor="text1"/>
                <w:kern w:val="0"/>
                <w:sz w:val="22"/>
                <w:vertAlign w:val="superscript"/>
                <w:lang w:bidi="ar"/>
                <w14:textFill>
                  <w14:solidFill>
                    <w14:schemeClr w14:val="tx1"/>
                  </w14:solidFill>
                </w14:textFill>
              </w:rPr>
              <w:t>b</w:t>
            </w:r>
          </w:p>
        </w:tc>
        <w:tc>
          <w:tcPr>
            <w:tcW w:w="1791"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2"/>
                <w:vertAlign w:val="superscript"/>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Region</w:t>
            </w:r>
            <w:r>
              <w:rPr>
                <w:rFonts w:hint="eastAsia" w:ascii="Times New Roman" w:hAnsi="Times New Roman" w:eastAsia="宋体" w:cs="Times New Roman"/>
                <w:b w:val="0"/>
                <w:bCs w:val="0"/>
                <w:color w:val="000000" w:themeColor="text1"/>
                <w:kern w:val="0"/>
                <w:sz w:val="22"/>
                <w:vertAlign w:val="superscript"/>
                <w:lang w:bidi="ar"/>
                <w14:textFill>
                  <w14:solidFill>
                    <w14:schemeClr w14:val="tx1"/>
                  </w14:solidFill>
                </w14:textFill>
              </w:rPr>
              <w:t>c</w:t>
            </w:r>
          </w:p>
        </w:tc>
        <w:tc>
          <w:tcPr>
            <w:tcW w:w="4548"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2"/>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Nucleotide sequence 5'-3'</w:t>
            </w:r>
            <w:r>
              <w:rPr>
                <w:rFonts w:hint="eastAsia" w:ascii="Times New Roman" w:hAnsi="Times New Roman" w:eastAsia="宋体" w:cs="Times New Roman"/>
                <w:b w:val="0"/>
                <w:bCs w:val="0"/>
                <w:color w:val="000000" w:themeColor="text1"/>
                <w:kern w:val="0"/>
                <w:sz w:val="22"/>
                <w:vertAlign w:val="superscript"/>
                <w:lang w:bidi="ar"/>
                <w14:textFill>
                  <w14:solidFill>
                    <w14:schemeClr w14:val="tx1"/>
                  </w14:solidFill>
                </w14:textFill>
              </w:rPr>
              <w:t>d</w:t>
            </w:r>
          </w:p>
        </w:tc>
        <w:tc>
          <w:tcPr>
            <w:tcW w:w="1481"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2"/>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Amplicon (bp)</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Bufavius</w:t>
            </w:r>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NS1</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440</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BF-F1</w:t>
            </w:r>
          </w:p>
        </w:tc>
        <w:tc>
          <w:tcPr>
            <w:tcW w:w="1791" w:type="dxa"/>
            <w:vMerge w:val="restart"/>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TCAACAATCACTCAGGCAAATGG</w:t>
            </w:r>
          </w:p>
        </w:tc>
        <w:tc>
          <w:tcPr>
            <w:tcW w:w="1481"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BF-R1</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AGTTTGCCTGGATGTTCTTTGA</w:t>
            </w:r>
          </w:p>
        </w:tc>
        <w:tc>
          <w:tcPr>
            <w:tcW w:w="1481"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BF-F2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CTAACACTGGTACTTGCTATGGAC</w:t>
            </w:r>
          </w:p>
        </w:tc>
        <w:tc>
          <w:tcPr>
            <w:tcW w:w="1481"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BF-R2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TTCTCTGGTGATGATTCTTTTGTC</w:t>
            </w:r>
          </w:p>
        </w:tc>
        <w:tc>
          <w:tcPr>
            <w:tcW w:w="1481"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Cutavirus</w:t>
            </w:r>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vertAlign w:val="superscript"/>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VP1</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427</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CutaV-F1</w:t>
            </w:r>
          </w:p>
        </w:tc>
        <w:tc>
          <w:tcPr>
            <w:tcW w:w="1791" w:type="dxa"/>
            <w:vMerge w:val="restart"/>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CAAACTACCAACTTACTGCTACCA</w:t>
            </w:r>
          </w:p>
        </w:tc>
        <w:tc>
          <w:tcPr>
            <w:tcW w:w="1481" w:type="dxa"/>
            <w:vMerge w:val="restart"/>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CutaV-R1</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GTTAGTCTGGTTCCTTCAGTTGTTG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CutaV-F2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GAATACAATAGACATAAACCAAGCAGAC</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CutaV-R2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TGCTTGTGAAAATGAACTGCCTG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Human bocavirus</w:t>
            </w:r>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VP1</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455</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Boca-F1</w:t>
            </w:r>
          </w:p>
        </w:tc>
        <w:tc>
          <w:tcPr>
            <w:tcW w:w="1791" w:type="dxa"/>
            <w:vMerge w:val="restart"/>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CGCCGTGGCTCCTGCTCT</w:t>
            </w:r>
          </w:p>
        </w:tc>
        <w:tc>
          <w:tcPr>
            <w:tcW w:w="1481" w:type="dxa"/>
            <w:vMerge w:val="restart"/>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Boca-R1</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TGTTCGCCATCACAAAAGATGTG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Boca-F2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GGCTCCTGCTCTAGGAAATAAAGAG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Boca-R2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CCTGCTGTTAGGTCGTTGTTGTATGT</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Enterovirus</w:t>
            </w:r>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5’ UTR</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400</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EV06-F1</w:t>
            </w:r>
          </w:p>
        </w:tc>
        <w:tc>
          <w:tcPr>
            <w:tcW w:w="1791" w:type="dxa"/>
            <w:vMerge w:val="restart"/>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CAAGCACTTCTGTTTCCCCGG</w:t>
            </w:r>
          </w:p>
        </w:tc>
        <w:tc>
          <w:tcPr>
            <w:tcW w:w="1481" w:type="dxa"/>
            <w:vMerge w:val="restart"/>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EV03-R1</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ATTGTCACCATAAGCAGCCA</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EV06-F2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CAAGCACTTCTGTTTCCCCGG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EV05-R2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lang w:val="pt-PT"/>
                <w14:textFill>
                  <w14:solidFill>
                    <w14:schemeClr w14:val="tx1"/>
                  </w14:solidFill>
                </w14:textFill>
              </w:rPr>
            </w:pPr>
            <w:r>
              <w:rPr>
                <w:rFonts w:ascii="Times New Roman" w:hAnsi="Times New Roman" w:eastAsia="宋体" w:cs="Times New Roman"/>
                <w:color w:val="000000" w:themeColor="text1"/>
                <w:kern w:val="0"/>
                <w:sz w:val="22"/>
                <w:lang w:val="pt-PT" w:bidi="ar"/>
                <w14:textFill>
                  <w14:solidFill>
                    <w14:schemeClr w14:val="tx1"/>
                  </w14:solidFill>
                </w14:textFill>
              </w:rPr>
              <w:t>CACGGACACCCAAAGTA</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lang w:val="pt-PT"/>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Sapovirus</w:t>
            </w:r>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3D</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469</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Sap36-F</w:t>
            </w:r>
          </w:p>
        </w:tc>
        <w:tc>
          <w:tcPr>
            <w:tcW w:w="1791" w:type="dxa"/>
            <w:vMerge w:val="restart"/>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GTTGCTGTTGGCCATTAACA</w:t>
            </w:r>
          </w:p>
        </w:tc>
        <w:tc>
          <w:tcPr>
            <w:tcW w:w="1481" w:type="dxa"/>
            <w:vMerge w:val="restart"/>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Sap35-R</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GCAGTGGGTTTGAGACCAAAG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Adenovirus</w:t>
            </w:r>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hexon gene</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482</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Ad1-F</w:t>
            </w:r>
          </w:p>
        </w:tc>
        <w:tc>
          <w:tcPr>
            <w:tcW w:w="1791" w:type="dxa"/>
            <w:vMerge w:val="restart"/>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TTCCCCATGGCTCAYAACAC</w:t>
            </w:r>
          </w:p>
        </w:tc>
        <w:tc>
          <w:tcPr>
            <w:tcW w:w="1481" w:type="dxa"/>
            <w:vMerge w:val="restart"/>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Ad2-R</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cs="Times New Roman"/>
                <w:color w:val="000000" w:themeColor="text1"/>
                <w:sz w:val="22"/>
                <w14:textFill>
                  <w14:solidFill>
                    <w14:schemeClr w14:val="tx1"/>
                  </w14:solidFill>
                </w14:textFill>
              </w:rPr>
              <w:t>CCCTGGTAKCCRATRTTGTA</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Rotavirus A</w:t>
            </w:r>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 xml:space="preserve">VP7 gene </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346</w:t>
            </w:r>
          </w:p>
        </w:tc>
      </w:tr>
      <w:tr>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RoV2-F1</w:t>
            </w:r>
          </w:p>
        </w:tc>
        <w:tc>
          <w:tcPr>
            <w:tcW w:w="1791" w:type="dxa"/>
            <w:vMerge w:val="restart"/>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CTTTAAAAGAGAGAATTTCCCTCTG</w:t>
            </w:r>
          </w:p>
        </w:tc>
        <w:tc>
          <w:tcPr>
            <w:tcW w:w="1481" w:type="dxa"/>
            <w:vMerge w:val="restart"/>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RoV1-R1</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GTCACATCATACAATTCTAATCTAAG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RoV3-F2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TGTATGGTATTGAATATACCAC</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RoV4-R2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ACTCATCCTGTTGGCCAWCC</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bookmarkStart w:id="0" w:name="OLE_LINK12"/>
            <w:r>
              <w:rPr>
                <w:rFonts w:ascii="Times New Roman" w:hAnsi="Times New Roman" w:eastAsia="宋体" w:cs="Times New Roman"/>
                <w:i/>
                <w:iCs/>
                <w:color w:val="000000" w:themeColor="text1"/>
                <w:kern w:val="0"/>
                <w:sz w:val="22"/>
                <w:lang w:bidi="ar"/>
                <w14:textFill>
                  <w14:solidFill>
                    <w14:schemeClr w14:val="tx1"/>
                  </w14:solidFill>
                </w14:textFill>
              </w:rPr>
              <w:t>Norovirus</w:t>
            </w:r>
            <w:bookmarkEnd w:id="0"/>
            <w:r>
              <w:rPr>
                <w:rFonts w:ascii="Times New Roman" w:hAnsi="Times New Roman" w:eastAsia="宋体" w:cs="Times New Roman"/>
                <w:i/>
                <w:iCs/>
                <w:color w:val="000000" w:themeColor="text1"/>
                <w:kern w:val="0"/>
                <w:sz w:val="22"/>
                <w:lang w:bidi="ar"/>
                <w14:textFill>
                  <w14:solidFill>
                    <w14:schemeClr w14:val="tx1"/>
                  </w14:solidFill>
                </w14:textFill>
              </w:rPr>
              <w:t xml:space="preserve"> </w:t>
            </w:r>
            <w:r>
              <w:rPr>
                <w:rFonts w:hint="eastAsia" w:ascii="Times New Roman" w:hAnsi="Times New Roman" w:eastAsia="宋体" w:cs="Times New Roman"/>
                <w:i/>
                <w:iCs/>
                <w:color w:val="000000" w:themeColor="text1"/>
                <w:kern w:val="0"/>
                <w:sz w:val="22"/>
                <w:lang w:bidi="ar"/>
                <w14:textFill>
                  <w14:solidFill>
                    <w14:schemeClr w14:val="tx1"/>
                  </w14:solidFill>
                </w14:textFill>
              </w:rPr>
              <w:t>Ⅰ</w:t>
            </w:r>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RNA polymerase</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187</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JV12Y-F1</w:t>
            </w:r>
          </w:p>
        </w:tc>
        <w:tc>
          <w:tcPr>
            <w:tcW w:w="1791" w:type="dxa"/>
            <w:vMerge w:val="restart"/>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ATACCACTATGATGCAGAYTA</w:t>
            </w:r>
          </w:p>
        </w:tc>
        <w:tc>
          <w:tcPr>
            <w:tcW w:w="1481" w:type="dxa"/>
            <w:vMerge w:val="restart"/>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JV13I-R1</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TCATCATCACCATAGAAIGAG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G1-F2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TCNGAAATGGATGTTGG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JV13I-R2</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TCATCATCACCATAGAAIGAG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Norovirus</w:t>
            </w:r>
            <w:r>
              <w:rPr>
                <w:rFonts w:hint="eastAsia" w:ascii="Times New Roman" w:hAnsi="Times New Roman" w:eastAsia="宋体" w:cs="Times New Roman"/>
                <w:i/>
                <w:iCs/>
                <w:color w:val="000000" w:themeColor="text1"/>
                <w:kern w:val="0"/>
                <w:sz w:val="22"/>
                <w:lang w:bidi="ar"/>
                <w14:textFill>
                  <w14:solidFill>
                    <w14:schemeClr w14:val="tx1"/>
                  </w14:solidFill>
                </w14:textFill>
              </w:rPr>
              <w:t xml:space="preserve"> Ⅱ</w:t>
            </w:r>
          </w:p>
        </w:tc>
        <w:tc>
          <w:tcPr>
            <w:tcW w:w="1791" w:type="dxa"/>
            <w:tcBorders>
              <w:top w:val="nil"/>
              <w:left w:val="nil"/>
              <w:bottom w:val="nil"/>
              <w:right w:val="nil"/>
            </w:tcBorders>
            <w:shd w:val="clear" w:color="auto" w:fill="auto"/>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RNA polymerase</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236</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JV12Y-F1</w:t>
            </w:r>
          </w:p>
        </w:tc>
        <w:tc>
          <w:tcPr>
            <w:tcW w:w="1791" w:type="dxa"/>
            <w:vMerge w:val="restart"/>
            <w:tcBorders>
              <w:top w:val="nil"/>
              <w:left w:val="nil"/>
              <w:bottom w:val="nil"/>
              <w:right w:val="nil"/>
            </w:tcBorders>
            <w:shd w:val="clear" w:color="auto" w:fill="auto"/>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ATACCACTATGATGCAGAYTA</w:t>
            </w:r>
          </w:p>
        </w:tc>
        <w:tc>
          <w:tcPr>
            <w:tcW w:w="1481" w:type="dxa"/>
            <w:vMerge w:val="restart"/>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JV13I-R1</w:t>
            </w:r>
          </w:p>
        </w:tc>
        <w:tc>
          <w:tcPr>
            <w:tcW w:w="1791" w:type="dxa"/>
            <w:vMerge w:val="continue"/>
            <w:tcBorders>
              <w:top w:val="nil"/>
              <w:left w:val="nil"/>
              <w:bottom w:val="nil"/>
              <w:right w:val="nil"/>
            </w:tcBorders>
            <w:shd w:val="clear" w:color="auto" w:fill="auto"/>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TCATCATCACCATAGAAIGAG</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JV12Y-F2</w:t>
            </w:r>
          </w:p>
        </w:tc>
        <w:tc>
          <w:tcPr>
            <w:tcW w:w="1791" w:type="dxa"/>
            <w:vMerge w:val="continue"/>
            <w:tcBorders>
              <w:top w:val="nil"/>
              <w:left w:val="nil"/>
              <w:bottom w:val="nil"/>
              <w:right w:val="nil"/>
            </w:tcBorders>
            <w:shd w:val="clear" w:color="auto" w:fill="auto"/>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ATACCACTATGATGCAGAYTA</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NoroII-R2</w:t>
            </w:r>
          </w:p>
        </w:tc>
        <w:tc>
          <w:tcPr>
            <w:tcW w:w="1791" w:type="dxa"/>
            <w:vMerge w:val="continue"/>
            <w:tcBorders>
              <w:top w:val="nil"/>
              <w:left w:val="nil"/>
              <w:bottom w:val="nil"/>
              <w:right w:val="nil"/>
            </w:tcBorders>
            <w:shd w:val="clear" w:color="auto" w:fill="auto"/>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AGCCAGTGGGCGATGGAATTC</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bookmarkStart w:id="1" w:name="OLE_LINK14"/>
            <w:r>
              <w:rPr>
                <w:rFonts w:ascii="Times New Roman" w:hAnsi="Times New Roman" w:eastAsia="宋体" w:cs="Times New Roman"/>
                <w:i/>
                <w:iCs/>
                <w:color w:val="000000" w:themeColor="text1"/>
                <w:kern w:val="0"/>
                <w:sz w:val="22"/>
                <w:lang w:bidi="ar"/>
                <w14:textFill>
                  <w14:solidFill>
                    <w14:schemeClr w14:val="tx1"/>
                  </w14:solidFill>
                </w14:textFill>
              </w:rPr>
              <w:t>Human astrovirus</w:t>
            </w:r>
            <w:bookmarkEnd w:id="1"/>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ORF2</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449</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Mon269-F</w:t>
            </w:r>
          </w:p>
        </w:tc>
        <w:tc>
          <w:tcPr>
            <w:tcW w:w="1791" w:type="dxa"/>
            <w:vMerge w:val="restart"/>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CAACTCAGGAAACAGGGTGT</w:t>
            </w:r>
          </w:p>
        </w:tc>
        <w:tc>
          <w:tcPr>
            <w:tcW w:w="1481" w:type="dxa"/>
            <w:vMerge w:val="restart"/>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Mon270-R</w:t>
            </w:r>
          </w:p>
        </w:tc>
        <w:tc>
          <w:tcPr>
            <w:tcW w:w="1791"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TCAGATGCATTGTCATTGGT</w:t>
            </w:r>
          </w:p>
        </w:tc>
        <w:tc>
          <w:tcPr>
            <w:tcW w:w="1481" w:type="dxa"/>
            <w:vMerge w:val="continue"/>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bookmarkStart w:id="2" w:name="OLE_LINK13"/>
            <w:r>
              <w:rPr>
                <w:rFonts w:ascii="Times New Roman" w:hAnsi="Times New Roman" w:eastAsia="宋体" w:cs="Times New Roman"/>
                <w:i/>
                <w:iCs/>
                <w:color w:val="000000" w:themeColor="text1"/>
                <w:kern w:val="0"/>
                <w:sz w:val="22"/>
                <w:lang w:bidi="ar"/>
                <w14:textFill>
                  <w14:solidFill>
                    <w14:schemeClr w14:val="tx1"/>
                  </w14:solidFill>
                </w14:textFill>
              </w:rPr>
              <w:t>Human Parechovirus</w:t>
            </w:r>
            <w:bookmarkEnd w:id="2"/>
          </w:p>
        </w:tc>
        <w:tc>
          <w:tcPr>
            <w:tcW w:w="1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i/>
                <w:iCs/>
                <w:color w:val="000000" w:themeColor="text1"/>
                <w:sz w:val="22"/>
                <w14:textFill>
                  <w14:solidFill>
                    <w14:schemeClr w14:val="tx1"/>
                  </w14:solidFill>
                </w14:textFill>
              </w:rPr>
            </w:pPr>
            <w:r>
              <w:rPr>
                <w:rFonts w:ascii="Times New Roman" w:hAnsi="Times New Roman" w:eastAsia="宋体" w:cs="Times New Roman"/>
                <w:i/>
                <w:iCs/>
                <w:color w:val="000000" w:themeColor="text1"/>
                <w:kern w:val="0"/>
                <w:sz w:val="22"/>
                <w:lang w:bidi="ar"/>
                <w14:textFill>
                  <w14:solidFill>
                    <w14:schemeClr w14:val="tx1"/>
                  </w14:solidFill>
                </w14:textFill>
              </w:rPr>
              <w:t>VP3</w:t>
            </w:r>
          </w:p>
        </w:tc>
        <w:tc>
          <w:tcPr>
            <w:tcW w:w="4548"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48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304</w:t>
            </w: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HPeV-F1</w:t>
            </w:r>
          </w:p>
        </w:tc>
        <w:tc>
          <w:tcPr>
            <w:tcW w:w="1791" w:type="dxa"/>
            <w:vMerge w:val="restart"/>
            <w:tcBorders>
              <w:top w:val="nil"/>
              <w:left w:val="nil"/>
              <w:bottom w:val="single" w:color="000000" w:sz="4" w:space="0"/>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GAYAATGCYATMTAYACWATYTGTGA</w:t>
            </w:r>
          </w:p>
        </w:tc>
        <w:tc>
          <w:tcPr>
            <w:tcW w:w="1481" w:type="dxa"/>
            <w:vMerge w:val="restart"/>
            <w:tcBorders>
              <w:top w:val="nil"/>
              <w:left w:val="nil"/>
              <w:bottom w:val="single" w:color="000000" w:sz="4" w:space="0"/>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HPeV-R1</w:t>
            </w:r>
          </w:p>
        </w:tc>
        <w:tc>
          <w:tcPr>
            <w:tcW w:w="1791" w:type="dxa"/>
            <w:vMerge w:val="continue"/>
            <w:tcBorders>
              <w:top w:val="nil"/>
              <w:left w:val="nil"/>
              <w:bottom w:val="single" w:color="000000" w:sz="4" w:space="0"/>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ACWGTRAARATRTCHACATTSATDG</w:t>
            </w:r>
          </w:p>
        </w:tc>
        <w:tc>
          <w:tcPr>
            <w:tcW w:w="1481" w:type="dxa"/>
            <w:vMerge w:val="continue"/>
            <w:tcBorders>
              <w:top w:val="nil"/>
              <w:left w:val="nil"/>
              <w:bottom w:val="single" w:color="000000" w:sz="4" w:space="0"/>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HPeV-F2</w:t>
            </w:r>
          </w:p>
        </w:tc>
        <w:tc>
          <w:tcPr>
            <w:tcW w:w="1791" w:type="dxa"/>
            <w:vMerge w:val="continue"/>
            <w:tcBorders>
              <w:top w:val="nil"/>
              <w:left w:val="nil"/>
              <w:bottom w:val="single" w:color="000000" w:sz="4" w:space="0"/>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TTYTCMACHTGGATGMGGAARAC</w:t>
            </w:r>
          </w:p>
        </w:tc>
        <w:tc>
          <w:tcPr>
            <w:tcW w:w="1481" w:type="dxa"/>
            <w:vMerge w:val="continue"/>
            <w:tcBorders>
              <w:top w:val="nil"/>
              <w:left w:val="nil"/>
              <w:bottom w:val="single" w:color="000000" w:sz="4" w:space="0"/>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jc w:val="center"/>
        </w:trPr>
        <w:tc>
          <w:tcPr>
            <w:tcW w:w="2457"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HPeV-R2</w:t>
            </w:r>
          </w:p>
        </w:tc>
        <w:tc>
          <w:tcPr>
            <w:tcW w:w="1791" w:type="dxa"/>
            <w:vMerge w:val="continue"/>
            <w:tcBorders>
              <w:top w:val="nil"/>
              <w:left w:val="nil"/>
              <w:bottom w:val="single" w:color="000000" w:sz="4" w:space="0"/>
              <w:right w:val="nil"/>
            </w:tcBorders>
            <w:shd w:val="clear" w:color="auto" w:fill="auto"/>
            <w:noWrap/>
            <w:vAlign w:val="center"/>
          </w:tcPr>
          <w:p>
            <w:pPr>
              <w:jc w:val="center"/>
              <w:rPr>
                <w:rFonts w:ascii="Times New Roman" w:hAnsi="Times New Roman" w:eastAsia="宋体" w:cs="Times New Roman"/>
                <w:i/>
                <w:iCs/>
                <w:color w:val="000000" w:themeColor="text1"/>
                <w:sz w:val="22"/>
                <w14:textFill>
                  <w14:solidFill>
                    <w14:schemeClr w14:val="tx1"/>
                  </w14:solidFill>
                </w14:textFill>
              </w:rPr>
            </w:pPr>
          </w:p>
        </w:tc>
        <w:tc>
          <w:tcPr>
            <w:tcW w:w="4548"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DGGYCCATCATCYTGWGCTGA</w:t>
            </w:r>
          </w:p>
        </w:tc>
        <w:tc>
          <w:tcPr>
            <w:tcW w:w="1481" w:type="dxa"/>
            <w:vMerge w:val="continue"/>
            <w:tcBorders>
              <w:top w:val="nil"/>
              <w:left w:val="nil"/>
              <w:bottom w:val="single" w:color="000000" w:sz="4" w:space="0"/>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r>
    </w:tbl>
    <w:p>
      <w:pPr>
        <w:ind w:firstLine="220" w:firstLineChars="100"/>
        <w:rPr>
          <w:rFonts w:ascii="Times New Roman" w:hAnsi="Times New Roman" w:cs="Times New Roman"/>
          <w:color w:val="000000" w:themeColor="text1"/>
          <w:kern w:val="0"/>
          <w:szCs w:val="21"/>
          <w:vertAlign w:val="superscript"/>
          <w:lang w:bidi="ar"/>
          <w14:textFill>
            <w14:solidFill>
              <w14:schemeClr w14:val="tx1"/>
            </w14:solidFill>
          </w14:textFill>
        </w:rPr>
      </w:pPr>
      <w:r>
        <w:rPr>
          <w:rFonts w:hint="eastAsia" w:ascii="Times New Roman" w:hAnsi="Times New Roman" w:cs="Times New Roman"/>
          <w:color w:val="000000" w:themeColor="text1"/>
          <w:sz w:val="22"/>
          <w:vertAlign w:val="superscript"/>
          <w14:textFill>
            <w14:solidFill>
              <w14:schemeClr w14:val="tx1"/>
            </w14:solidFill>
          </w14:textFill>
        </w:rPr>
        <w:t>a</w:t>
      </w:r>
      <w:r>
        <w:rPr>
          <w:rFonts w:hint="eastAsia" w:ascii="Times New Roman" w:hAnsi="Times New Roman" w:cs="Times New Roman"/>
          <w:color w:val="000000" w:themeColor="text1"/>
          <w:sz w:val="22"/>
          <w14:textFill>
            <w14:solidFill>
              <w14:schemeClr w14:val="tx1"/>
            </w14:solidFill>
          </w14:textFill>
        </w:rPr>
        <w:t xml:space="preserve">Primers for </w:t>
      </w:r>
      <w:r>
        <w:rPr>
          <w:rFonts w:hint="eastAsia" w:ascii="Times New Roman" w:hAnsi="Times New Roman" w:eastAsia="等线" w:cs="Times New Roman"/>
          <w:color w:val="000000" w:themeColor="text1"/>
          <w:sz w:val="22"/>
          <w14:textFill>
            <w14:solidFill>
              <w14:schemeClr w14:val="tx1"/>
            </w14:solidFill>
          </w14:textFill>
        </w:rPr>
        <w:t xml:space="preserve">enteroviruses </w:t>
      </w:r>
      <w:r>
        <w:rPr>
          <w:rFonts w:hint="eastAsia" w:ascii="Times New Roman" w:hAnsi="Times New Roman" w:cs="Times New Roman"/>
          <w:color w:val="000000" w:themeColor="text1"/>
          <w:sz w:val="22"/>
          <w14:textFill>
            <w14:solidFill>
              <w14:schemeClr w14:val="tx1"/>
            </w14:solidFill>
          </w14:textFill>
        </w:rPr>
        <w:t xml:space="preserve">were published previously, which have been cited in the manuscript. Genome locations of the primers are based on the sequence of </w:t>
      </w:r>
      <w:r>
        <w:rPr>
          <w:rFonts w:ascii="Times New Roman" w:hAnsi="Times New Roman" w:eastAsia="宋体" w:cs="Times New Roman"/>
          <w:color w:val="000000" w:themeColor="text1"/>
          <w:kern w:val="0"/>
          <w:sz w:val="22"/>
          <w:lang w:bidi="ar"/>
          <w14:textFill>
            <w14:solidFill>
              <w14:schemeClr w14:val="tx1"/>
            </w14:solidFill>
          </w14:textFill>
        </w:rPr>
        <w:t>Human bufavirus 1</w:t>
      </w:r>
      <w:r>
        <w:rPr>
          <w:rFonts w:ascii="Times New Roman" w:hAnsi="Times New Roman" w:cs="Times New Roman"/>
          <w:color w:val="000000" w:themeColor="text1"/>
          <w:sz w:val="22"/>
          <w14:textFill>
            <w14:solidFill>
              <w14:schemeClr w14:val="tx1"/>
            </w14:solidFill>
          </w14:textFill>
        </w:rPr>
        <w:t xml:space="preserve"> (accession no. </w:t>
      </w:r>
      <w:r>
        <w:rPr>
          <w:rFonts w:ascii="Times New Roman" w:hAnsi="Times New Roman" w:eastAsia="宋体" w:cs="Times New Roman"/>
          <w:color w:val="000000" w:themeColor="text1"/>
          <w:kern w:val="0"/>
          <w:sz w:val="22"/>
          <w:lang w:bidi="ar"/>
          <w14:textFill>
            <w14:solidFill>
              <w14:schemeClr w14:val="tx1"/>
            </w14:solidFill>
          </w14:textFill>
        </w:rPr>
        <w:t>JQ918261</w:t>
      </w:r>
      <w:r>
        <w:rPr>
          <w:rFonts w:ascii="Times New Roman" w:hAnsi="Times New Roman" w:cs="Times New Roman"/>
          <w:color w:val="000000" w:themeColor="text1"/>
          <w:sz w:val="22"/>
          <w14:textFill>
            <w14:solidFill>
              <w14:schemeClr w14:val="tx1"/>
            </w14:solidFill>
          </w14:textFill>
        </w:rPr>
        <w:t>)</w:t>
      </w:r>
      <w:r>
        <w:rPr>
          <w:rFonts w:hint="eastAsia" w:ascii="Times New Roman" w:hAnsi="Times New Roman" w:cs="Times New Roman"/>
          <w:color w:val="000000" w:themeColor="text1"/>
          <w:sz w:val="22"/>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Human</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cutavirus</w:t>
      </w:r>
      <w:r>
        <w:rPr>
          <w:rFonts w:ascii="Times New Roman" w:hAnsi="Times New Roman" w:cs="Times New Roman"/>
          <w:color w:val="000000" w:themeColor="text1"/>
          <w:sz w:val="22"/>
          <w14:textFill>
            <w14:solidFill>
              <w14:schemeClr w14:val="tx1"/>
            </w14:solidFill>
          </w14:textFill>
        </w:rPr>
        <w:t xml:space="preserve"> (</w:t>
      </w:r>
      <w:bookmarkStart w:id="3" w:name="OLE_LINK17"/>
      <w:r>
        <w:rPr>
          <w:rFonts w:ascii="Times New Roman" w:hAnsi="Times New Roman" w:cs="Times New Roman"/>
          <w:color w:val="000000" w:themeColor="text1"/>
          <w:sz w:val="22"/>
          <w14:textFill>
            <w14:solidFill>
              <w14:schemeClr w14:val="tx1"/>
            </w14:solidFill>
          </w14:textFill>
        </w:rPr>
        <w:t>accession  no.</w:t>
      </w:r>
      <w:bookmarkEnd w:id="3"/>
      <w:r>
        <w:rPr>
          <w:rFonts w:ascii="Times New Roman" w:hAnsi="Times New Roman" w:cs="Times New Roman"/>
          <w:color w:val="000000" w:themeColor="text1"/>
          <w:sz w:val="22"/>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NC039050</w:t>
      </w:r>
      <w:r>
        <w:rPr>
          <w:rFonts w:ascii="Times New Roman" w:hAnsi="Times New Roman" w:cs="Times New Roman"/>
          <w:color w:val="000000" w:themeColor="text1"/>
          <w:sz w:val="22"/>
          <w14:textFill>
            <w14:solidFill>
              <w14:schemeClr w14:val="tx1"/>
            </w14:solidFill>
          </w14:textFill>
        </w:rPr>
        <w:t>)</w:t>
      </w:r>
      <w:r>
        <w:rPr>
          <w:rFonts w:hint="eastAsia" w:ascii="Times New Roman" w:hAnsi="Times New Roman" w:cs="Times New Roman"/>
          <w:color w:val="000000" w:themeColor="text1"/>
          <w:sz w:val="22"/>
          <w14:textFill>
            <w14:solidFill>
              <w14:schemeClr w14:val="tx1"/>
            </w14:solidFill>
          </w14:textFill>
        </w:rPr>
        <w:t>, Poliovirus type Sabin 3 (</w:t>
      </w:r>
      <w:r>
        <w:rPr>
          <w:rFonts w:ascii="Times New Roman" w:hAnsi="Times New Roman" w:cs="Times New Roman"/>
          <w:color w:val="000000" w:themeColor="text1"/>
          <w:sz w:val="22"/>
          <w14:textFill>
            <w14:solidFill>
              <w14:schemeClr w14:val="tx1"/>
            </w14:solidFill>
          </w14:textFill>
        </w:rPr>
        <w:t>accession  no.</w:t>
      </w:r>
      <w:r>
        <w:rPr>
          <w:rFonts w:hint="eastAsia" w:ascii="Times New Roman" w:hAnsi="Times New Roman" w:cs="Times New Roman"/>
          <w:color w:val="000000" w:themeColor="text1"/>
          <w:sz w:val="22"/>
          <w14:textFill>
            <w14:solidFill>
              <w14:schemeClr w14:val="tx1"/>
            </w14:solidFill>
          </w14:textFill>
        </w:rPr>
        <w:t xml:space="preserve"> X00596), Norwalk virus </w:t>
      </w:r>
      <w:bookmarkStart w:id="4" w:name="OLE_LINK18"/>
      <w:r>
        <w:rPr>
          <w:rFonts w:hint="eastAsia" w:ascii="Times New Roman" w:hAnsi="Times New Roman" w:cs="Times New Roman"/>
          <w:color w:val="000000" w:themeColor="text1"/>
          <w:sz w:val="22"/>
          <w14:textFill>
            <w14:solidFill>
              <w14:schemeClr w14:val="tx1"/>
            </w14:solidFill>
          </w14:textFill>
        </w:rPr>
        <w:t>(</w:t>
      </w:r>
      <w:r>
        <w:rPr>
          <w:rFonts w:ascii="Times New Roman" w:hAnsi="Times New Roman" w:cs="Times New Roman"/>
          <w:color w:val="000000" w:themeColor="text1"/>
          <w:sz w:val="22"/>
          <w14:textFill>
            <w14:solidFill>
              <w14:schemeClr w14:val="tx1"/>
            </w14:solidFill>
          </w14:textFill>
        </w:rPr>
        <w:t>accession  n</w:t>
      </w:r>
      <w:r>
        <w:rPr>
          <w:rFonts w:hint="eastAsia" w:ascii="Times New Roman" w:hAnsi="Times New Roman" w:cs="Times New Roman"/>
          <w:color w:val="000000" w:themeColor="text1"/>
          <w:sz w:val="22"/>
          <w14:textFill>
            <w14:solidFill>
              <w14:schemeClr w14:val="tx1"/>
            </w14:solidFill>
          </w14:textFill>
        </w:rPr>
        <w:t>o. M87661.2)</w:t>
      </w:r>
      <w:bookmarkEnd w:id="4"/>
      <w:r>
        <w:rPr>
          <w:rFonts w:hint="eastAsia" w:ascii="Times New Roman" w:hAnsi="Times New Roman" w:cs="Times New Roman"/>
          <w:color w:val="000000" w:themeColor="text1"/>
          <w:sz w:val="22"/>
          <w14:textFill>
            <w14:solidFill>
              <w14:schemeClr w14:val="tx1"/>
            </w14:solidFill>
          </w14:textFill>
        </w:rPr>
        <w:t>, Adenovirus (</w:t>
      </w:r>
      <w:r>
        <w:rPr>
          <w:rFonts w:ascii="Times New Roman" w:hAnsi="Times New Roman" w:cs="Times New Roman"/>
          <w:color w:val="000000" w:themeColor="text1"/>
          <w:sz w:val="22"/>
          <w14:textFill>
            <w14:solidFill>
              <w14:schemeClr w14:val="tx1"/>
            </w14:solidFill>
          </w14:textFill>
        </w:rPr>
        <w:t>accession  n</w:t>
      </w:r>
      <w:r>
        <w:rPr>
          <w:rFonts w:hint="eastAsia" w:ascii="Times New Roman" w:hAnsi="Times New Roman" w:cs="Times New Roman"/>
          <w:color w:val="000000" w:themeColor="text1"/>
          <w:sz w:val="22"/>
          <w14:textFill>
            <w14:solidFill>
              <w14:schemeClr w14:val="tx1"/>
            </w14:solidFill>
          </w14:textFill>
        </w:rPr>
        <w:t>o. X76549), Human Wa rotavirus (</w:t>
      </w:r>
      <w:r>
        <w:rPr>
          <w:rFonts w:ascii="Times New Roman" w:hAnsi="Times New Roman" w:cs="Times New Roman"/>
          <w:color w:val="000000" w:themeColor="text1"/>
          <w:sz w:val="22"/>
          <w14:textFill>
            <w14:solidFill>
              <w14:schemeClr w14:val="tx1"/>
            </w14:solidFill>
          </w14:textFill>
        </w:rPr>
        <w:t>accession  n</w:t>
      </w:r>
      <w:r>
        <w:rPr>
          <w:rFonts w:hint="eastAsia" w:ascii="Times New Roman" w:hAnsi="Times New Roman" w:cs="Times New Roman"/>
          <w:color w:val="000000" w:themeColor="text1"/>
          <w:sz w:val="22"/>
          <w14:textFill>
            <w14:solidFill>
              <w14:schemeClr w14:val="tx1"/>
            </w14:solidFill>
          </w14:textFill>
        </w:rPr>
        <w:t>o. KO2033) and Echovirus (</w:t>
      </w:r>
      <w:r>
        <w:rPr>
          <w:rFonts w:ascii="Times New Roman" w:hAnsi="Times New Roman" w:cs="Times New Roman"/>
          <w:color w:val="000000" w:themeColor="text1"/>
          <w:sz w:val="22"/>
          <w14:textFill>
            <w14:solidFill>
              <w14:schemeClr w14:val="tx1"/>
            </w14:solidFill>
          </w14:textFill>
        </w:rPr>
        <w:t>accession  n</w:t>
      </w:r>
      <w:r>
        <w:rPr>
          <w:rFonts w:hint="eastAsia" w:ascii="Times New Roman" w:hAnsi="Times New Roman" w:cs="Times New Roman"/>
          <w:color w:val="000000" w:themeColor="text1"/>
          <w:sz w:val="22"/>
          <w14:textFill>
            <w14:solidFill>
              <w14:schemeClr w14:val="tx1"/>
            </w14:solidFill>
          </w14:textFill>
        </w:rPr>
        <w:t>o. L02971);</w:t>
      </w:r>
    </w:p>
    <w:p>
      <w:pPr>
        <w:ind w:firstLine="210" w:firstLineChars="100"/>
        <w:jc w:val="left"/>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b</w:t>
      </w:r>
      <w:r>
        <w:rPr>
          <w:rFonts w:hint="eastAsia" w:ascii="Times New Roman" w:hAnsi="Times New Roman" w:eastAsia="宋体" w:cs="Times New Roman"/>
          <w:color w:val="000000" w:themeColor="text1"/>
          <w:kern w:val="0"/>
          <w:szCs w:val="21"/>
          <w:lang w:bidi="ar"/>
          <w14:textFill>
            <w14:solidFill>
              <w14:schemeClr w14:val="tx1"/>
            </w14:solidFill>
          </w14:textFill>
        </w:rPr>
        <w:t>F: forward; R: reverse;</w:t>
      </w:r>
    </w:p>
    <w:p>
      <w:pPr>
        <w:ind w:firstLine="210" w:firstLineChars="100"/>
        <w:jc w:val="left"/>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c</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NS: </w:t>
      </w:r>
      <w:r>
        <w:rPr>
          <w:rFonts w:ascii="Times New Roman" w:hAnsi="Times New Roman" w:eastAsia="宋体" w:cs="Times New Roman"/>
          <w:color w:val="000000" w:themeColor="text1"/>
          <w:kern w:val="0"/>
          <w:szCs w:val="21"/>
          <w:lang w:bidi="ar"/>
          <w14:textFill>
            <w14:solidFill>
              <w14:schemeClr w14:val="tx1"/>
            </w14:solidFill>
          </w14:textFill>
        </w:rPr>
        <w:t>non-structural</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 VP: </w:t>
      </w:r>
      <w:r>
        <w:rPr>
          <w:rFonts w:ascii="Times New Roman" w:hAnsi="Times New Roman" w:eastAsia="宋体" w:cs="Times New Roman"/>
          <w:color w:val="000000" w:themeColor="text1"/>
          <w:kern w:val="0"/>
          <w:szCs w:val="21"/>
          <w:lang w:bidi="ar"/>
          <w14:textFill>
            <w14:solidFill>
              <w14:schemeClr w14:val="tx1"/>
            </w14:solidFill>
          </w14:textFill>
        </w:rPr>
        <w:t>viral protein</w:t>
      </w:r>
      <w:r>
        <w:rPr>
          <w:rFonts w:hint="eastAsia" w:ascii="Times New Roman" w:hAnsi="Times New Roman" w:eastAsia="宋体" w:cs="Times New Roman"/>
          <w:color w:val="000000" w:themeColor="text1"/>
          <w:kern w:val="0"/>
          <w:szCs w:val="21"/>
          <w:lang w:bidi="ar"/>
          <w14:textFill>
            <w14:solidFill>
              <w14:schemeClr w14:val="tx1"/>
            </w14:solidFill>
          </w14:textFill>
        </w:rPr>
        <w:t>; UTR:untranslated Region; ORF: open reading frame;</w:t>
      </w:r>
    </w:p>
    <w:p>
      <w:pPr>
        <w:ind w:firstLine="210" w:firstLineChars="100"/>
        <w:jc w:val="left"/>
        <w:rPr>
          <w:rFonts w:ascii="Times New Roman" w:hAnsi="Times New Roman" w:eastAsia="等线"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d</w:t>
      </w:r>
      <w:r>
        <w:rPr>
          <w:rFonts w:ascii="Times New Roman" w:hAnsi="Times New Roman" w:eastAsia="等线" w:cs="Times New Roman"/>
          <w:color w:val="000000" w:themeColor="text1"/>
          <w:szCs w:val="21"/>
          <w14:textFill>
            <w14:solidFill>
              <w14:schemeClr w14:val="tx1"/>
            </w14:solidFill>
          </w14:textFill>
        </w:rPr>
        <w:t>Mixed bases in degenerated primers: W = A/T, Y = C/T, K = G/T, R = A/G</w:t>
      </w:r>
      <w:r>
        <w:rPr>
          <w:rFonts w:hint="eastAsia" w:ascii="Times New Roman" w:hAnsi="Times New Roman" w:eastAsia="等线" w:cs="Times New Roman"/>
          <w:color w:val="000000" w:themeColor="text1"/>
          <w:szCs w:val="21"/>
          <w14:textFill>
            <w14:solidFill>
              <w14:schemeClr w14:val="tx1"/>
            </w14:solidFill>
          </w14:textFill>
        </w:rPr>
        <w:t>.</w:t>
      </w:r>
    </w:p>
    <w:p>
      <w:pPr>
        <w:jc w:val="left"/>
        <w:rPr>
          <w:rFonts w:ascii="Times New Roman" w:hAnsi="Times New Roman" w:eastAsia="等线" w:cs="Times New Roman"/>
          <w:color w:val="000000" w:themeColor="text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rPr>
          <w:rFonts w:ascii="Times New Roman" w:hAnsi="Times New Roman" w:eastAsia="等线" w:cs="Times New Roman"/>
          <w:color w:val="000000" w:themeColor="text1"/>
          <w:sz w:val="24"/>
          <w:szCs w:val="24"/>
          <w14:textFill>
            <w14:solidFill>
              <w14:schemeClr w14:val="tx1"/>
            </w14:solidFill>
          </w14:textFill>
        </w:rPr>
      </w:pPr>
      <w:r>
        <w:rPr>
          <w:rFonts w:hint="eastAsia" w:ascii="Times New Roman" w:hAnsi="Times New Roman" w:eastAsia="等线" w:cs="Times New Roman"/>
          <w:b/>
          <w:bCs/>
          <w:color w:val="000000" w:themeColor="text1"/>
          <w:sz w:val="24"/>
          <w:szCs w:val="24"/>
          <w14:textFill>
            <w14:solidFill>
              <w14:schemeClr w14:val="tx1"/>
            </w14:solidFill>
          </w14:textFill>
        </w:rPr>
        <w:t xml:space="preserve">Supplementary </w:t>
      </w:r>
      <w:r>
        <w:rPr>
          <w:rFonts w:ascii="Times New Roman" w:hAnsi="Times New Roman" w:eastAsia="等线" w:cs="Times New Roman"/>
          <w:b/>
          <w:bCs/>
          <w:color w:val="000000" w:themeColor="text1"/>
          <w:sz w:val="24"/>
          <w:szCs w:val="24"/>
          <w14:textFill>
            <w14:solidFill>
              <w14:schemeClr w14:val="tx1"/>
            </w14:solidFill>
          </w14:textFill>
        </w:rPr>
        <w:t>Table</w:t>
      </w:r>
      <w:r>
        <w:rPr>
          <w:rFonts w:hint="eastAsia" w:ascii="Times New Roman" w:hAnsi="Times New Roman" w:eastAsia="等线" w:cs="Times New Roman"/>
          <w:b/>
          <w:bCs/>
          <w:color w:val="000000" w:themeColor="text1"/>
          <w:sz w:val="24"/>
          <w:szCs w:val="24"/>
          <w14:textFill>
            <w14:solidFill>
              <w14:schemeClr w14:val="tx1"/>
            </w14:solidFill>
          </w14:textFill>
        </w:rPr>
        <w:t xml:space="preserve"> 2</w:t>
      </w:r>
      <w:r>
        <w:rPr>
          <w:rFonts w:ascii="Times New Roman" w:hAnsi="Times New Roman" w:eastAsia="等线" w:cs="Times New Roman"/>
          <w:color w:val="000000" w:themeColor="text1"/>
          <w:sz w:val="24"/>
          <w:szCs w:val="24"/>
          <w14:textFill>
            <w14:solidFill>
              <w14:schemeClr w14:val="tx1"/>
            </w14:solidFill>
          </w14:textFill>
        </w:rPr>
        <w:t xml:space="preserve">. Primers used for near-complete genome </w:t>
      </w:r>
      <w:bookmarkStart w:id="5" w:name="OLE_LINK2"/>
      <w:r>
        <w:rPr>
          <w:rFonts w:ascii="Times New Roman" w:hAnsi="Times New Roman" w:eastAsia="等线" w:cs="Times New Roman"/>
          <w:color w:val="000000" w:themeColor="text1"/>
          <w:sz w:val="24"/>
          <w:szCs w:val="24"/>
          <w14:textFill>
            <w14:solidFill>
              <w14:schemeClr w14:val="tx1"/>
            </w14:solidFill>
          </w14:textFill>
        </w:rPr>
        <w:t>sequences</w:t>
      </w:r>
      <w:r>
        <w:rPr>
          <w:rFonts w:hint="eastAsia" w:ascii="Times New Roman" w:hAnsi="Times New Roman" w:eastAsia="等线" w:cs="Times New Roman"/>
          <w:color w:val="000000" w:themeColor="text1"/>
          <w:sz w:val="24"/>
          <w:szCs w:val="24"/>
          <w14:textFill>
            <w14:solidFill>
              <w14:schemeClr w14:val="tx1"/>
            </w14:solidFill>
          </w14:textFill>
        </w:rPr>
        <w:t xml:space="preserve"> </w:t>
      </w:r>
      <w:r>
        <w:rPr>
          <w:rFonts w:ascii="Times New Roman" w:hAnsi="Times New Roman" w:eastAsia="等线" w:cs="Times New Roman"/>
          <w:color w:val="000000" w:themeColor="text1"/>
          <w:sz w:val="24"/>
          <w:szCs w:val="24"/>
          <w14:textFill>
            <w14:solidFill>
              <w14:schemeClr w14:val="tx1"/>
            </w14:solidFill>
          </w14:textFill>
        </w:rPr>
        <w:t>amplification of</w:t>
      </w:r>
      <w:bookmarkEnd w:id="5"/>
      <w:r>
        <w:rPr>
          <w:rFonts w:ascii="Times New Roman" w:hAnsi="Times New Roman" w:eastAsia="等线" w:cs="Times New Roman"/>
          <w:color w:val="000000" w:themeColor="text1"/>
          <w:sz w:val="24"/>
          <w:szCs w:val="24"/>
          <w14:textFill>
            <w14:solidFill>
              <w14:schemeClr w14:val="tx1"/>
            </w14:solidFill>
          </w14:textFill>
        </w:rPr>
        <w:t xml:space="preserve"> TuV</w:t>
      </w:r>
      <w:r>
        <w:rPr>
          <w:rFonts w:hint="eastAsia" w:ascii="Times New Roman" w:hAnsi="Times New Roman" w:eastAsia="等线" w:cs="Times New Roman"/>
          <w:color w:val="000000" w:themeColor="text1"/>
          <w:sz w:val="24"/>
          <w:szCs w:val="24"/>
          <w:vertAlign w:val="superscript"/>
          <w14:textFill>
            <w14:solidFill>
              <w14:schemeClr w14:val="tx1"/>
            </w14:solidFill>
          </w14:textFill>
        </w:rPr>
        <w:t>a</w:t>
      </w:r>
      <w:r>
        <w:rPr>
          <w:rFonts w:hint="eastAsia" w:ascii="Times New Roman" w:hAnsi="Times New Roman" w:eastAsia="等线" w:cs="Times New Roman"/>
          <w:color w:val="000000" w:themeColor="text1"/>
          <w:sz w:val="24"/>
          <w:szCs w:val="24"/>
          <w14:textFill>
            <w14:solidFill>
              <w14:schemeClr w14:val="tx1"/>
            </w14:solidFill>
          </w14:textFill>
        </w:rPr>
        <w:t xml:space="preserve"> based on the previously published reference</w:t>
      </w:r>
      <w:r>
        <w:rPr>
          <w:rFonts w:hint="eastAsia" w:ascii="Times New Roman" w:hAnsi="Times New Roman" w:eastAsia="等线" w:cs="Times New Roman"/>
          <w:color w:val="000000" w:themeColor="text1"/>
          <w:sz w:val="24"/>
          <w:szCs w:val="24"/>
          <w:vertAlign w:val="superscript"/>
          <w14:textFill>
            <w14:solidFill>
              <w14:schemeClr w14:val="tx1"/>
            </w14:solidFill>
          </w14:textFill>
        </w:rPr>
        <w:t>b</w:t>
      </w:r>
      <w:r>
        <w:rPr>
          <w:rFonts w:hint="eastAsia" w:ascii="Times New Roman" w:hAnsi="Times New Roman" w:eastAsia="等线" w:cs="Times New Roman"/>
          <w:color w:val="000000" w:themeColor="text1"/>
          <w:sz w:val="24"/>
          <w:szCs w:val="24"/>
          <w14:textFill>
            <w14:solidFill>
              <w14:schemeClr w14:val="tx1"/>
            </w14:solidFill>
          </w14:textFill>
        </w:rPr>
        <w:t>.</w:t>
      </w:r>
      <w:r>
        <w:rPr>
          <w:rFonts w:ascii="Times New Roman" w:hAnsi="Times New Roman" w:eastAsia="等线" w:cs="Times New Roman"/>
          <w:color w:val="000000" w:themeColor="text1"/>
          <w:sz w:val="24"/>
          <w:szCs w:val="24"/>
          <w14:textFill>
            <w14:solidFill>
              <w14:schemeClr w14:val="tx1"/>
            </w14:solidFill>
          </w14:textFill>
        </w:rPr>
        <w:t xml:space="preserve">  </w:t>
      </w:r>
    </w:p>
    <w:tbl>
      <w:tblPr>
        <w:tblStyle w:val="2"/>
        <w:tblpPr w:leftFromText="180" w:rightFromText="180" w:vertAnchor="text" w:horzAnchor="page" w:tblpX="1372" w:tblpY="164"/>
        <w:tblOverlap w:val="never"/>
        <w:tblW w:w="9218" w:type="dxa"/>
        <w:tblInd w:w="0" w:type="dxa"/>
        <w:tblLayout w:type="autofit"/>
        <w:tblCellMar>
          <w:top w:w="0" w:type="dxa"/>
          <w:left w:w="108" w:type="dxa"/>
          <w:bottom w:w="0" w:type="dxa"/>
          <w:right w:w="108" w:type="dxa"/>
        </w:tblCellMar>
      </w:tblPr>
      <w:tblGrid>
        <w:gridCol w:w="1860"/>
        <w:gridCol w:w="5474"/>
        <w:gridCol w:w="1884"/>
      </w:tblGrid>
      <w:tr>
        <w:tblPrEx>
          <w:tblCellMar>
            <w:top w:w="0" w:type="dxa"/>
            <w:left w:w="108" w:type="dxa"/>
            <w:bottom w:w="0" w:type="dxa"/>
            <w:right w:w="108" w:type="dxa"/>
          </w:tblCellMar>
        </w:tblPrEx>
        <w:trPr>
          <w:trHeight w:val="283" w:hRule="atLeast"/>
        </w:trPr>
        <w:tc>
          <w:tcPr>
            <w:tcW w:w="1860" w:type="dxa"/>
            <w:tcBorders>
              <w:top w:val="single" w:color="000000" w:sz="4" w:space="0"/>
              <w:left w:val="nil"/>
              <w:bottom w:val="single" w:color="000000" w:sz="4" w:space="0"/>
              <w:right w:val="nil"/>
            </w:tcBorders>
            <w:shd w:val="clear" w:color="auto" w:fill="auto"/>
            <w:vAlign w:val="center"/>
          </w:tcPr>
          <w:p>
            <w:pPr>
              <w:widowControl/>
              <w:jc w:val="left"/>
              <w:textAlignment w:val="center"/>
              <w:rPr>
                <w:rFonts w:ascii="Times New Roman" w:hAnsi="Times New Roman" w:eastAsia="宋体" w:cs="Times New Roman"/>
                <w:b/>
                <w:bCs/>
                <w:color w:val="000000" w:themeColor="text1"/>
                <w:kern w:val="0"/>
                <w:sz w:val="24"/>
                <w:szCs w:val="24"/>
                <w:lang w:bidi="ar"/>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 xml:space="preserve">Primer </w:t>
            </w:r>
          </w:p>
          <w:p>
            <w:pPr>
              <w:widowControl/>
              <w:jc w:val="left"/>
              <w:textAlignment w:val="center"/>
              <w:rPr>
                <w:rFonts w:ascii="Times New Roman" w:hAnsi="Times New Roman" w:eastAsia="宋体" w:cs="Times New Roman"/>
                <w:b/>
                <w:bCs/>
                <w:color w:val="000000" w:themeColor="text1"/>
                <w:sz w:val="24"/>
                <w:szCs w:val="24"/>
                <w:vertAlign w:val="superscript"/>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name</w:t>
            </w:r>
            <w:r>
              <w:rPr>
                <w:rFonts w:hint="eastAsia" w:ascii="Times New Roman" w:hAnsi="Times New Roman" w:eastAsia="宋体" w:cs="Times New Roman"/>
                <w:b/>
                <w:bCs/>
                <w:color w:val="000000" w:themeColor="text1"/>
                <w:kern w:val="0"/>
                <w:sz w:val="24"/>
                <w:szCs w:val="24"/>
                <w:vertAlign w:val="superscript"/>
                <w:lang w:bidi="ar"/>
                <w14:textFill>
                  <w14:solidFill>
                    <w14:schemeClr w14:val="tx1"/>
                  </w14:solidFill>
                </w14:textFill>
              </w:rPr>
              <w:t>c</w:t>
            </w:r>
          </w:p>
        </w:tc>
        <w:tc>
          <w:tcPr>
            <w:tcW w:w="5474" w:type="dxa"/>
            <w:tcBorders>
              <w:top w:val="single" w:color="000000" w:sz="4" w:space="0"/>
              <w:left w:val="nil"/>
              <w:bottom w:val="single" w:color="000000" w:sz="4" w:space="0"/>
              <w:right w:val="nil"/>
            </w:tcBorders>
            <w:shd w:val="clear" w:color="auto" w:fill="auto"/>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Nucleotide</w:t>
            </w:r>
            <w:r>
              <w:rPr>
                <w:rFonts w:hint="eastAsia" w:ascii="Times New Roman" w:hAnsi="Times New Roman" w:eastAsia="宋体" w:cs="Times New Roman"/>
                <w:b/>
                <w:bCs/>
                <w:color w:val="000000" w:themeColor="text1"/>
                <w:kern w:val="0"/>
                <w:sz w:val="24"/>
                <w:szCs w:val="24"/>
                <w:lang w:bidi="ar"/>
                <w14:textFill>
                  <w14:solidFill>
                    <w14:schemeClr w14:val="tx1"/>
                  </w14:solidFill>
                </w14:textFill>
              </w:rPr>
              <w:t xml:space="preserve"> </w:t>
            </w:r>
            <w:r>
              <w:rPr>
                <w:rFonts w:ascii="Times New Roman" w:hAnsi="Times New Roman" w:eastAsia="宋体" w:cs="Times New Roman"/>
                <w:b/>
                <w:bCs/>
                <w:color w:val="000000" w:themeColor="text1"/>
                <w:kern w:val="0"/>
                <w:sz w:val="24"/>
                <w:szCs w:val="24"/>
                <w:lang w:bidi="ar"/>
                <w14:textFill>
                  <w14:solidFill>
                    <w14:schemeClr w14:val="tx1"/>
                  </w14:solidFill>
                </w14:textFill>
              </w:rPr>
              <w:t>sequence(5′-3′)</w:t>
            </w:r>
          </w:p>
        </w:tc>
        <w:tc>
          <w:tcPr>
            <w:tcW w:w="1884" w:type="dxa"/>
            <w:tcBorders>
              <w:top w:val="single" w:color="000000" w:sz="4" w:space="0"/>
              <w:left w:val="nil"/>
              <w:bottom w:val="single" w:color="000000" w:sz="4" w:space="0"/>
              <w:right w:val="nil"/>
            </w:tcBorders>
            <w:shd w:val="clear" w:color="auto" w:fill="auto"/>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Amplicon (bp)</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Tu</w:t>
            </w:r>
            <w:r>
              <w:rPr>
                <w:rFonts w:hint="eastAsia" w:ascii="Times New Roman" w:hAnsi="Times New Roman" w:eastAsia="宋体" w:cs="Times New Roman"/>
                <w:color w:val="000000" w:themeColor="text1"/>
                <w:kern w:val="0"/>
                <w:sz w:val="22"/>
                <w:lang w:bidi="ar"/>
                <w14:textFill>
                  <w14:solidFill>
                    <w14:schemeClr w14:val="tx1"/>
                  </w14:solidFill>
                </w14:textFill>
              </w:rPr>
              <w:t>V</w:t>
            </w:r>
            <w:r>
              <w:rPr>
                <w:rFonts w:ascii="Times New Roman" w:hAnsi="Times New Roman" w:eastAsia="宋体" w:cs="Times New Roman"/>
                <w:color w:val="000000" w:themeColor="text1"/>
                <w:kern w:val="0"/>
                <w:sz w:val="22"/>
                <w:lang w:bidi="ar"/>
                <w14:textFill>
                  <w14:solidFill>
                    <w14:schemeClr w14:val="tx1"/>
                  </w14:solidFill>
                </w14:textFill>
              </w:rPr>
              <w:t>-01-F</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CCTGTCTAAAAAAGGCAAAAAAG</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475</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-01-R1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CTTGATCTTTACTCCATTCTGCT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-01-R2</w:t>
            </w:r>
          </w:p>
        </w:tc>
        <w:tc>
          <w:tcPr>
            <w:tcW w:w="5474" w:type="dxa"/>
            <w:tcBorders>
              <w:top w:val="nil"/>
              <w:left w:val="nil"/>
              <w:bottom w:val="nil"/>
              <w:right w:val="nil"/>
            </w:tcBorders>
            <w:shd w:val="clear" w:color="auto" w:fill="auto"/>
            <w:noWrap/>
            <w:vAlign w:val="center"/>
          </w:tcPr>
          <w:p>
            <w:pPr>
              <w:widowControl/>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TCCTTCGTCTCTGTTAGTGAT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-02-F</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GGACATCACTAACAGAGACGA</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514</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-02-R1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AAGCATCCAATCTTCTGCAGT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-02-R2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TTGCTCACTGCCAACCGTT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-03-F1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GAGAAAAGATGCTTGGTGGCT</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387</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-03-R1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TCCTGTTGTAGCTGGTCCATA</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-03-F2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ACGGTTGGCAGTGAGCAAG</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-03-R2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GTTTAGGCAGCACATTATAGCAT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-04-F</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AGCATACAGAGCCATTAGAGA</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377</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-04-R1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GTCTCCTGGTAACTTGGTTGT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-04-R2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CTCCGACTTGAGTTATGTCCT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-05-F</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GGACTCATTCCCACTGAAGA</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353</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-05-R1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GTCCAAGTCGTTGCCTGGT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-05-R2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CCATAAGGTTTGGTGCTGAC</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-06-F</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GAGAAAGACGAGCTGTTAGAC</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458</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-06-R1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CACCTCCTCCTGAAGATGAA</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-06-R2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GATATGTGCAGGTGCAGGT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-07-F1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CCTAGACCCATACTGGAACT</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381</w:t>
            </w:r>
          </w:p>
        </w:tc>
      </w:tr>
      <w:tr>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-07-R1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CTAGAGAGTCTGGTCTTGTGA</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-07-F2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GGAGACTAGGACACTGGAT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-07-R2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TGCACGTAATCGTGGCTGTA</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-08-F</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GCACAGCAACCAGTCAGAG</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463</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-08-R1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CACTACAGTAGGTCTCCATG</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-08-R2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CATCATTACTGCAGTGAGGTC</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-09-F</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GATGATGACAACCACACCCA</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444</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-09-R1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CTGGTAGTTTGCCAATGTCTG</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-09-R2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CAATTGGAAGCTGCGTCTCA</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-10-F</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CAGCATCATCAACCACAGCT</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645</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-10-R1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GTATCTGACTAGGTTTGGATCA</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-10-R2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CAGTTGCTTGGTATGGATGTT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-11-F</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CACACACACACTTGAAGGAC</w:t>
            </w:r>
          </w:p>
        </w:tc>
        <w:tc>
          <w:tcPr>
            <w:tcW w:w="1884" w:type="dxa"/>
            <w:vMerge w:val="restart"/>
            <w:tcBorders>
              <w:top w:val="nil"/>
              <w:left w:val="nil"/>
              <w:bottom w:val="nil"/>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589</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-11-R1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TTGGTGAGGAGGTCTAAGCTT</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-11-R2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GGATCTGTTTGTCCCATATTTG</w:t>
            </w:r>
          </w:p>
        </w:tc>
        <w:tc>
          <w:tcPr>
            <w:tcW w:w="1884" w:type="dxa"/>
            <w:vMerge w:val="continue"/>
            <w:tcBorders>
              <w:top w:val="nil"/>
              <w:left w:val="nil"/>
              <w:bottom w:val="nil"/>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547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c>
          <w:tcPr>
            <w:tcW w:w="1884"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-12-F1</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CTGCAGGAGTTGGTAAGAATG</w:t>
            </w:r>
          </w:p>
        </w:tc>
        <w:tc>
          <w:tcPr>
            <w:tcW w:w="1884" w:type="dxa"/>
            <w:vMerge w:val="restart"/>
            <w:tcBorders>
              <w:top w:val="nil"/>
              <w:left w:val="nil"/>
              <w:bottom w:val="single" w:color="000000" w:sz="4" w:space="0"/>
              <w:right w:val="nil"/>
            </w:tcBorders>
            <w:shd w:val="clear" w:color="auto" w:fill="auto"/>
            <w:noWrap/>
            <w:vAlign w:val="center"/>
          </w:tcPr>
          <w:p>
            <w:pPr>
              <w:widowControl/>
              <w:jc w:val="center"/>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416</w:t>
            </w:r>
          </w:p>
        </w:tc>
      </w:tr>
      <w:tr>
        <w:tblPrEx>
          <w:tblCellMar>
            <w:top w:w="0" w:type="dxa"/>
            <w:left w:w="108" w:type="dxa"/>
            <w:bottom w:w="0" w:type="dxa"/>
            <w:right w:w="108" w:type="dxa"/>
          </w:tblCellMar>
        </w:tblPrEx>
        <w:trPr>
          <w:trHeight w:val="283" w:hRule="atLeast"/>
        </w:trPr>
        <w:tc>
          <w:tcPr>
            <w:tcW w:w="186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-12-F2</w:t>
            </w:r>
          </w:p>
        </w:tc>
        <w:tc>
          <w:tcPr>
            <w:tcW w:w="5474"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ACCTGTTTACCCACATGGTCA</w:t>
            </w:r>
          </w:p>
        </w:tc>
        <w:tc>
          <w:tcPr>
            <w:tcW w:w="1884" w:type="dxa"/>
            <w:vMerge w:val="continue"/>
            <w:tcBorders>
              <w:top w:val="nil"/>
              <w:left w:val="nil"/>
              <w:bottom w:val="single" w:color="000000" w:sz="4" w:space="0"/>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283" w:hRule="atLeast"/>
        </w:trPr>
        <w:tc>
          <w:tcPr>
            <w:tcW w:w="1860"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TuV</w:t>
            </w:r>
            <w:r>
              <w:rPr>
                <w:rFonts w:ascii="Times New Roman" w:hAnsi="Times New Roman" w:eastAsia="宋体" w:cs="Times New Roman"/>
                <w:color w:val="000000" w:themeColor="text1"/>
                <w:kern w:val="0"/>
                <w:sz w:val="22"/>
                <w:lang w:bidi="ar"/>
                <w14:textFill>
                  <w14:solidFill>
                    <w14:schemeClr w14:val="tx1"/>
                  </w14:solidFill>
                </w14:textFill>
              </w:rPr>
              <w:t>-12-R</w:t>
            </w:r>
          </w:p>
        </w:tc>
        <w:tc>
          <w:tcPr>
            <w:tcW w:w="5474"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GTTGGTTGCTTTATAGAAAAGAG</w:t>
            </w:r>
          </w:p>
        </w:tc>
        <w:tc>
          <w:tcPr>
            <w:tcW w:w="1884" w:type="dxa"/>
            <w:vMerge w:val="continue"/>
            <w:tcBorders>
              <w:top w:val="nil"/>
              <w:left w:val="nil"/>
              <w:bottom w:val="single" w:color="000000" w:sz="4" w:space="0"/>
              <w:right w:val="nil"/>
            </w:tcBorders>
            <w:shd w:val="clear" w:color="auto" w:fill="auto"/>
            <w:noWrap/>
            <w:vAlign w:val="center"/>
          </w:tcPr>
          <w:p>
            <w:pPr>
              <w:jc w:val="center"/>
              <w:rPr>
                <w:rFonts w:ascii="Times New Roman" w:hAnsi="Times New Roman" w:eastAsia="宋体" w:cs="Times New Roman"/>
                <w:color w:val="000000" w:themeColor="text1"/>
                <w:sz w:val="22"/>
                <w14:textFill>
                  <w14:solidFill>
                    <w14:schemeClr w14:val="tx1"/>
                  </w14:solidFill>
                </w14:textFill>
              </w:rPr>
            </w:pPr>
          </w:p>
        </w:tc>
      </w:tr>
    </w:tbl>
    <w:p>
      <w:pPr>
        <w:rPr>
          <w:rFonts w:ascii="Times New Roman" w:hAnsi="Times New Roman" w:eastAsia="宋体" w:cs="Times New Roman"/>
          <w:color w:val="000000" w:themeColor="text1"/>
          <w:kern w:val="0"/>
          <w:szCs w:val="21"/>
          <w:lang w:bidi="ar"/>
          <w14:textFill>
            <w14:solidFill>
              <w14:schemeClr w14:val="tx1"/>
            </w14:solidFill>
          </w14:textFill>
        </w:rPr>
      </w:pPr>
      <w:bookmarkStart w:id="6" w:name="OLE_LINK9"/>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a</w:t>
      </w:r>
      <w:r>
        <w:rPr>
          <w:rFonts w:hint="eastAsia" w:ascii="Times New Roman" w:hAnsi="Times New Roman" w:eastAsia="宋体" w:cs="Times New Roman"/>
          <w:color w:val="000000" w:themeColor="text1"/>
          <w:kern w:val="0"/>
          <w:szCs w:val="21"/>
          <w:lang w:bidi="ar"/>
          <w14:textFill>
            <w14:solidFill>
              <w14:schemeClr w14:val="tx1"/>
            </w14:solidFill>
          </w14:textFill>
        </w:rPr>
        <w:t>TuV: Tusavirus;</w:t>
      </w:r>
      <w:bookmarkEnd w:id="6"/>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 </w:t>
      </w:r>
    </w:p>
    <w:p>
      <w:pPr>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b</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Reference: </w:t>
      </w:r>
      <w:r>
        <w:rPr>
          <w:rFonts w:ascii="Times New Roman" w:hAnsi="Times New Roman" w:eastAsia="宋体" w:cs="Times New Roman"/>
          <w:color w:val="000000" w:themeColor="text1"/>
          <w:kern w:val="0"/>
          <w:szCs w:val="21"/>
          <w:lang w:bidi="ar"/>
          <w14:textFill>
            <w14:solidFill>
              <w14:schemeClr w14:val="tx1"/>
            </w14:solidFill>
          </w14:textFill>
        </w:rPr>
        <w:t>Huamn tusavirus</w:t>
      </w:r>
      <w:r>
        <w:rPr>
          <w:rFonts w:ascii="Times New Roman" w:hAnsi="Times New Roman" w:cs="Times New Roman"/>
          <w:color w:val="000000" w:themeColor="text1"/>
          <w:szCs w:val="21"/>
          <w14:textFill>
            <w14:solidFill>
              <w14:schemeClr w14:val="tx1"/>
            </w14:solidFill>
          </w14:textFill>
        </w:rPr>
        <w:t xml:space="preserve"> (accession no. </w:t>
      </w:r>
      <w:r>
        <w:rPr>
          <w:rFonts w:ascii="Times New Roman" w:hAnsi="Times New Roman" w:eastAsia="宋体" w:cs="Times New Roman"/>
          <w:color w:val="000000" w:themeColor="text1"/>
          <w:kern w:val="0"/>
          <w:szCs w:val="21"/>
          <w:lang w:bidi="ar"/>
          <w14:textFill>
            <w14:solidFill>
              <w14:schemeClr w14:val="tx1"/>
            </w14:solidFill>
          </w14:textFill>
        </w:rPr>
        <w:t>KJ495710</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w:t>
      </w:r>
    </w:p>
    <w:p>
      <w:pPr>
        <w:rPr>
          <w:rFonts w:ascii="Times New Roman" w:hAnsi="Times New Roman" w:eastAsia="宋体" w:cs="Times New Roman"/>
          <w:color w:val="000000" w:themeColor="text1"/>
          <w:kern w:val="0"/>
          <w:szCs w:val="21"/>
          <w:lang w:bidi="ar"/>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c</w:t>
      </w:r>
      <w:r>
        <w:rPr>
          <w:rFonts w:hint="eastAsia" w:ascii="Times New Roman" w:hAnsi="Times New Roman" w:eastAsia="宋体" w:cs="Times New Roman"/>
          <w:color w:val="000000" w:themeColor="text1"/>
          <w:kern w:val="0"/>
          <w:szCs w:val="21"/>
          <w:lang w:bidi="ar"/>
          <w14:textFill>
            <w14:solidFill>
              <w14:schemeClr w14:val="tx1"/>
            </w14:solidFill>
          </w14:textFill>
        </w:rPr>
        <w:t>F: forward; R: reverse</w:t>
      </w:r>
    </w:p>
    <w:p>
      <w:pPr>
        <w:jc w:val="left"/>
        <w:rPr>
          <w:rFonts w:ascii="Times New Roman" w:hAnsi="Times New Roman" w:eastAsia="等线" w:cs="Times New Roman"/>
          <w:color w:val="000000" w:themeColor="text1"/>
          <w:sz w:val="24"/>
          <w:szCs w:val="24"/>
          <w14:textFill>
            <w14:solidFill>
              <w14:schemeClr w14:val="tx1"/>
            </w14:solidFill>
          </w14:textFill>
        </w:rPr>
      </w:pPr>
      <w:r>
        <w:rPr>
          <w:rFonts w:hint="eastAsia" w:ascii="Times New Roman" w:hAnsi="Times New Roman" w:eastAsia="等线" w:cs="Times New Roman"/>
          <w:b/>
          <w:bCs/>
          <w:color w:val="000000" w:themeColor="text1"/>
          <w:sz w:val="24"/>
          <w:szCs w:val="24"/>
          <w14:textFill>
            <w14:solidFill>
              <w14:schemeClr w14:val="tx1"/>
            </w14:solidFill>
          </w14:textFill>
        </w:rPr>
        <w:t>Supplementary T</w:t>
      </w:r>
      <w:r>
        <w:rPr>
          <w:rFonts w:ascii="Times New Roman" w:hAnsi="Times New Roman" w:eastAsia="等线" w:cs="Times New Roman"/>
          <w:b/>
          <w:bCs/>
          <w:color w:val="000000" w:themeColor="text1"/>
          <w:sz w:val="24"/>
          <w:szCs w:val="24"/>
          <w14:textFill>
            <w14:solidFill>
              <w14:schemeClr w14:val="tx1"/>
            </w14:solidFill>
          </w14:textFill>
        </w:rPr>
        <w:t>able</w:t>
      </w:r>
      <w:r>
        <w:rPr>
          <w:rFonts w:hint="eastAsia" w:ascii="Times New Roman" w:hAnsi="Times New Roman" w:eastAsia="等线" w:cs="Times New Roman"/>
          <w:b/>
          <w:bCs/>
          <w:color w:val="000000" w:themeColor="text1"/>
          <w:sz w:val="24"/>
          <w:szCs w:val="24"/>
          <w14:textFill>
            <w14:solidFill>
              <w14:schemeClr w14:val="tx1"/>
            </w14:solidFill>
          </w14:textFill>
        </w:rPr>
        <w:t xml:space="preserve"> 3</w:t>
      </w:r>
      <w:r>
        <w:rPr>
          <w:rFonts w:ascii="Times New Roman" w:hAnsi="Times New Roman" w:eastAsia="等线" w:cs="Times New Roman"/>
          <w:color w:val="000000" w:themeColor="text1"/>
          <w:sz w:val="24"/>
          <w:szCs w:val="24"/>
          <w14:textFill>
            <w14:solidFill>
              <w14:schemeClr w14:val="tx1"/>
            </w14:solidFill>
          </w14:textFill>
        </w:rPr>
        <w:t>. General information and GenBank accession numbers of reference strains used in this study</w:t>
      </w:r>
      <w:r>
        <w:rPr>
          <w:rFonts w:hint="eastAsia" w:ascii="Times New Roman" w:hAnsi="Times New Roman" w:eastAsia="等线" w:cs="Times New Roman"/>
          <w:color w:val="000000" w:themeColor="text1"/>
          <w:sz w:val="24"/>
          <w:szCs w:val="24"/>
          <w14:textFill>
            <w14:solidFill>
              <w14:schemeClr w14:val="tx1"/>
            </w14:solidFill>
          </w14:textFill>
        </w:rPr>
        <w:t>.</w:t>
      </w:r>
    </w:p>
    <w:tbl>
      <w:tblPr>
        <w:tblStyle w:val="2"/>
        <w:tblpPr w:leftFromText="180" w:rightFromText="180" w:vertAnchor="text" w:horzAnchor="page" w:tblpX="1538" w:tblpY="296"/>
        <w:tblOverlap w:val="never"/>
        <w:tblW w:w="14174" w:type="dxa"/>
        <w:tblInd w:w="0" w:type="dxa"/>
        <w:tblLayout w:type="fixed"/>
        <w:tblCellMar>
          <w:top w:w="0" w:type="dxa"/>
          <w:left w:w="108" w:type="dxa"/>
          <w:bottom w:w="0" w:type="dxa"/>
          <w:right w:w="108" w:type="dxa"/>
        </w:tblCellMar>
      </w:tblPr>
      <w:tblGrid>
        <w:gridCol w:w="2933"/>
        <w:gridCol w:w="2791"/>
        <w:gridCol w:w="2009"/>
        <w:gridCol w:w="2295"/>
        <w:gridCol w:w="2096"/>
        <w:gridCol w:w="2050"/>
      </w:tblGrid>
      <w:tr>
        <w:tblPrEx>
          <w:tblCellMar>
            <w:top w:w="0" w:type="dxa"/>
            <w:left w:w="108" w:type="dxa"/>
            <w:bottom w:w="0" w:type="dxa"/>
            <w:right w:w="108" w:type="dxa"/>
          </w:tblCellMar>
        </w:tblPrEx>
        <w:trPr>
          <w:trHeight w:val="577" w:hRule="atLeast"/>
        </w:trPr>
        <w:tc>
          <w:tcPr>
            <w:tcW w:w="2933" w:type="dxa"/>
            <w:tcBorders>
              <w:top w:val="single" w:color="000000" w:sz="8" w:space="0"/>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Strains</w:t>
            </w:r>
          </w:p>
        </w:tc>
        <w:tc>
          <w:tcPr>
            <w:tcW w:w="2791" w:type="dxa"/>
            <w:tcBorders>
              <w:top w:val="single" w:color="000000" w:sz="8" w:space="0"/>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GenBank accseeion no.</w:t>
            </w:r>
          </w:p>
        </w:tc>
        <w:tc>
          <w:tcPr>
            <w:tcW w:w="2009" w:type="dxa"/>
            <w:tcBorders>
              <w:top w:val="single" w:color="000000" w:sz="8" w:space="0"/>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Organism</w:t>
            </w:r>
          </w:p>
        </w:tc>
        <w:tc>
          <w:tcPr>
            <w:tcW w:w="2295" w:type="dxa"/>
            <w:tcBorders>
              <w:top w:val="single" w:color="000000" w:sz="8" w:space="0"/>
              <w:left w:val="nil"/>
              <w:bottom w:val="single" w:color="000000" w:sz="8" w:space="0"/>
              <w:right w:val="nil"/>
            </w:tcBorders>
            <w:shd w:val="clear" w:color="auto" w:fill="auto"/>
            <w:noWrap/>
            <w:vAlign w:val="center"/>
          </w:tcPr>
          <w:p>
            <w:pPr>
              <w:widowControl/>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Minion-Regular" w:cs="Times New Roman"/>
                <w:b/>
                <w:bCs/>
                <w:color w:val="000000" w:themeColor="text1"/>
                <w:kern w:val="0"/>
                <w:sz w:val="24"/>
                <w:szCs w:val="24"/>
                <w:lang w:bidi="ar"/>
                <w14:textFill>
                  <w14:solidFill>
                    <w14:schemeClr w14:val="tx1"/>
                  </w14:solidFill>
                </w14:textFill>
              </w:rPr>
              <w:t>Count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r</w:t>
            </w:r>
            <w:r>
              <w:rPr>
                <w:rFonts w:ascii="Times New Roman" w:hAnsi="Times New Roman" w:eastAsia="Minion-Regular" w:cs="Times New Roman"/>
                <w:b/>
                <w:bCs/>
                <w:color w:val="000000" w:themeColor="text1"/>
                <w:kern w:val="0"/>
                <w:sz w:val="24"/>
                <w:szCs w:val="24"/>
                <w:lang w:bidi="ar"/>
                <w14:textFill>
                  <w14:solidFill>
                    <w14:schemeClr w14:val="tx1"/>
                  </w14:solidFill>
                </w14:textFill>
              </w:rPr>
              <w:t>y</w:t>
            </w:r>
            <w:r>
              <w:rPr>
                <w:rFonts w:hint="eastAsia" w:ascii="Times New Roman" w:hAnsi="Times New Roman" w:eastAsia="宋体" w:cs="Times New Roman"/>
                <w:color w:val="000000" w:themeColor="text1"/>
                <w:kern w:val="0"/>
                <w:sz w:val="22"/>
                <w:vertAlign w:val="superscript"/>
                <w:lang w:bidi="ar"/>
                <w14:textFill>
                  <w14:solidFill>
                    <w14:schemeClr w14:val="tx1"/>
                  </w14:solidFill>
                </w14:textFill>
              </w:rPr>
              <w:t>a</w:t>
            </w:r>
          </w:p>
        </w:tc>
        <w:tc>
          <w:tcPr>
            <w:tcW w:w="2096" w:type="dxa"/>
            <w:tcBorders>
              <w:top w:val="single" w:color="000000" w:sz="8" w:space="0"/>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Nucleotides</w:t>
            </w:r>
            <w:r>
              <w:rPr>
                <w:rFonts w:hint="eastAsia" w:ascii="Times New Roman" w:hAnsi="Times New Roman" w:eastAsia="宋体" w:cs="Times New Roman"/>
                <w:b/>
                <w:bCs/>
                <w:color w:val="000000" w:themeColor="text1"/>
                <w:kern w:val="0"/>
                <w:sz w:val="24"/>
                <w:szCs w:val="24"/>
                <w:lang w:bidi="ar"/>
                <w14:textFill>
                  <w14:solidFill>
                    <w14:schemeClr w14:val="tx1"/>
                  </w14:solidFill>
                </w14:textFill>
              </w:rPr>
              <w:t>(bp)</w:t>
            </w:r>
          </w:p>
        </w:tc>
        <w:tc>
          <w:tcPr>
            <w:tcW w:w="2050" w:type="dxa"/>
            <w:tcBorders>
              <w:top w:val="single" w:color="000000" w:sz="8" w:space="0"/>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Host</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BF.7</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bookmarkStart w:id="7" w:name="OLE_LINK7"/>
            <w:r>
              <w:rPr>
                <w:rFonts w:ascii="Times New Roman" w:hAnsi="Times New Roman" w:eastAsia="宋体" w:cs="Times New Roman"/>
                <w:color w:val="000000" w:themeColor="text1"/>
                <w:kern w:val="0"/>
                <w:sz w:val="22"/>
                <w:lang w:bidi="ar"/>
                <w14:textFill>
                  <w14:solidFill>
                    <w14:schemeClr w14:val="tx1"/>
                  </w14:solidFill>
                </w14:textFill>
              </w:rPr>
              <w:t>JX027295</w:t>
            </w:r>
            <w:bookmarkEnd w:id="7"/>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Bufavirus-1</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vertAlign w:val="superscript"/>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BF</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4822</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Human</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BF.96</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JQ918261</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Bufavirus-1</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BF</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4912</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Human</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BF.39</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JX027297</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Bufavirus-2</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BF</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4562</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Human</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BTN-63</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AB847987</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Bufavirus-3</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w:t>
            </w:r>
            <w:r>
              <w:rPr>
                <w:rFonts w:hint="eastAsia" w:ascii="Times New Roman" w:hAnsi="Times New Roman" w:eastAsia="宋体" w:cs="Times New Roman"/>
                <w:color w:val="000000" w:themeColor="text1"/>
                <w:kern w:val="0"/>
                <w:sz w:val="22"/>
                <w:lang w:bidi="ar"/>
                <w14:textFill>
                  <w14:solidFill>
                    <w14:schemeClr w14:val="tx1"/>
                  </w14:solidFill>
                </w14:textFill>
              </w:rPr>
              <w:t>T</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4733</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Human</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AHP-740</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bookmarkStart w:id="8" w:name="OLE_LINK4"/>
            <w:r>
              <w:rPr>
                <w:rFonts w:ascii="Times New Roman" w:hAnsi="Times New Roman" w:eastAsia="宋体" w:cs="Times New Roman"/>
                <w:color w:val="000000" w:themeColor="text1"/>
                <w:kern w:val="0"/>
                <w:sz w:val="22"/>
                <w:lang w:bidi="ar"/>
                <w14:textFill>
                  <w14:solidFill>
                    <w14:schemeClr w14:val="tx1"/>
                  </w14:solidFill>
                </w14:textFill>
              </w:rPr>
              <w:t>AB982222</w:t>
            </w:r>
            <w:bookmarkEnd w:id="8"/>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Bufavirus-3</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TUR</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4745</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Human</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CGG5-268</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KX685945</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Cutavirus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D</w:t>
            </w:r>
            <w:r>
              <w:rPr>
                <w:rFonts w:hint="eastAsia" w:ascii="Times New Roman" w:hAnsi="Times New Roman" w:eastAsia="宋体" w:cs="Times New Roman"/>
                <w:color w:val="000000" w:themeColor="text1"/>
                <w:kern w:val="0"/>
                <w:sz w:val="22"/>
                <w:lang w:bidi="ar"/>
                <w14:textFill>
                  <w14:solidFill>
                    <w14:schemeClr w14:val="tx1"/>
                  </w14:solidFill>
                </w14:textFill>
              </w:rPr>
              <w:t>EN</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4452</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Human</w:t>
            </w:r>
          </w:p>
        </w:tc>
      </w:tr>
      <w:tr>
        <w:tblPrEx>
          <w:tblCellMar>
            <w:top w:w="0" w:type="dxa"/>
            <w:left w:w="108" w:type="dxa"/>
            <w:bottom w:w="0" w:type="dxa"/>
            <w:right w:w="108" w:type="dxa"/>
          </w:tblCellMar>
        </w:tblPrEx>
        <w:trPr>
          <w:trHeight w:val="386"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BR-337</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NC_039050</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Cutavirus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w:t>
            </w:r>
            <w:r>
              <w:rPr>
                <w:rFonts w:hint="eastAsia" w:ascii="Times New Roman" w:hAnsi="Times New Roman" w:eastAsia="宋体" w:cs="Times New Roman"/>
                <w:color w:val="000000" w:themeColor="text1"/>
                <w:kern w:val="0"/>
                <w:sz w:val="22"/>
                <w:lang w:bidi="ar"/>
                <w14:textFill>
                  <w14:solidFill>
                    <w14:schemeClr w14:val="tx1"/>
                  </w14:solidFill>
                </w14:textFill>
              </w:rPr>
              <w:t>R</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4456</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Human</w:t>
            </w:r>
          </w:p>
        </w:tc>
      </w:tr>
      <w:tr>
        <w:tblPrEx>
          <w:tblCellMar>
            <w:top w:w="0" w:type="dxa"/>
            <w:left w:w="108" w:type="dxa"/>
            <w:bottom w:w="0" w:type="dxa"/>
            <w:right w:w="108" w:type="dxa"/>
          </w:tblCellMar>
        </w:tblPrEx>
        <w:trPr>
          <w:trHeight w:val="387" w:hRule="atLeast"/>
        </w:trPr>
        <w:tc>
          <w:tcPr>
            <w:tcW w:w="2933" w:type="dxa"/>
            <w:tcBorders>
              <w:top w:val="nil"/>
              <w:left w:val="nil"/>
              <w:bottom w:val="nil"/>
              <w:right w:val="nil"/>
            </w:tcBorders>
            <w:shd w:val="clear" w:color="auto" w:fill="auto"/>
            <w:noWrap/>
            <w:vAlign w:val="center"/>
          </w:tcPr>
          <w:p>
            <w:pPr>
              <w:widowControl/>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KT-G5</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OL692339</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Tusavirus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w:t>
            </w:r>
            <w:r>
              <w:rPr>
                <w:rFonts w:hint="eastAsia" w:ascii="Times New Roman" w:hAnsi="Times New Roman" w:eastAsia="宋体" w:cs="Times New Roman"/>
                <w:color w:val="000000" w:themeColor="text1"/>
                <w:kern w:val="0"/>
                <w:sz w:val="22"/>
                <w:lang w:bidi="ar"/>
                <w14:textFill>
                  <w14:solidFill>
                    <w14:schemeClr w14:val="tx1"/>
                  </w14:solidFill>
                </w14:textFill>
              </w:rPr>
              <w:t>U</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4316</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Goat</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Tu491</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KJ495710</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Tusavirus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w:t>
            </w:r>
            <w:r>
              <w:rPr>
                <w:rFonts w:hint="eastAsia" w:ascii="Times New Roman" w:hAnsi="Times New Roman" w:eastAsia="宋体" w:cs="Times New Roman"/>
                <w:color w:val="000000" w:themeColor="text1"/>
                <w:kern w:val="0"/>
                <w:sz w:val="22"/>
                <w:lang w:bidi="ar"/>
                <w14:textFill>
                  <w14:solidFill>
                    <w14:schemeClr w14:val="tx1"/>
                  </w14:solidFill>
                </w14:textFill>
              </w:rPr>
              <w:t>N</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4424</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Human</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GD030</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MK279318</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w:t>
            </w:r>
            <w:r>
              <w:rPr>
                <w:rFonts w:hint="eastAsia" w:ascii="Times New Roman" w:hAnsi="Times New Roman" w:eastAsia="宋体" w:cs="Times New Roman"/>
                <w:color w:val="000000" w:themeColor="text1"/>
                <w:kern w:val="0"/>
                <w:sz w:val="22"/>
                <w:lang w:bidi="ar"/>
                <w14:textFill>
                  <w14:solidFill>
                    <w14:schemeClr w14:val="tx1"/>
                  </w14:solidFill>
                </w14:textFill>
              </w:rPr>
              <w:t>HN</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4189</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Porcine</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HN019</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MK279313</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CHN</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4186</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Porcine</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w:t>
            </w:r>
            <w:r>
              <w:rPr>
                <w:rFonts w:hint="eastAsia" w:ascii="Times New Roman" w:hAnsi="Times New Roman" w:eastAsia="宋体" w:cs="Times New Roman"/>
                <w:color w:val="000000" w:themeColor="text1"/>
                <w:kern w:val="0"/>
                <w:sz w:val="22"/>
                <w:vertAlign w:val="superscript"/>
                <w:lang w:bidi="ar"/>
                <w14:textFill>
                  <w14:solidFill>
                    <w14:schemeClr w14:val="tx1"/>
                  </w14:solidFill>
                </w14:textFill>
              </w:rPr>
              <w:t>a</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bookmarkStart w:id="9" w:name="OLE_LINK3"/>
            <w:r>
              <w:rPr>
                <w:rFonts w:ascii="Times New Roman" w:hAnsi="Times New Roman" w:eastAsia="宋体" w:cs="Times New Roman"/>
                <w:color w:val="000000" w:themeColor="text1"/>
                <w:kern w:val="0"/>
                <w:sz w:val="22"/>
                <w:lang w:bidi="ar"/>
                <w14:textFill>
                  <w14:solidFill>
                    <w14:schemeClr w14:val="tx1"/>
                  </w14:solidFill>
                </w14:textFill>
              </w:rPr>
              <w:t>NC_029797</w:t>
            </w:r>
            <w:bookmarkEnd w:id="9"/>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bookmarkStart w:id="10" w:name="OLE_LINK5"/>
            <w:r>
              <w:rPr>
                <w:rFonts w:hint="eastAsia" w:ascii="Times New Roman" w:hAnsi="Times New Roman" w:eastAsia="宋体" w:cs="Times New Roman"/>
                <w:color w:val="000000" w:themeColor="text1"/>
                <w:kern w:val="0"/>
                <w:sz w:val="22"/>
                <w:lang w:bidi="ar"/>
                <w14:textFill>
                  <w14:solidFill>
                    <w14:schemeClr w14:val="tx1"/>
                  </w14:solidFill>
                </w14:textFill>
              </w:rPr>
              <w:t>INA</w:t>
            </w:r>
            <w:bookmarkEnd w:id="10"/>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4765</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Megabat </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MAG12-57</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LC085675</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INA</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4765</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Megabat </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AH-002</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MT542983</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CHN</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4219</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Canine</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AH-003</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MT577645</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CHN</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4219</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Canine</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SY-2015</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KT716186</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CHN</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4634</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Rat</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NC_028650</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Bufavirus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CHN</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4634</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Rat</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J02275</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Parvovirus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shd w:val="clear" w:color="auto" w:fill="FFFFFF"/>
                <w14:textFill>
                  <w14:solidFill>
                    <w14:schemeClr w14:val="tx1"/>
                  </w14:solidFill>
                </w14:textFill>
              </w:rPr>
              <w:t>Not mentioned</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5149</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Mice</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lang w:bidi="ar"/>
                <w14:textFill>
                  <w14:solidFill>
                    <w14:schemeClr w14:val="tx1"/>
                  </w14:solidFill>
                </w14:textFill>
              </w:rPr>
              <w:t>/</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AF321230</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Parvovirus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US</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4904</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Rat</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U44978</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Parvovirus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shd w:val="clear" w:color="auto" w:fill="FFFFFF"/>
                <w14:textFill>
                  <w14:solidFill>
                    <w14:schemeClr w14:val="tx1"/>
                  </w14:solidFill>
                </w14:textFill>
              </w:rPr>
              <w:t>Not mentioned</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4948</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Porcine</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FVP-3.us_67</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EU659111</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Parvovirus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US</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4269</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Feline</w:t>
            </w:r>
          </w:p>
        </w:tc>
      </w:tr>
      <w:tr>
        <w:tblPrEx>
          <w:tblCellMar>
            <w:top w:w="0" w:type="dxa"/>
            <w:left w:w="108" w:type="dxa"/>
            <w:bottom w:w="0" w:type="dxa"/>
            <w:right w:w="108" w:type="dxa"/>
          </w:tblCellMar>
        </w:tblPrEx>
        <w:trPr>
          <w:trHeight w:val="397" w:hRule="atLeast"/>
        </w:trPr>
        <w:tc>
          <w:tcPr>
            <w:tcW w:w="293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NA</w:t>
            </w:r>
          </w:p>
        </w:tc>
        <w:tc>
          <w:tcPr>
            <w:tcW w:w="2791"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D00765</w:t>
            </w:r>
          </w:p>
        </w:tc>
        <w:tc>
          <w:tcPr>
            <w:tcW w:w="2009"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Parvovirus</w:t>
            </w:r>
          </w:p>
        </w:tc>
        <w:tc>
          <w:tcPr>
            <w:tcW w:w="229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JP</w:t>
            </w:r>
          </w:p>
        </w:tc>
        <w:tc>
          <w:tcPr>
            <w:tcW w:w="2096"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5094</w:t>
            </w:r>
          </w:p>
        </w:tc>
        <w:tc>
          <w:tcPr>
            <w:tcW w:w="205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Mink</w:t>
            </w:r>
          </w:p>
        </w:tc>
      </w:tr>
      <w:tr>
        <w:tblPrEx>
          <w:tblCellMar>
            <w:top w:w="0" w:type="dxa"/>
            <w:left w:w="108" w:type="dxa"/>
            <w:bottom w:w="0" w:type="dxa"/>
            <w:right w:w="108" w:type="dxa"/>
          </w:tblCellMar>
        </w:tblPrEx>
        <w:trPr>
          <w:trHeight w:val="397" w:hRule="atLeast"/>
        </w:trPr>
        <w:tc>
          <w:tcPr>
            <w:tcW w:w="2933" w:type="dxa"/>
            <w:tcBorders>
              <w:top w:val="nil"/>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bookmarkStart w:id="11" w:name="OLE_LINK6"/>
            <w:r>
              <w:rPr>
                <w:rFonts w:ascii="Times New Roman" w:hAnsi="Times New Roman" w:eastAsia="宋体" w:cs="Times New Roman"/>
                <w:color w:val="000000" w:themeColor="text1"/>
                <w:kern w:val="0"/>
                <w:sz w:val="22"/>
                <w:lang w:bidi="ar"/>
                <w14:textFill>
                  <w14:solidFill>
                    <w14:schemeClr w14:val="tx1"/>
                  </w14:solidFill>
                </w14:textFill>
              </w:rPr>
              <w:t>CPV/Raccoon/VA/118-A/07</w:t>
            </w:r>
            <w:bookmarkEnd w:id="11"/>
          </w:p>
        </w:tc>
        <w:tc>
          <w:tcPr>
            <w:tcW w:w="2791" w:type="dxa"/>
            <w:tcBorders>
              <w:top w:val="nil"/>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JN867610</w:t>
            </w:r>
          </w:p>
        </w:tc>
        <w:tc>
          <w:tcPr>
            <w:tcW w:w="2009" w:type="dxa"/>
            <w:tcBorders>
              <w:top w:val="nil"/>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Parvovirus</w:t>
            </w:r>
          </w:p>
        </w:tc>
        <w:tc>
          <w:tcPr>
            <w:tcW w:w="2295" w:type="dxa"/>
            <w:tcBorders>
              <w:top w:val="nil"/>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VA</w:t>
            </w:r>
          </w:p>
        </w:tc>
        <w:tc>
          <w:tcPr>
            <w:tcW w:w="2096" w:type="dxa"/>
            <w:tcBorders>
              <w:top w:val="nil"/>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4627</w:t>
            </w:r>
          </w:p>
        </w:tc>
        <w:tc>
          <w:tcPr>
            <w:tcW w:w="2050" w:type="dxa"/>
            <w:tcBorders>
              <w:top w:val="nil"/>
              <w:left w:val="nil"/>
              <w:bottom w:val="single" w:color="000000" w:sz="8"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Canine</w:t>
            </w:r>
          </w:p>
        </w:tc>
      </w:tr>
    </w:tbl>
    <w:p>
      <w:pPr>
        <w:ind w:firstLine="420" w:firstLineChars="200"/>
        <w:jc w:val="left"/>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shd w:val="clear" w:color="auto" w:fill="FFFFFF"/>
          <w:vertAlign w:val="superscript"/>
          <w14:textFill>
            <w14:solidFill>
              <w14:schemeClr w14:val="tx1"/>
            </w14:solidFill>
          </w14:textFill>
        </w:rPr>
        <w:t>a</w:t>
      </w:r>
      <w:r>
        <w:rPr>
          <w:rFonts w:hint="eastAsia" w:ascii="Times New Roman" w:hAnsi="Times New Roman" w:eastAsia="宋体" w:cs="Times New Roman"/>
          <w:color w:val="000000" w:themeColor="text1"/>
          <w:szCs w:val="21"/>
          <w:shd w:val="clear" w:color="auto" w:fill="FFFFFF"/>
          <w14:textFill>
            <w14:solidFill>
              <w14:schemeClr w14:val="tx1"/>
            </w14:solidFill>
          </w14:textFill>
        </w:rPr>
        <w:t>/: Not given;</w:t>
      </w:r>
    </w:p>
    <w:p>
      <w:pPr>
        <w:ind w:firstLine="420" w:firstLineChars="200"/>
        <w:jc w:val="left"/>
        <w:rPr>
          <w:rFonts w:ascii="Times New Roman" w:hAnsi="Times New Roman" w:eastAsia="宋体" w:cs="Times New Roman"/>
          <w:color w:val="000000" w:themeColor="text1"/>
          <w:kern w:val="0"/>
          <w:szCs w:val="21"/>
          <w:lang w:bidi="ar"/>
          <w14:textFill>
            <w14:solidFill>
              <w14:schemeClr w14:val="tx1"/>
            </w14:solidFill>
          </w14:textFill>
        </w:rPr>
      </w:pPr>
      <w:r>
        <w:rPr>
          <w:rFonts w:hint="eastAsia"/>
          <w:color w:val="000000" w:themeColor="text1"/>
          <w:szCs w:val="21"/>
          <w:vertAlign w:val="superscript"/>
          <w14:textFill>
            <w14:solidFill>
              <w14:schemeClr w14:val="tx1"/>
            </w14:solidFill>
          </w14:textFill>
        </w:rPr>
        <w:t>b</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BF: </w:t>
      </w:r>
      <w:r>
        <w:rPr>
          <w:rFonts w:ascii="Times New Roman" w:hAnsi="Times New Roman" w:eastAsia="宋体" w:cs="Times New Roman"/>
          <w:color w:val="000000" w:themeColor="text1"/>
          <w:kern w:val="0"/>
          <w:szCs w:val="21"/>
          <w:lang w:bidi="ar"/>
          <w14:textFill>
            <w14:solidFill>
              <w14:schemeClr w14:val="tx1"/>
            </w14:solidFill>
          </w14:textFill>
        </w:rPr>
        <w:t>Burkina Faso</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 BT: </w:t>
      </w:r>
      <w:r>
        <w:rPr>
          <w:rFonts w:ascii="Times New Roman" w:hAnsi="Times New Roman" w:eastAsia="宋体" w:cs="Times New Roman"/>
          <w:color w:val="000000" w:themeColor="text1"/>
          <w:kern w:val="0"/>
          <w:szCs w:val="21"/>
          <w:lang w:bidi="ar"/>
          <w14:textFill>
            <w14:solidFill>
              <w14:schemeClr w14:val="tx1"/>
            </w14:solidFill>
          </w14:textFill>
        </w:rPr>
        <w:t>Bhutan</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 TUR: Turkey; DEN: </w:t>
      </w:r>
      <w:r>
        <w:rPr>
          <w:rFonts w:ascii="Times New Roman" w:hAnsi="Times New Roman" w:eastAsia="宋体" w:cs="Times New Roman"/>
          <w:color w:val="000000" w:themeColor="text1"/>
          <w:kern w:val="0"/>
          <w:szCs w:val="21"/>
          <w:lang w:bidi="ar"/>
          <w14:textFill>
            <w14:solidFill>
              <w14:schemeClr w14:val="tx1"/>
            </w14:solidFill>
          </w14:textFill>
        </w:rPr>
        <w:t>Denmark</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 BR: </w:t>
      </w:r>
      <w:r>
        <w:rPr>
          <w:rFonts w:ascii="Times New Roman" w:hAnsi="Times New Roman" w:eastAsia="宋体" w:cs="Times New Roman"/>
          <w:color w:val="000000" w:themeColor="text1"/>
          <w:kern w:val="0"/>
          <w:szCs w:val="21"/>
          <w:lang w:bidi="ar"/>
          <w14:textFill>
            <w14:solidFill>
              <w14:schemeClr w14:val="tx1"/>
            </w14:solidFill>
          </w14:textFill>
        </w:rPr>
        <w:t>Brazil</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 HU: </w:t>
      </w:r>
      <w:r>
        <w:rPr>
          <w:rFonts w:ascii="Times New Roman" w:hAnsi="Times New Roman" w:eastAsia="宋体" w:cs="Times New Roman"/>
          <w:color w:val="000000" w:themeColor="text1"/>
          <w:kern w:val="0"/>
          <w:szCs w:val="21"/>
          <w:lang w:bidi="ar"/>
          <w14:textFill>
            <w14:solidFill>
              <w14:schemeClr w14:val="tx1"/>
            </w14:solidFill>
          </w14:textFill>
        </w:rPr>
        <w:t>Hungary</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 TN: </w:t>
      </w:r>
      <w:r>
        <w:rPr>
          <w:rFonts w:ascii="Times New Roman" w:hAnsi="Times New Roman" w:eastAsia="宋体" w:cs="Times New Roman"/>
          <w:color w:val="000000" w:themeColor="text1"/>
          <w:kern w:val="0"/>
          <w:szCs w:val="21"/>
          <w:lang w:bidi="ar"/>
          <w14:textFill>
            <w14:solidFill>
              <w14:schemeClr w14:val="tx1"/>
            </w14:solidFill>
          </w14:textFill>
        </w:rPr>
        <w:t>Tunisia</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 CHN: China; INA: </w:t>
      </w:r>
      <w:r>
        <w:rPr>
          <w:rFonts w:ascii="Times New Roman" w:hAnsi="Times New Roman" w:eastAsia="宋体" w:cs="Times New Roman"/>
          <w:color w:val="000000" w:themeColor="text1"/>
          <w:kern w:val="0"/>
          <w:szCs w:val="21"/>
          <w:lang w:bidi="ar"/>
          <w14:textFill>
            <w14:solidFill>
              <w14:schemeClr w14:val="tx1"/>
            </w14:solidFill>
          </w14:textFill>
        </w:rPr>
        <w:t>Indonesia</w:t>
      </w:r>
      <w:r>
        <w:rPr>
          <w:rFonts w:hint="eastAsia" w:ascii="Times New Roman" w:hAnsi="Times New Roman" w:eastAsia="宋体" w:cs="Times New Roman"/>
          <w:color w:val="000000" w:themeColor="text1"/>
          <w:kern w:val="0"/>
          <w:szCs w:val="21"/>
          <w:lang w:bidi="ar"/>
          <w14:textFill>
            <w14:solidFill>
              <w14:schemeClr w14:val="tx1"/>
            </w14:solidFill>
          </w14:textFill>
        </w:rPr>
        <w:t>; US: United States; JP: Japan; V</w:t>
      </w:r>
      <w:r>
        <w:rPr>
          <w:rFonts w:ascii="Times New Roman" w:hAnsi="Times New Roman" w:eastAsia="宋体" w:cs="Times New Roman"/>
          <w:color w:val="000000" w:themeColor="text1"/>
          <w:kern w:val="0"/>
          <w:szCs w:val="21"/>
          <w:lang w:bidi="ar"/>
          <w14:textFill>
            <w14:solidFill>
              <w14:schemeClr w14:val="tx1"/>
            </w14:solidFill>
          </w14:textFill>
        </w:rPr>
        <w:t xml:space="preserve">A: </w:t>
      </w:r>
      <w:r>
        <w:rPr>
          <w:rFonts w:ascii="Times New Roman" w:hAnsi="Times New Roman" w:eastAsia="宋体" w:cs="Times New Roman"/>
          <w:color w:val="000000" w:themeColor="text1"/>
          <w:szCs w:val="21"/>
          <w:shd w:val="clear" w:color="auto" w:fill="FFFFFF"/>
          <w14:textFill>
            <w14:solidFill>
              <w14:schemeClr w14:val="tx1"/>
            </w14:solidFill>
          </w14:textFill>
        </w:rPr>
        <w:t>Virginia</w:t>
      </w:r>
      <w:r>
        <w:rPr>
          <w:rFonts w:hint="eastAsia" w:ascii="Times New Roman" w:hAnsi="Times New Roman" w:eastAsia="宋体" w:cs="Times New Roman"/>
          <w:color w:val="000000" w:themeColor="text1"/>
          <w:szCs w:val="21"/>
          <w:shd w:val="clear" w:color="auto" w:fill="FFFFFF"/>
          <w14:textFill>
            <w14:solidFill>
              <w14:schemeClr w14:val="tx1"/>
            </w14:solidFill>
          </w14:textFill>
        </w:rPr>
        <w:t>.</w:t>
      </w:r>
    </w:p>
    <w:p>
      <w:pPr>
        <w:rPr>
          <w:rFonts w:ascii="Times New Roman" w:hAnsi="Times New Roman" w:eastAsia="宋体" w:cs="Times New Roman"/>
          <w:color w:val="000000" w:themeColor="text1"/>
          <w:kern w:val="0"/>
          <w:szCs w:val="21"/>
          <w:lang w:bidi="ar"/>
          <w14:textFill>
            <w14:solidFill>
              <w14:schemeClr w14:val="tx1"/>
            </w14:solidFill>
          </w14:textFill>
        </w:rPr>
      </w:pPr>
    </w:p>
    <w:p>
      <w:pPr>
        <w:rPr>
          <w:rFonts w:ascii="Times New Roman" w:hAnsi="Times New Roman" w:eastAsia="宋体" w:cs="Times New Roman"/>
          <w:color w:val="000000" w:themeColor="text1"/>
          <w:kern w:val="0"/>
          <w:sz w:val="22"/>
          <w:lang w:bidi="ar"/>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pPr>
        <w:snapToGrid w:val="0"/>
        <w:spacing w:line="360" w:lineRule="auto"/>
        <w:rPr>
          <w:rFonts w:ascii="Times New Roman" w:hAnsi="Times New Roman" w:eastAsia="等线" w:cs="Times New Roman"/>
          <w:color w:val="000000" w:themeColor="text1"/>
          <w:sz w:val="24"/>
          <w:szCs w:val="24"/>
          <w14:textFill>
            <w14:solidFill>
              <w14:schemeClr w14:val="tx1"/>
            </w14:solidFill>
          </w14:textFill>
        </w:rPr>
      </w:pPr>
      <w:r>
        <w:rPr>
          <w:rFonts w:hint="eastAsia" w:ascii="Times New Roman" w:hAnsi="Times New Roman" w:eastAsia="等线" w:cs="Times New Roman"/>
          <w:b/>
          <w:bCs/>
          <w:color w:val="000000" w:themeColor="text1"/>
          <w:sz w:val="24"/>
          <w:szCs w:val="24"/>
          <w14:textFill>
            <w14:solidFill>
              <w14:schemeClr w14:val="tx1"/>
            </w14:solidFill>
          </w14:textFill>
        </w:rPr>
        <w:t xml:space="preserve">Supplementary </w:t>
      </w:r>
      <w:r>
        <w:rPr>
          <w:rFonts w:ascii="Times New Roman" w:hAnsi="Times New Roman" w:eastAsia="等线" w:cs="Times New Roman"/>
          <w:b/>
          <w:bCs/>
          <w:color w:val="000000" w:themeColor="text1"/>
          <w:sz w:val="24"/>
          <w:szCs w:val="24"/>
          <w14:textFill>
            <w14:solidFill>
              <w14:schemeClr w14:val="tx1"/>
            </w14:solidFill>
          </w14:textFill>
        </w:rPr>
        <w:t>Table</w:t>
      </w:r>
      <w:r>
        <w:rPr>
          <w:rFonts w:hint="eastAsia" w:ascii="Times New Roman" w:hAnsi="Times New Roman" w:eastAsia="等线" w:cs="Times New Roman"/>
          <w:b/>
          <w:bCs/>
          <w:color w:val="000000" w:themeColor="text1"/>
          <w:sz w:val="24"/>
          <w:szCs w:val="24"/>
          <w14:textFill>
            <w14:solidFill>
              <w14:schemeClr w14:val="tx1"/>
            </w14:solidFill>
          </w14:textFill>
        </w:rPr>
        <w:t xml:space="preserve"> 4</w:t>
      </w:r>
      <w:r>
        <w:rPr>
          <w:rFonts w:ascii="Times New Roman" w:hAnsi="Times New Roman" w:eastAsia="等线" w:cs="Times New Roman"/>
          <w:color w:val="000000" w:themeColor="text1"/>
          <w:sz w:val="24"/>
          <w:szCs w:val="24"/>
          <w14:textFill>
            <w14:solidFill>
              <w14:schemeClr w14:val="tx1"/>
            </w14:solidFill>
          </w14:textFill>
        </w:rPr>
        <w:t>.</w:t>
      </w:r>
      <w:r>
        <w:rPr>
          <w:rFonts w:hint="eastAsia" w:ascii="Times New Roman" w:hAnsi="Times New Roman" w:eastAsia="等线" w:cs="Times New Roman"/>
          <w:b/>
          <w:bCs/>
          <w:color w:val="000000" w:themeColor="text1"/>
          <w:sz w:val="24"/>
          <w:szCs w:val="24"/>
          <w14:textFill>
            <w14:solidFill>
              <w14:schemeClr w14:val="tx1"/>
            </w14:solidFill>
          </w14:textFill>
        </w:rPr>
        <w:t xml:space="preserve"> </w:t>
      </w:r>
      <w:r>
        <w:rPr>
          <w:rFonts w:hint="eastAsia" w:ascii="Times New Roman" w:hAnsi="Times New Roman" w:eastAsia="等线" w:cs="Times New Roman"/>
          <w:color w:val="000000" w:themeColor="text1"/>
          <w:sz w:val="24"/>
          <w:szCs w:val="24"/>
          <w14:textFill>
            <w14:solidFill>
              <w14:schemeClr w14:val="tx1"/>
            </w14:solidFill>
          </w14:textFill>
        </w:rPr>
        <w:t>Laboratory test data</w:t>
      </w:r>
      <w:r>
        <w:rPr>
          <w:rFonts w:hint="eastAsia" w:ascii="Times New Roman" w:hAnsi="Times New Roman" w:eastAsia="等线" w:cs="Times New Roman"/>
          <w:color w:val="000000" w:themeColor="text1"/>
          <w:sz w:val="24"/>
          <w:szCs w:val="24"/>
          <w:lang w:val="en-US" w:eastAsia="zh-CN"/>
          <w14:textFill>
            <w14:solidFill>
              <w14:schemeClr w14:val="tx1"/>
            </w14:solidFill>
          </w14:textFill>
        </w:rPr>
        <w:t>s</w:t>
      </w:r>
      <w:r>
        <w:rPr>
          <w:rFonts w:hint="eastAsia" w:ascii="Times New Roman" w:hAnsi="Times New Roman" w:eastAsia="等线" w:cs="Times New Roman"/>
          <w:color w:val="000000" w:themeColor="text1"/>
          <w:sz w:val="24"/>
          <w:szCs w:val="24"/>
          <w14:textFill>
            <w14:solidFill>
              <w14:schemeClr w14:val="tx1"/>
            </w14:solidFill>
          </w14:textFill>
        </w:rPr>
        <w:t xml:space="preserve"> from biochemical samples of </w:t>
      </w:r>
      <w:r>
        <w:rPr>
          <w:rFonts w:hint="eastAsia" w:ascii="Times New Roman" w:hAnsi="Times New Roman" w:eastAsia="等线" w:cs="Times New Roman"/>
          <w:color w:val="000000" w:themeColor="text1"/>
          <w:sz w:val="24"/>
          <w:szCs w:val="24"/>
          <w:lang w:val="en-US" w:eastAsia="zh-CN"/>
          <w14:textFill>
            <w14:solidFill>
              <w14:schemeClr w14:val="tx1"/>
            </w14:solidFill>
          </w14:textFill>
        </w:rPr>
        <w:t>TuV</w:t>
      </w:r>
      <w:r>
        <w:rPr>
          <w:rFonts w:hint="eastAsia" w:ascii="Times New Roman" w:hAnsi="Times New Roman" w:eastAsia="宋体" w:cs="Times New Roman"/>
          <w:b/>
          <w:bCs/>
          <w:color w:val="000000" w:themeColor="text1"/>
          <w:kern w:val="0"/>
          <w:sz w:val="22"/>
          <w:vertAlign w:val="superscript"/>
          <w:lang w:bidi="ar"/>
          <w14:textFill>
            <w14:solidFill>
              <w14:schemeClr w14:val="tx1"/>
            </w14:solidFill>
          </w14:textFill>
        </w:rPr>
        <w:t>a</w:t>
      </w:r>
      <w:r>
        <w:rPr>
          <w:rFonts w:hint="eastAsia" w:ascii="Times New Roman" w:hAnsi="Times New Roman" w:eastAsia="等线" w:cs="Times New Roman"/>
          <w:color w:val="000000" w:themeColor="text1"/>
          <w:sz w:val="24"/>
          <w:szCs w:val="24"/>
          <w14:textFill>
            <w14:solidFill>
              <w14:schemeClr w14:val="tx1"/>
            </w14:solidFill>
          </w14:textFill>
        </w:rPr>
        <w:t>-positive cases.</w:t>
      </w:r>
    </w:p>
    <w:tbl>
      <w:tblPr>
        <w:tblStyle w:val="2"/>
        <w:tblW w:w="8650" w:type="dxa"/>
        <w:jc w:val="center"/>
        <w:tblLayout w:type="fixed"/>
        <w:tblCellMar>
          <w:top w:w="0" w:type="dxa"/>
          <w:left w:w="108" w:type="dxa"/>
          <w:bottom w:w="0" w:type="dxa"/>
          <w:right w:w="108" w:type="dxa"/>
        </w:tblCellMar>
      </w:tblPr>
      <w:tblGrid>
        <w:gridCol w:w="4490"/>
        <w:gridCol w:w="1065"/>
        <w:gridCol w:w="1105"/>
        <w:gridCol w:w="1113"/>
        <w:gridCol w:w="877"/>
      </w:tblGrid>
      <w:tr>
        <w:tblPrEx>
          <w:tblCellMar>
            <w:top w:w="0" w:type="dxa"/>
            <w:left w:w="108" w:type="dxa"/>
            <w:bottom w:w="0" w:type="dxa"/>
            <w:right w:w="108" w:type="dxa"/>
          </w:tblCellMar>
        </w:tblPrEx>
        <w:trPr>
          <w:trHeight w:val="360" w:hRule="atLeast"/>
          <w:jc w:val="center"/>
        </w:trPr>
        <w:tc>
          <w:tcPr>
            <w:tcW w:w="4490" w:type="dxa"/>
            <w:tcBorders>
              <w:top w:val="single" w:color="000000" w:sz="4" w:space="0"/>
              <w:left w:val="nil"/>
              <w:bottom w:val="single" w:color="000000" w:sz="4" w:space="0"/>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r>
              <w:rPr>
                <w:rFonts w:ascii="Times New Roman" w:hAnsi="Times New Roman" w:eastAsia="宋体" w:cs="Times New Roman"/>
                <w:b/>
                <w:bCs/>
                <w:color w:val="000000" w:themeColor="text1"/>
                <w:sz w:val="22"/>
                <w:shd w:val="clear" w:color="auto" w:fill="FFFFFF"/>
                <w14:textFill>
                  <w14:solidFill>
                    <w14:schemeClr w14:val="tx1"/>
                  </w14:solidFill>
                </w14:textFill>
              </w:rPr>
              <w:t>I</w:t>
            </w:r>
            <w:r>
              <w:rPr>
                <w:rFonts w:hint="eastAsia" w:ascii="Times New Roman" w:hAnsi="Times New Roman" w:eastAsia="宋体" w:cs="Times New Roman"/>
                <w:b/>
                <w:bCs/>
                <w:color w:val="000000" w:themeColor="text1"/>
                <w:sz w:val="22"/>
                <w:shd w:val="clear" w:color="auto" w:fill="FFFFFF"/>
                <w14:textFill>
                  <w14:solidFill>
                    <w14:schemeClr w14:val="tx1"/>
                  </w14:solidFill>
                </w14:textFill>
              </w:rPr>
              <w:t>tems</w:t>
            </w:r>
          </w:p>
        </w:tc>
        <w:tc>
          <w:tcPr>
            <w:tcW w:w="2170" w:type="dxa"/>
            <w:gridSpan w:val="2"/>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hint="eastAsia" w:ascii="Times New Roman" w:hAnsi="Times New Roman" w:eastAsia="宋体" w:cs="Times New Roman"/>
                <w:b/>
                <w:bCs/>
                <w:color w:val="000000" w:themeColor="text1"/>
                <w:sz w:val="22"/>
                <w:vertAlign w:val="superscript"/>
                <w:lang w:eastAsia="zh-CN"/>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GZ814</w:t>
            </w:r>
            <w:r>
              <w:rPr>
                <w:rFonts w:hint="eastAsia" w:ascii="Times New Roman" w:hAnsi="Times New Roman" w:eastAsia="宋体" w:cs="Times New Roman"/>
                <w:b w:val="0"/>
                <w:bCs w:val="0"/>
                <w:color w:val="000000" w:themeColor="text1"/>
                <w:kern w:val="0"/>
                <w:sz w:val="22"/>
                <w:vertAlign w:val="superscript"/>
                <w:lang w:val="en-US" w:eastAsia="zh-CN" w:bidi="ar"/>
                <w14:textFill>
                  <w14:solidFill>
                    <w14:schemeClr w14:val="tx1"/>
                  </w14:solidFill>
                </w14:textFill>
              </w:rPr>
              <w:t>g</w:t>
            </w:r>
          </w:p>
        </w:tc>
        <w:tc>
          <w:tcPr>
            <w:tcW w:w="1990" w:type="dxa"/>
            <w:gridSpan w:val="2"/>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hint="eastAsia" w:ascii="Times New Roman" w:hAnsi="Times New Roman" w:eastAsia="宋体" w:cs="Times New Roman"/>
                <w:b/>
                <w:bCs/>
                <w:color w:val="000000" w:themeColor="text1"/>
                <w:sz w:val="22"/>
                <w:vertAlign w:val="superscript"/>
                <w:lang w:eastAsia="zh-CN"/>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GZ1068</w:t>
            </w:r>
            <w:r>
              <w:rPr>
                <w:rFonts w:hint="eastAsia" w:ascii="Times New Roman" w:hAnsi="Times New Roman" w:eastAsia="宋体" w:cs="Times New Roman"/>
                <w:b w:val="0"/>
                <w:bCs w:val="0"/>
                <w:color w:val="000000" w:themeColor="text1"/>
                <w:kern w:val="0"/>
                <w:sz w:val="22"/>
                <w:vertAlign w:val="superscript"/>
                <w:lang w:val="en-US" w:eastAsia="zh-CN" w:bidi="ar"/>
                <w14:textFill>
                  <w14:solidFill>
                    <w14:schemeClr w14:val="tx1"/>
                  </w14:solidFill>
                </w14:textFill>
              </w:rPr>
              <w:t>g</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center"/>
          </w:tcPr>
          <w:p>
            <w:pPr>
              <w:widowControl/>
              <w:jc w:val="left"/>
              <w:textAlignment w:val="center"/>
              <w:rPr>
                <w:rFonts w:hint="eastAsia" w:ascii="Times New Roman" w:hAnsi="Times New Roman" w:eastAsia="宋体" w:cs="Times New Roman"/>
                <w:b w:val="0"/>
                <w:bCs w:val="0"/>
                <w:color w:val="000000" w:themeColor="text1"/>
                <w:sz w:val="22"/>
                <w:vertAlign w:val="superscript"/>
                <w:lang w:val="en-US" w:eastAsia="zh-CN"/>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Blood routine</w:t>
            </w:r>
            <w:r>
              <w:rPr>
                <w:rFonts w:hint="eastAsia" w:ascii="Times New Roman" w:hAnsi="Times New Roman" w:eastAsia="宋体" w:cs="Times New Roman"/>
                <w:b w:val="0"/>
                <w:bCs w:val="0"/>
                <w:color w:val="000000" w:themeColor="text1"/>
                <w:kern w:val="0"/>
                <w:sz w:val="22"/>
                <w:vertAlign w:val="superscript"/>
                <w:lang w:val="en-US" w:eastAsia="zh-CN" w:bidi="ar"/>
                <w14:textFill>
                  <w14:solidFill>
                    <w14:schemeClr w14:val="tx1"/>
                  </w14:solidFill>
                </w14:textFill>
              </w:rPr>
              <w:t>b</w:t>
            </w:r>
          </w:p>
        </w:tc>
        <w:tc>
          <w:tcPr>
            <w:tcW w:w="1065" w:type="dxa"/>
            <w:tcBorders>
              <w:top w:val="nil"/>
              <w:left w:val="nil"/>
              <w:bottom w:val="nil"/>
              <w:right w:val="nil"/>
            </w:tcBorders>
            <w:shd w:val="clear" w:color="auto" w:fill="auto"/>
            <w:noWrap/>
            <w:vAlign w:val="center"/>
          </w:tcPr>
          <w:p>
            <w:pPr>
              <w:jc w:val="left"/>
              <w:rPr>
                <w:rFonts w:ascii="Times New Roman" w:hAnsi="Times New Roman" w:eastAsia="宋体" w:cs="Times New Roman"/>
                <w:b/>
                <w:bCs/>
                <w:color w:val="000000" w:themeColor="text1"/>
                <w:sz w:val="22"/>
                <w14:textFill>
                  <w14:solidFill>
                    <w14:schemeClr w14:val="tx1"/>
                  </w14:solidFill>
                </w14:textFill>
              </w:rPr>
            </w:pPr>
          </w:p>
        </w:tc>
        <w:tc>
          <w:tcPr>
            <w:tcW w:w="1105" w:type="dxa"/>
            <w:tcBorders>
              <w:top w:val="nil"/>
              <w:left w:val="nil"/>
              <w:bottom w:val="nil"/>
              <w:right w:val="nil"/>
            </w:tcBorders>
            <w:shd w:val="clear" w:color="auto" w:fill="auto"/>
            <w:noWrap/>
            <w:vAlign w:val="center"/>
          </w:tcPr>
          <w:p>
            <w:pPr>
              <w:jc w:val="left"/>
              <w:rPr>
                <w:rFonts w:ascii="Times New Roman" w:hAnsi="Times New Roman" w:eastAsia="宋体" w:cs="Times New Roman"/>
                <w:b/>
                <w:bCs/>
                <w:color w:val="000000" w:themeColor="text1"/>
                <w:sz w:val="22"/>
                <w14:textFill>
                  <w14:solidFill>
                    <w14:schemeClr w14:val="tx1"/>
                  </w14:solidFill>
                </w14:textFill>
              </w:rPr>
            </w:pPr>
          </w:p>
        </w:tc>
        <w:tc>
          <w:tcPr>
            <w:tcW w:w="1113" w:type="dxa"/>
            <w:tcBorders>
              <w:top w:val="nil"/>
              <w:left w:val="nil"/>
              <w:bottom w:val="nil"/>
              <w:right w:val="nil"/>
            </w:tcBorders>
            <w:shd w:val="clear" w:color="auto" w:fill="auto"/>
            <w:noWrap/>
            <w:vAlign w:val="center"/>
          </w:tcPr>
          <w:p>
            <w:pPr>
              <w:jc w:val="left"/>
              <w:rPr>
                <w:rFonts w:ascii="Times New Roman" w:hAnsi="Times New Roman" w:eastAsia="宋体" w:cs="Times New Roman"/>
                <w:b/>
                <w:bCs/>
                <w:color w:val="000000" w:themeColor="text1"/>
                <w:sz w:val="22"/>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Times New Roman" w:hAnsi="Times New Roman" w:eastAsia="宋体" w:cs="Times New Roman"/>
                <w:b/>
                <w:bCs/>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Hemoglobina (g/L)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114</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171</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Leucocitos ( × 10</w:t>
            </w:r>
            <w:r>
              <w:rPr>
                <w:rFonts w:ascii="Times New Roman" w:hAnsi="Times New Roman" w:eastAsia="宋体" w:cs="Times New Roman"/>
                <w:color w:val="000000" w:themeColor="text1"/>
                <w:kern w:val="0"/>
                <w:sz w:val="22"/>
                <w:vertAlign w:val="superscript"/>
                <w:lang w:bidi="ar"/>
                <w14:textFill>
                  <w14:solidFill>
                    <w14:schemeClr w14:val="tx1"/>
                  </w14:solidFill>
                </w14:textFill>
              </w:rPr>
              <w:t>9</w:t>
            </w:r>
            <w:r>
              <w:rPr>
                <w:rFonts w:ascii="Times New Roman" w:hAnsi="Times New Roman" w:eastAsia="宋体" w:cs="Times New Roman"/>
                <w:color w:val="000000" w:themeColor="text1"/>
                <w:kern w:val="0"/>
                <w:sz w:val="22"/>
                <w:lang w:bidi="ar"/>
                <w14:textFill>
                  <w14:solidFill>
                    <w14:schemeClr w14:val="tx1"/>
                  </w14:solidFill>
                </w14:textFill>
              </w:rPr>
              <w:t>/L)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5.27</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9.69</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Neutrophils ( × 10</w:t>
            </w:r>
            <w:r>
              <w:rPr>
                <w:rFonts w:ascii="Times New Roman" w:hAnsi="Times New Roman" w:eastAsia="宋体" w:cs="Times New Roman"/>
                <w:color w:val="000000" w:themeColor="text1"/>
                <w:kern w:val="0"/>
                <w:sz w:val="22"/>
                <w:vertAlign w:val="superscript"/>
                <w:lang w:bidi="ar"/>
                <w14:textFill>
                  <w14:solidFill>
                    <w14:schemeClr w14:val="tx1"/>
                  </w14:solidFill>
                </w14:textFill>
              </w:rPr>
              <w:t>9</w:t>
            </w:r>
            <w:r>
              <w:rPr>
                <w:rFonts w:ascii="Times New Roman" w:hAnsi="Times New Roman" w:eastAsia="宋体" w:cs="Times New Roman"/>
                <w:color w:val="000000" w:themeColor="text1"/>
                <w:kern w:val="0"/>
                <w:sz w:val="22"/>
                <w:lang w:bidi="ar"/>
                <w14:textFill>
                  <w14:solidFill>
                    <w14:schemeClr w14:val="tx1"/>
                  </w14:solidFill>
                </w14:textFill>
              </w:rPr>
              <w:t>/L)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2.84</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6.11</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Linfocitos ( × 10</w:t>
            </w:r>
            <w:r>
              <w:rPr>
                <w:rFonts w:ascii="Times New Roman" w:hAnsi="Times New Roman" w:eastAsia="宋体" w:cs="Times New Roman"/>
                <w:color w:val="000000" w:themeColor="text1"/>
                <w:kern w:val="0"/>
                <w:sz w:val="22"/>
                <w:vertAlign w:val="superscript"/>
                <w:lang w:bidi="ar"/>
                <w14:textFill>
                  <w14:solidFill>
                    <w14:schemeClr w14:val="tx1"/>
                  </w14:solidFill>
                </w14:textFill>
              </w:rPr>
              <w:t>9</w:t>
            </w:r>
            <w:r>
              <w:rPr>
                <w:rFonts w:ascii="Times New Roman" w:hAnsi="Times New Roman" w:eastAsia="宋体" w:cs="Times New Roman"/>
                <w:color w:val="000000" w:themeColor="text1"/>
                <w:kern w:val="0"/>
                <w:sz w:val="22"/>
                <w:lang w:bidi="ar"/>
                <w14:textFill>
                  <w14:solidFill>
                    <w14:schemeClr w14:val="tx1"/>
                  </w14:solidFill>
                </w14:textFill>
              </w:rPr>
              <w:t>/L)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1.93</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2.64</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Plaquetas ( × 10</w:t>
            </w:r>
            <w:r>
              <w:rPr>
                <w:rFonts w:ascii="Times New Roman" w:hAnsi="Times New Roman" w:eastAsia="宋体" w:cs="Times New Roman"/>
                <w:color w:val="000000" w:themeColor="text1"/>
                <w:kern w:val="0"/>
                <w:sz w:val="22"/>
                <w:vertAlign w:val="superscript"/>
                <w:lang w:bidi="ar"/>
                <w14:textFill>
                  <w14:solidFill>
                    <w14:schemeClr w14:val="tx1"/>
                  </w14:solidFill>
                </w14:textFill>
              </w:rPr>
              <w:t>9</w:t>
            </w:r>
            <w:r>
              <w:rPr>
                <w:rFonts w:ascii="Times New Roman" w:hAnsi="Times New Roman" w:eastAsia="宋体" w:cs="Times New Roman"/>
                <w:color w:val="000000" w:themeColor="text1"/>
                <w:kern w:val="0"/>
                <w:sz w:val="22"/>
                <w:lang w:bidi="ar"/>
                <w14:textFill>
                  <w14:solidFill>
                    <w14:schemeClr w14:val="tx1"/>
                  </w14:solidFill>
                </w14:textFill>
              </w:rPr>
              <w:t>/L)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233</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228</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CRP</w:t>
            </w:r>
            <w:r>
              <w:rPr>
                <w:rFonts w:hint="eastAsia" w:ascii="Times New Roman" w:hAnsi="Times New Roman" w:eastAsia="宋体" w:cs="Times New Roman"/>
                <w:color w:val="000000" w:themeColor="text1"/>
                <w:kern w:val="0"/>
                <w:sz w:val="22"/>
                <w:lang w:val="en-US" w:eastAsia="zh-CN" w:bidi="ar"/>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(mg/L)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0.34</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4.56</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hint="eastAsia" w:ascii="Times New Roman" w:hAnsi="Times New Roman" w:eastAsia="宋体" w:cs="Times New Roman"/>
                <w:b/>
                <w:bCs/>
                <w:color w:val="000000" w:themeColor="text1"/>
                <w:sz w:val="22"/>
                <w:lang w:eastAsia="zh-CN"/>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Hepatic function test</w:t>
            </w:r>
            <w:r>
              <w:rPr>
                <w:rFonts w:hint="eastAsia" w:ascii="Times New Roman" w:hAnsi="Times New Roman" w:eastAsia="宋体" w:cs="Times New Roman"/>
                <w:b w:val="0"/>
                <w:bCs w:val="0"/>
                <w:color w:val="000000" w:themeColor="text1"/>
                <w:kern w:val="0"/>
                <w:sz w:val="22"/>
                <w:vertAlign w:val="superscript"/>
                <w:lang w:val="en-US" w:eastAsia="zh-CN" w:bidi="ar"/>
                <w14:textFill>
                  <w14:solidFill>
                    <w14:schemeClr w14:val="tx1"/>
                  </w14:solidFill>
                </w14:textFill>
              </w:rPr>
              <w:t>c</w:t>
            </w:r>
          </w:p>
        </w:tc>
        <w:tc>
          <w:tcPr>
            <w:tcW w:w="106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p>
        </w:tc>
        <w:tc>
          <w:tcPr>
            <w:tcW w:w="1113"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AST (U/L)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25</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26</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ALT (U/L)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17</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36</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GGT (IU/L)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16</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hint="default" w:ascii="Times New Roman" w:hAnsi="Times New Roman" w:eastAsia="宋体" w:cs="Times New Roman"/>
                <w:color w:val="000000" w:themeColor="text1"/>
                <w:sz w:val="22"/>
                <w:lang w:val="en-US" w:eastAsia="zh-CN"/>
                <w14:textFill>
                  <w14:solidFill>
                    <w14:schemeClr w14:val="tx1"/>
                  </w14:solidFill>
                </w14:textFill>
              </w:rPr>
            </w:pPr>
            <w:r>
              <w:rPr>
                <w:rFonts w:hint="eastAsia" w:ascii="Times New Roman" w:hAnsi="Times New Roman" w:eastAsia="宋体" w:cs="Times New Roman"/>
                <w:color w:val="000000" w:themeColor="text1"/>
                <w:kern w:val="0"/>
                <w:sz w:val="22"/>
                <w:lang w:val="en-US" w:eastAsia="zh-CN" w:bidi="ar"/>
                <w14:textFill>
                  <w14:solidFill>
                    <w14:schemeClr w14:val="tx1"/>
                  </w14:solidFill>
                </w14:textFill>
              </w:rPr>
              <w:t>54</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ALP (IU/L)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91</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57</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STB (μmol/L)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9.4</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17.8</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TP (g/L)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66.7</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76.9</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GLB (g/L)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28.5</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30.6</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ALB (g/L)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38.2</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46.3</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LDL-C</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(mmol/L)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3.65</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Arial" w:hAnsi="Arial" w:eastAsia="宋体" w:cs="Arial"/>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2.03</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HDL-C</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(mmol/L)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1.67</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bookmarkStart w:id="12" w:name="OLE_LINK11"/>
            <w:r>
              <w:rPr>
                <w:rFonts w:ascii="Arial" w:hAnsi="Arial" w:eastAsia="宋体" w:cs="Arial"/>
                <w:color w:val="000000" w:themeColor="text1"/>
                <w:sz w:val="22"/>
                <w14:textFill>
                  <w14:solidFill>
                    <w14:schemeClr w14:val="tx1"/>
                  </w14:solidFill>
                </w14:textFill>
              </w:rPr>
              <w:t>↑</w:t>
            </w:r>
            <w:bookmarkEnd w:id="12"/>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1.13</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hint="eastAsia" w:ascii="Times New Roman" w:hAnsi="Times New Roman" w:eastAsia="宋体" w:cs="Times New Roman"/>
                <w:b/>
                <w:bCs/>
                <w:color w:val="000000" w:themeColor="text1"/>
                <w:sz w:val="22"/>
                <w:vertAlign w:val="superscript"/>
                <w:lang w:eastAsia="zh-CN"/>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Renal function test</w:t>
            </w:r>
            <w:r>
              <w:rPr>
                <w:rFonts w:hint="eastAsia" w:ascii="Times New Roman" w:hAnsi="Times New Roman" w:eastAsia="宋体" w:cs="Times New Roman"/>
                <w:b w:val="0"/>
                <w:bCs w:val="0"/>
                <w:color w:val="000000" w:themeColor="text1"/>
                <w:kern w:val="0"/>
                <w:sz w:val="22"/>
                <w:vertAlign w:val="superscript"/>
                <w:lang w:val="en-US" w:eastAsia="zh-CN" w:bidi="ar"/>
                <w14:textFill>
                  <w14:solidFill>
                    <w14:schemeClr w14:val="tx1"/>
                  </w14:solidFill>
                </w14:textFill>
              </w:rPr>
              <w:t>d</w:t>
            </w:r>
          </w:p>
        </w:tc>
        <w:tc>
          <w:tcPr>
            <w:tcW w:w="106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p>
        </w:tc>
        <w:tc>
          <w:tcPr>
            <w:tcW w:w="1113"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U</w:t>
            </w:r>
            <w:r>
              <w:rPr>
                <w:rFonts w:hint="eastAsia" w:ascii="Times New Roman" w:hAnsi="Times New Roman" w:eastAsia="宋体" w:cs="Times New Roman"/>
                <w:color w:val="000000" w:themeColor="text1"/>
                <w:kern w:val="0"/>
                <w:sz w:val="22"/>
                <w:lang w:bidi="ar"/>
                <w14:textFill>
                  <w14:solidFill>
                    <w14:schemeClr w14:val="tx1"/>
                  </w14:solidFill>
                </w14:textFill>
              </w:rPr>
              <w:t>rea</w:t>
            </w:r>
            <w:r>
              <w:rPr>
                <w:rFonts w:ascii="Times New Roman" w:hAnsi="Times New Roman" w:eastAsia="宋体" w:cs="Times New Roman"/>
                <w:color w:val="000000" w:themeColor="text1"/>
                <w:kern w:val="0"/>
                <w:sz w:val="22"/>
                <w:lang w:bidi="ar"/>
                <w14:textFill>
                  <w14:solidFill>
                    <w14:schemeClr w14:val="tx1"/>
                  </w14:solidFill>
                </w14:textFill>
              </w:rPr>
              <w:t xml:space="preserve"> (mmol/L)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4.78</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8.47</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ascii="Arial" w:hAnsi="Arial" w:eastAsia="宋体" w:cs="Arial"/>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229"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CRE (μmol/L)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45</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74</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UA (μmol/L)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217</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439</w:t>
            </w:r>
          </w:p>
        </w:tc>
        <w:tc>
          <w:tcPr>
            <w:tcW w:w="877" w:type="dxa"/>
            <w:tcBorders>
              <w:top w:val="nil"/>
              <w:left w:val="nil"/>
              <w:bottom w:val="nil"/>
              <w:right w:val="nil"/>
            </w:tcBorders>
            <w:shd w:val="clear" w:color="auto" w:fill="auto"/>
            <w:noWrap/>
            <w:vAlign w:val="bottom"/>
          </w:tcPr>
          <w:p>
            <w:pPr>
              <w:rPr>
                <w:rFonts w:ascii="Times New Roman" w:hAnsi="Times New Roman" w:eastAsia="宋体" w:cs="Times New Roman"/>
                <w:color w:val="000000" w:themeColor="text1"/>
                <w:sz w:val="22"/>
                <w14:textFill>
                  <w14:solidFill>
                    <w14:schemeClr w14:val="tx1"/>
                  </w14:solidFill>
                </w14:textFill>
              </w:rPr>
            </w:pPr>
            <w:r>
              <w:rPr>
                <w:rFonts w:ascii="Arial" w:hAnsi="Arial" w:eastAsia="宋体" w:cs="Arial"/>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center"/>
          </w:tcPr>
          <w:p>
            <w:pPr>
              <w:widowControl/>
              <w:jc w:val="left"/>
              <w:textAlignment w:val="center"/>
              <w:rPr>
                <w:rFonts w:hint="eastAsia" w:ascii="Times New Roman" w:hAnsi="Times New Roman" w:eastAsia="宋体" w:cs="Times New Roman"/>
                <w:b/>
                <w:bCs/>
                <w:color w:val="000000" w:themeColor="text1"/>
                <w:sz w:val="22"/>
                <w:vertAlign w:val="superscript"/>
                <w:lang w:eastAsia="zh-CN"/>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Tumor-related markers</w:t>
            </w:r>
            <w:r>
              <w:rPr>
                <w:rFonts w:hint="eastAsia" w:ascii="Times New Roman" w:hAnsi="Times New Roman" w:eastAsia="宋体" w:cs="Times New Roman"/>
                <w:b w:val="0"/>
                <w:bCs w:val="0"/>
                <w:color w:val="000000" w:themeColor="text1"/>
                <w:kern w:val="0"/>
                <w:sz w:val="22"/>
                <w:vertAlign w:val="superscript"/>
                <w:lang w:val="en-US" w:eastAsia="zh-CN" w:bidi="ar"/>
                <w14:textFill>
                  <w14:solidFill>
                    <w14:schemeClr w14:val="tx1"/>
                  </w14:solidFill>
                </w14:textFill>
              </w:rPr>
              <w:t>e</w:t>
            </w:r>
          </w:p>
        </w:tc>
        <w:tc>
          <w:tcPr>
            <w:tcW w:w="106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c>
          <w:tcPr>
            <w:tcW w:w="110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c>
          <w:tcPr>
            <w:tcW w:w="1113"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Times New Roman" w:hAnsi="Times New Roman" w:eastAsia="宋体" w:cs="Times New Roman"/>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CEA (ng/ml)</w:t>
            </w:r>
          </w:p>
        </w:tc>
        <w:tc>
          <w:tcPr>
            <w:tcW w:w="1065"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2.09</w:t>
            </w:r>
          </w:p>
        </w:tc>
        <w:tc>
          <w:tcPr>
            <w:tcW w:w="1105" w:type="dxa"/>
            <w:tcBorders>
              <w:top w:val="nil"/>
              <w:left w:val="nil"/>
              <w:bottom w:val="nil"/>
              <w:right w:val="nil"/>
            </w:tcBorders>
            <w:shd w:val="clear" w:color="auto" w:fill="auto"/>
            <w:noWrap/>
            <w:vAlign w:val="bottom"/>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bottom"/>
          </w:tcPr>
          <w:p>
            <w:pPr>
              <w:widowControl/>
              <w:jc w:val="left"/>
              <w:textAlignment w:val="bottom"/>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0.83</w:t>
            </w:r>
          </w:p>
        </w:tc>
        <w:tc>
          <w:tcPr>
            <w:tcW w:w="877" w:type="dxa"/>
            <w:tcBorders>
              <w:top w:val="nil"/>
              <w:left w:val="nil"/>
              <w:bottom w:val="nil"/>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2"/>
                <w14:textFill>
                  <w14:solidFill>
                    <w14:schemeClr w14:val="tx1"/>
                  </w14:solidFill>
                </w14:textFill>
              </w:rPr>
            </w:pPr>
            <w:r>
              <w:rPr>
                <w:rFonts w:ascii="Times New Roman" w:hAnsi="Times New Roman" w:eastAsia="宋体" w:cs="Times New Roman"/>
                <w:b/>
                <w:bCs/>
                <w:color w:val="000000" w:themeColor="text1"/>
                <w:kern w:val="0"/>
                <w:sz w:val="22"/>
                <w:lang w:bidi="ar"/>
                <w14:textFill>
                  <w14:solidFill>
                    <w14:schemeClr w14:val="tx1"/>
                  </w14:solidFill>
                </w14:textFill>
              </w:rPr>
              <w:t>Fecal characteristics</w:t>
            </w:r>
            <w:r>
              <w:rPr>
                <w:rFonts w:hint="eastAsia" w:ascii="Times New Roman" w:hAnsi="Times New Roman" w:eastAsia="宋体" w:cs="Times New Roman"/>
                <w:b w:val="0"/>
                <w:bCs w:val="0"/>
                <w:color w:val="000000" w:themeColor="text1"/>
                <w:kern w:val="0"/>
                <w:sz w:val="22"/>
                <w:vertAlign w:val="superscript"/>
                <w:lang w:val="en-US" w:eastAsia="zh-CN" w:bidi="ar"/>
                <w14:textFill>
                  <w14:solidFill>
                    <w14:schemeClr w14:val="tx1"/>
                  </w14:solidFill>
                </w14:textFill>
              </w:rPr>
              <w:t>f</w:t>
            </w:r>
            <w:r>
              <w:rPr>
                <w:rFonts w:ascii="Times New Roman" w:hAnsi="Times New Roman" w:eastAsia="宋体" w:cs="Times New Roman"/>
                <w:b/>
                <w:bCs/>
                <w:color w:val="000000" w:themeColor="text1"/>
                <w:kern w:val="0"/>
                <w:sz w:val="22"/>
                <w:lang w:bidi="ar"/>
                <w14:textFill>
                  <w14:solidFill>
                    <w14:schemeClr w14:val="tx1"/>
                  </w14:solidFill>
                </w14:textFill>
              </w:rPr>
              <w:t xml:space="preserve"> </w:t>
            </w:r>
          </w:p>
        </w:tc>
        <w:tc>
          <w:tcPr>
            <w:tcW w:w="106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c>
          <w:tcPr>
            <w:tcW w:w="110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c>
          <w:tcPr>
            <w:tcW w:w="1113"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p>
        </w:tc>
        <w:tc>
          <w:tcPr>
            <w:tcW w:w="877" w:type="dxa"/>
            <w:tcBorders>
              <w:top w:val="nil"/>
              <w:left w:val="nil"/>
              <w:bottom w:val="nil"/>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WBC (/HP)</w:t>
            </w:r>
          </w:p>
        </w:tc>
        <w:tc>
          <w:tcPr>
            <w:tcW w:w="106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w:t>
            </w:r>
          </w:p>
        </w:tc>
        <w:tc>
          <w:tcPr>
            <w:tcW w:w="110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bookmarkStart w:id="13" w:name="OLE_LINK8"/>
            <w:r>
              <w:rPr>
                <w:rFonts w:hint="eastAsia" w:ascii="Times New Roman" w:hAnsi="Times New Roman" w:eastAsia="宋体" w:cs="Times New Roman"/>
                <w:color w:val="000000" w:themeColor="text1"/>
                <w:sz w:val="22"/>
                <w14:textFill>
                  <w14:solidFill>
                    <w14:schemeClr w14:val="tx1"/>
                  </w14:solidFill>
                </w14:textFill>
              </w:rPr>
              <w:t>-</w:t>
            </w:r>
            <w:bookmarkEnd w:id="13"/>
          </w:p>
        </w:tc>
        <w:tc>
          <w:tcPr>
            <w:tcW w:w="111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w:t>
            </w:r>
          </w:p>
        </w:tc>
        <w:tc>
          <w:tcPr>
            <w:tcW w:w="877" w:type="dxa"/>
            <w:tcBorders>
              <w:top w:val="nil"/>
              <w:left w:val="nil"/>
              <w:bottom w:val="nil"/>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RBC (/HP)</w:t>
            </w:r>
          </w:p>
        </w:tc>
        <w:tc>
          <w:tcPr>
            <w:tcW w:w="106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w:t>
            </w:r>
          </w:p>
        </w:tc>
        <w:tc>
          <w:tcPr>
            <w:tcW w:w="110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w:t>
            </w:r>
          </w:p>
        </w:tc>
        <w:tc>
          <w:tcPr>
            <w:tcW w:w="877" w:type="dxa"/>
            <w:tcBorders>
              <w:top w:val="nil"/>
              <w:left w:val="nil"/>
              <w:bottom w:val="nil"/>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O</w:t>
            </w:r>
            <w:r>
              <w:rPr>
                <w:rFonts w:hint="eastAsia" w:ascii="Times New Roman" w:hAnsi="Times New Roman" w:eastAsia="宋体" w:cs="Times New Roman"/>
                <w:color w:val="000000" w:themeColor="text1"/>
                <w:kern w:val="0"/>
                <w:sz w:val="22"/>
                <w:lang w:bidi="ar"/>
                <w14:textFill>
                  <w14:solidFill>
                    <w14:schemeClr w14:val="tx1"/>
                  </w14:solidFill>
                </w14:textFill>
              </w:rPr>
              <w:t>B</w:t>
            </w:r>
          </w:p>
        </w:tc>
        <w:tc>
          <w:tcPr>
            <w:tcW w:w="106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bookmarkStart w:id="14" w:name="OLE_LINK10"/>
            <w:r>
              <w:rPr>
                <w:rFonts w:hint="eastAsia" w:ascii="Times New Roman" w:hAnsi="Times New Roman" w:eastAsia="宋体" w:cs="Times New Roman"/>
                <w:color w:val="000000" w:themeColor="text1"/>
                <w:sz w:val="22"/>
                <w14:textFill>
                  <w14:solidFill>
                    <w14:schemeClr w14:val="tx1"/>
                  </w14:solidFill>
                </w14:textFill>
              </w:rPr>
              <w:t>Negative</w:t>
            </w:r>
            <w:bookmarkEnd w:id="14"/>
          </w:p>
        </w:tc>
        <w:tc>
          <w:tcPr>
            <w:tcW w:w="110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Negative</w:t>
            </w:r>
          </w:p>
        </w:tc>
        <w:tc>
          <w:tcPr>
            <w:tcW w:w="877" w:type="dxa"/>
            <w:tcBorders>
              <w:top w:val="nil"/>
              <w:left w:val="nil"/>
              <w:bottom w:val="nil"/>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Mucus</w:t>
            </w:r>
          </w:p>
        </w:tc>
        <w:tc>
          <w:tcPr>
            <w:tcW w:w="106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Negative</w:t>
            </w:r>
          </w:p>
        </w:tc>
        <w:tc>
          <w:tcPr>
            <w:tcW w:w="110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Negative</w:t>
            </w:r>
          </w:p>
        </w:tc>
        <w:tc>
          <w:tcPr>
            <w:tcW w:w="877" w:type="dxa"/>
            <w:tcBorders>
              <w:top w:val="nil"/>
              <w:left w:val="nil"/>
              <w:bottom w:val="nil"/>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Fat droplet</w:t>
            </w:r>
          </w:p>
        </w:tc>
        <w:tc>
          <w:tcPr>
            <w:tcW w:w="106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Seen</w:t>
            </w:r>
          </w:p>
        </w:tc>
        <w:tc>
          <w:tcPr>
            <w:tcW w:w="110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r>
              <w:rPr>
                <w:rFonts w:ascii="Arial" w:hAnsi="Arial" w:eastAsia="宋体" w:cs="Arial"/>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Not seen</w:t>
            </w:r>
          </w:p>
        </w:tc>
        <w:tc>
          <w:tcPr>
            <w:tcW w:w="877" w:type="dxa"/>
            <w:tcBorders>
              <w:top w:val="nil"/>
              <w:left w:val="nil"/>
              <w:bottom w:val="nil"/>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Fungus</w:t>
            </w:r>
          </w:p>
        </w:tc>
        <w:tc>
          <w:tcPr>
            <w:tcW w:w="1065"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Not seen</w:t>
            </w:r>
          </w:p>
        </w:tc>
        <w:tc>
          <w:tcPr>
            <w:tcW w:w="1105"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Not seen</w:t>
            </w:r>
          </w:p>
        </w:tc>
        <w:tc>
          <w:tcPr>
            <w:tcW w:w="877" w:type="dxa"/>
            <w:tcBorders>
              <w:top w:val="nil"/>
              <w:left w:val="nil"/>
              <w:bottom w:val="nil"/>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r>
        <w:tblPrEx>
          <w:tblCellMar>
            <w:top w:w="0" w:type="dxa"/>
            <w:left w:w="108" w:type="dxa"/>
            <w:bottom w:w="0" w:type="dxa"/>
            <w:right w:w="108" w:type="dxa"/>
          </w:tblCellMar>
        </w:tblPrEx>
        <w:trPr>
          <w:trHeight w:val="306" w:hRule="atLeast"/>
          <w:jc w:val="center"/>
        </w:trPr>
        <w:tc>
          <w:tcPr>
            <w:tcW w:w="4490"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 </w:t>
            </w:r>
            <w:r>
              <w:rPr>
                <w:rFonts w:hint="eastAsia" w:ascii="Times New Roman" w:hAnsi="Times New Roman" w:eastAsia="宋体" w:cs="Times New Roman"/>
                <w:color w:val="000000" w:themeColor="text1"/>
                <w:kern w:val="0"/>
                <w:sz w:val="22"/>
                <w:lang w:bidi="ar"/>
                <w14:textFill>
                  <w14:solidFill>
                    <w14:schemeClr w14:val="tx1"/>
                  </w14:solidFill>
                </w14:textFill>
              </w:rPr>
              <w:t>P</w:t>
            </w:r>
            <w:r>
              <w:rPr>
                <w:rFonts w:ascii="Times New Roman" w:hAnsi="Times New Roman" w:eastAsia="宋体" w:cs="Times New Roman"/>
                <w:color w:val="000000" w:themeColor="text1"/>
                <w:kern w:val="0"/>
                <w:sz w:val="22"/>
                <w:lang w:bidi="ar"/>
                <w14:textFill>
                  <w14:solidFill>
                    <w14:schemeClr w14:val="tx1"/>
                  </w14:solidFill>
                </w14:textFill>
              </w:rPr>
              <w:t>arasite</w:t>
            </w:r>
          </w:p>
        </w:tc>
        <w:tc>
          <w:tcPr>
            <w:tcW w:w="1065"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Not seen</w:t>
            </w:r>
          </w:p>
        </w:tc>
        <w:tc>
          <w:tcPr>
            <w:tcW w:w="1105" w:type="dxa"/>
            <w:tcBorders>
              <w:top w:val="nil"/>
              <w:left w:val="nil"/>
              <w:bottom w:val="single" w:color="000000" w:sz="4" w:space="0"/>
              <w:right w:val="nil"/>
            </w:tcBorders>
            <w:shd w:val="clear" w:color="auto" w:fill="auto"/>
            <w:noWrap/>
            <w:vAlign w:val="center"/>
          </w:tcPr>
          <w:p>
            <w:pPr>
              <w:jc w:val="left"/>
              <w:rPr>
                <w:rFonts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c>
          <w:tcPr>
            <w:tcW w:w="1113"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Not seen</w:t>
            </w:r>
          </w:p>
        </w:tc>
        <w:tc>
          <w:tcPr>
            <w:tcW w:w="877" w:type="dxa"/>
            <w:tcBorders>
              <w:top w:val="nil"/>
              <w:left w:val="nil"/>
              <w:bottom w:val="single" w:color="000000" w:sz="4" w:space="0"/>
              <w:right w:val="nil"/>
            </w:tcBorders>
            <w:shd w:val="clear" w:color="auto" w:fill="auto"/>
            <w:noWrap/>
            <w:vAlign w:val="center"/>
          </w:tcPr>
          <w:p>
            <w:pPr>
              <w:rPr>
                <w:rFonts w:ascii="宋体" w:hAnsi="宋体" w:eastAsia="宋体" w:cs="宋体"/>
                <w:color w:val="000000" w:themeColor="text1"/>
                <w:sz w:val="22"/>
                <w14:textFill>
                  <w14:solidFill>
                    <w14:schemeClr w14:val="tx1"/>
                  </w14:solidFill>
                </w14:textFill>
              </w:rPr>
            </w:pPr>
            <w:r>
              <w:rPr>
                <w:rFonts w:hint="eastAsia" w:ascii="Times New Roman" w:hAnsi="Times New Roman" w:eastAsia="宋体" w:cs="Times New Roman"/>
                <w:color w:val="000000" w:themeColor="text1"/>
                <w:sz w:val="22"/>
                <w14:textFill>
                  <w14:solidFill>
                    <w14:schemeClr w14:val="tx1"/>
                  </w14:solidFill>
                </w14:textFill>
              </w:rPr>
              <w:t>-</w:t>
            </w:r>
          </w:p>
        </w:tc>
      </w:tr>
    </w:tbl>
    <w:p>
      <w:pPr>
        <w:snapToGrid w:val="0"/>
        <w:rPr>
          <w:rFonts w:hint="eastAsia" w:ascii="Times New Roman" w:hAnsi="Times New Roman" w:eastAsia="等线" w:cs="Times New Roman"/>
          <w:color w:val="000000" w:themeColor="text1"/>
          <w:szCs w:val="21"/>
          <w:vertAlign w:val="superscript"/>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vertAlign w:val="superscript"/>
          <w:lang w:bidi="ar"/>
          <w14:textFill>
            <w14:solidFill>
              <w14:schemeClr w14:val="tx1"/>
            </w14:solidFill>
          </w14:textFill>
        </w:rPr>
        <w:t>a</w:t>
      </w:r>
      <w:r>
        <w:rPr>
          <w:rFonts w:hint="eastAsia" w:ascii="Times New Roman" w:hAnsi="Times New Roman" w:eastAsia="宋体" w:cs="Times New Roman"/>
          <w:color w:val="000000" w:themeColor="text1"/>
          <w:kern w:val="0"/>
          <w:szCs w:val="21"/>
          <w:lang w:bidi="ar"/>
          <w14:textFill>
            <w14:solidFill>
              <w14:schemeClr w14:val="tx1"/>
            </w14:solidFill>
          </w14:textFill>
        </w:rPr>
        <w:t>TuV: Tusavirus;</w:t>
      </w:r>
    </w:p>
    <w:p>
      <w:pPr>
        <w:snapToGrid w:val="0"/>
        <w:rPr>
          <w:rFonts w:ascii="Times New Roman" w:hAnsi="Times New Roman" w:eastAsia="宋体" w:cs="Times New Roman"/>
          <w:color w:val="000000" w:themeColor="text1"/>
          <w:kern w:val="0"/>
          <w:sz w:val="22"/>
          <w:lang w:bidi="ar"/>
          <w14:textFill>
            <w14:solidFill>
              <w14:schemeClr w14:val="tx1"/>
            </w14:solidFill>
          </w14:textFill>
        </w:rPr>
      </w:pPr>
      <w:r>
        <w:rPr>
          <w:rFonts w:hint="eastAsia" w:ascii="Times New Roman" w:hAnsi="Times New Roman" w:eastAsia="等线" w:cs="Times New Roman"/>
          <w:color w:val="000000" w:themeColor="text1"/>
          <w:szCs w:val="21"/>
          <w:vertAlign w:val="superscript"/>
          <w:lang w:val="en-US" w:eastAsia="zh-CN"/>
          <w14:textFill>
            <w14:solidFill>
              <w14:schemeClr w14:val="tx1"/>
            </w14:solidFill>
          </w14:textFill>
        </w:rPr>
        <w:t>b</w:t>
      </w:r>
      <w:r>
        <w:rPr>
          <w:rFonts w:hint="eastAsia" w:ascii="Times New Roman" w:hAnsi="Times New Roman" w:eastAsia="等线" w:cs="Times New Roman"/>
          <w:color w:val="000000" w:themeColor="text1"/>
          <w:szCs w:val="21"/>
          <w14:textFill>
            <w14:solidFill>
              <w14:schemeClr w14:val="tx1"/>
            </w14:solidFill>
          </w14:textFill>
        </w:rPr>
        <w:t>CRP</w:t>
      </w:r>
      <w:r>
        <w:rPr>
          <w:rFonts w:hint="eastAsia" w:ascii="Times New Roman" w:hAnsi="Times New Roman" w:eastAsia="等线" w:cs="Times New Roman"/>
          <w:color w:val="000000" w:themeColor="text1"/>
          <w:sz w:val="22"/>
          <w14:textFill>
            <w14:solidFill>
              <w14:schemeClr w14:val="tx1"/>
            </w14:solidFill>
          </w14:textFill>
        </w:rPr>
        <w:t>:</w:t>
      </w:r>
      <w:r>
        <w:rPr>
          <w:rFonts w:hint="eastAsia" w:ascii="Times New Roman" w:hAnsi="Times New Roman" w:eastAsia="等线" w:cs="Times New Roman"/>
          <w:color w:val="000000" w:themeColor="text1"/>
          <w:sz w:val="24"/>
          <w:szCs w:val="24"/>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C-reaction protein</w:t>
      </w:r>
      <w:r>
        <w:rPr>
          <w:rFonts w:hint="eastAsia" w:ascii="Times New Roman" w:hAnsi="Times New Roman" w:eastAsia="宋体" w:cs="Times New Roman"/>
          <w:color w:val="000000" w:themeColor="text1"/>
          <w:kern w:val="0"/>
          <w:sz w:val="22"/>
          <w:lang w:bidi="ar"/>
          <w14:textFill>
            <w14:solidFill>
              <w14:schemeClr w14:val="tx1"/>
            </w14:solidFill>
          </w14:textFill>
        </w:rPr>
        <w:t>;</w:t>
      </w:r>
    </w:p>
    <w:p>
      <w:pPr>
        <w:snapToGrid w:val="0"/>
        <w:rPr>
          <w:rFonts w:ascii="Times New Roman" w:hAnsi="Times New Roman" w:eastAsia="宋体" w:cs="Times New Roman"/>
          <w:color w:val="000000" w:themeColor="text1"/>
          <w:kern w:val="0"/>
          <w:sz w:val="22"/>
          <w:lang w:bidi="ar"/>
          <w14:textFill>
            <w14:solidFill>
              <w14:schemeClr w14:val="tx1"/>
            </w14:solidFill>
          </w14:textFill>
        </w:rPr>
      </w:pPr>
      <w:r>
        <w:rPr>
          <w:rFonts w:hint="eastAsia" w:ascii="Times New Roman" w:hAnsi="Times New Roman" w:eastAsia="宋体" w:cs="Times New Roman"/>
          <w:color w:val="000000" w:themeColor="text1"/>
          <w:kern w:val="0"/>
          <w:sz w:val="22"/>
          <w:vertAlign w:val="superscript"/>
          <w:lang w:val="en-US" w:eastAsia="zh-CN" w:bidi="ar"/>
          <w14:textFill>
            <w14:solidFill>
              <w14:schemeClr w14:val="tx1"/>
            </w14:solidFill>
          </w14:textFill>
        </w:rPr>
        <w:t>c</w:t>
      </w:r>
      <w:bookmarkStart w:id="15" w:name="OLE_LINK21"/>
      <w:r>
        <w:rPr>
          <w:rFonts w:ascii="Times New Roman" w:hAnsi="Times New Roman" w:eastAsia="宋体" w:cs="Times New Roman"/>
          <w:color w:val="000000" w:themeColor="text1"/>
          <w:kern w:val="0"/>
          <w:sz w:val="22"/>
          <w:lang w:bidi="ar"/>
          <w14:textFill>
            <w14:solidFill>
              <w14:schemeClr w14:val="tx1"/>
            </w14:solidFill>
          </w14:textFill>
        </w:rPr>
        <w:t>AST</w:t>
      </w:r>
      <w:bookmarkEnd w:id="15"/>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w:t>
      </w:r>
      <w:r>
        <w:rPr>
          <w:rFonts w:hint="eastAsia" w:ascii="Times New Roman" w:hAnsi="Times New Roman" w:eastAsia="宋体" w:cs="Times New Roman"/>
          <w:color w:val="000000" w:themeColor="text1"/>
          <w:kern w:val="0"/>
          <w:sz w:val="22"/>
          <w:lang w:val="en-US" w:eastAsia="zh-CN" w:bidi="ar"/>
          <w14:textFill>
            <w14:solidFill>
              <w14:schemeClr w14:val="tx1"/>
            </w14:solidFill>
          </w14:textFill>
        </w:rPr>
        <w:t>a</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spartate aminotransferase; </w:t>
      </w:r>
      <w:r>
        <w:rPr>
          <w:rFonts w:ascii="Times New Roman" w:hAnsi="Times New Roman" w:eastAsia="宋体" w:cs="Times New Roman"/>
          <w:color w:val="000000" w:themeColor="text1"/>
          <w:kern w:val="0"/>
          <w:sz w:val="22"/>
          <w:lang w:bidi="ar"/>
          <w14:textFill>
            <w14:solidFill>
              <w14:schemeClr w14:val="tx1"/>
            </w14:solidFill>
          </w14:textFill>
        </w:rPr>
        <w:t>ALT</w:t>
      </w:r>
      <w:r>
        <w:rPr>
          <w:rFonts w:hint="eastAsia" w:ascii="Times New Roman" w:hAnsi="Times New Roman" w:eastAsia="宋体" w:cs="Times New Roman"/>
          <w:color w:val="000000" w:themeColor="text1"/>
          <w:kern w:val="0"/>
          <w:sz w:val="22"/>
          <w:lang w:bidi="ar"/>
          <w14:textFill>
            <w14:solidFill>
              <w14:schemeClr w14:val="tx1"/>
            </w14:solidFill>
          </w14:textFill>
        </w:rPr>
        <w:t>: alanine aminotransferase; GGT: gamma</w:t>
      </w:r>
      <w:r>
        <w:rPr>
          <w:rFonts w:hint="eastAsia" w:ascii="Times New Roman" w:hAnsi="Times New Roman" w:eastAsia="宋体" w:cs="Times New Roman"/>
          <w:color w:val="000000" w:themeColor="text1"/>
          <w:kern w:val="0"/>
          <w:sz w:val="22"/>
          <w:lang w:val="en-US" w:eastAsia="zh-CN" w:bidi="ar"/>
          <w14:textFill>
            <w14:solidFill>
              <w14:schemeClr w14:val="tx1"/>
            </w14:solidFill>
          </w14:textFill>
        </w:rPr>
        <w:t xml:space="preserve"> </w:t>
      </w:r>
      <w:r>
        <w:rPr>
          <w:rFonts w:hint="eastAsia" w:ascii="Times New Roman" w:hAnsi="Times New Roman" w:eastAsia="宋体" w:cs="Times New Roman"/>
          <w:color w:val="000000" w:themeColor="text1"/>
          <w:kern w:val="0"/>
          <w:sz w:val="22"/>
          <w:lang w:bidi="ar"/>
          <w14:textFill>
            <w14:solidFill>
              <w14:schemeClr w14:val="tx1"/>
            </w14:solidFill>
          </w14:textFill>
        </w:rPr>
        <w:t>glutamyl transpeptidase; ALP: alkaline phosphatase; STB: serum total bilirubin; T</w:t>
      </w:r>
      <w:r>
        <w:rPr>
          <w:rFonts w:hint="eastAsia" w:ascii="Times New Roman" w:hAnsi="Times New Roman" w:eastAsia="宋体" w:cs="Times New Roman"/>
          <w:color w:val="000000" w:themeColor="text1"/>
          <w:kern w:val="0"/>
          <w:sz w:val="22"/>
          <w:lang w:val="en-US" w:eastAsia="zh-CN" w:bidi="ar"/>
          <w14:textFill>
            <w14:solidFill>
              <w14:schemeClr w14:val="tx1"/>
            </w14:solidFill>
          </w14:textFill>
        </w:rPr>
        <w:t>P</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total protein; GLB: globulin; ALB: albumin; </w:t>
      </w:r>
      <w:r>
        <w:rPr>
          <w:rFonts w:ascii="Times New Roman" w:hAnsi="Times New Roman" w:eastAsia="宋体" w:cs="Times New Roman"/>
          <w:color w:val="000000" w:themeColor="text1"/>
          <w:kern w:val="0"/>
          <w:sz w:val="22"/>
          <w:lang w:bidi="ar"/>
          <w14:textFill>
            <w14:solidFill>
              <w14:schemeClr w14:val="tx1"/>
            </w14:solidFill>
          </w14:textFill>
        </w:rPr>
        <w:t>LDL-C</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Low density lipoprotein cholesterol</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HDL-C</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w:t>
      </w:r>
      <w:r>
        <w:rPr>
          <w:rFonts w:ascii="Times New Roman" w:hAnsi="Times New Roman" w:eastAsia="宋体" w:cs="Times New Roman"/>
          <w:color w:val="000000" w:themeColor="text1"/>
          <w:kern w:val="0"/>
          <w:sz w:val="22"/>
          <w:lang w:bidi="ar"/>
          <w14:textFill>
            <w14:solidFill>
              <w14:schemeClr w14:val="tx1"/>
            </w14:solidFill>
          </w14:textFill>
        </w:rPr>
        <w:t>High density lipoprotein cholesterol</w:t>
      </w:r>
      <w:r>
        <w:rPr>
          <w:rFonts w:hint="eastAsia" w:ascii="Times New Roman" w:hAnsi="Times New Roman" w:eastAsia="宋体" w:cs="Times New Roman"/>
          <w:color w:val="000000" w:themeColor="text1"/>
          <w:kern w:val="0"/>
          <w:sz w:val="22"/>
          <w:lang w:bidi="ar"/>
          <w14:textFill>
            <w14:solidFill>
              <w14:schemeClr w14:val="tx1"/>
            </w14:solidFill>
          </w14:textFill>
        </w:rPr>
        <w:t>;</w:t>
      </w:r>
    </w:p>
    <w:p>
      <w:pPr>
        <w:snapToGrid w:val="0"/>
        <w:rPr>
          <w:rFonts w:ascii="Times New Roman" w:hAnsi="Times New Roman" w:eastAsia="宋体" w:cs="Times New Roman"/>
          <w:color w:val="000000" w:themeColor="text1"/>
          <w:kern w:val="0"/>
          <w:sz w:val="22"/>
          <w:lang w:bidi="ar"/>
          <w14:textFill>
            <w14:solidFill>
              <w14:schemeClr w14:val="tx1"/>
            </w14:solidFill>
          </w14:textFill>
        </w:rPr>
      </w:pPr>
      <w:r>
        <w:rPr>
          <w:rFonts w:hint="eastAsia" w:ascii="Times New Roman" w:hAnsi="Times New Roman" w:eastAsia="宋体" w:cs="Times New Roman"/>
          <w:color w:val="000000" w:themeColor="text1"/>
          <w:kern w:val="0"/>
          <w:sz w:val="22"/>
          <w:vertAlign w:val="superscript"/>
          <w:lang w:val="en-US" w:eastAsia="zh-CN" w:bidi="ar"/>
          <w14:textFill>
            <w14:solidFill>
              <w14:schemeClr w14:val="tx1"/>
            </w14:solidFill>
          </w14:textFill>
        </w:rPr>
        <w:t>d</w:t>
      </w:r>
      <w:r>
        <w:rPr>
          <w:rFonts w:hint="eastAsia" w:ascii="Times New Roman" w:hAnsi="Times New Roman" w:eastAsia="宋体" w:cs="Times New Roman"/>
          <w:color w:val="000000" w:themeColor="text1"/>
          <w:kern w:val="0"/>
          <w:sz w:val="22"/>
          <w:lang w:bidi="ar"/>
          <w14:textFill>
            <w14:solidFill>
              <w14:schemeClr w14:val="tx1"/>
            </w14:solidFill>
          </w14:textFill>
        </w:rPr>
        <w:t>CRE: creatinine; UA: uric acid;</w:t>
      </w:r>
    </w:p>
    <w:p>
      <w:pPr>
        <w:snapToGrid w:val="0"/>
        <w:rPr>
          <w:rFonts w:ascii="Times New Roman" w:hAnsi="Times New Roman" w:eastAsia="宋体" w:cs="Times New Roman"/>
          <w:color w:val="000000" w:themeColor="text1"/>
          <w:kern w:val="0"/>
          <w:sz w:val="22"/>
          <w:lang w:bidi="ar"/>
          <w14:textFill>
            <w14:solidFill>
              <w14:schemeClr w14:val="tx1"/>
            </w14:solidFill>
          </w14:textFill>
        </w:rPr>
      </w:pPr>
      <w:r>
        <w:rPr>
          <w:rFonts w:hint="eastAsia" w:ascii="Times New Roman" w:hAnsi="Times New Roman" w:eastAsia="宋体" w:cs="Times New Roman"/>
          <w:color w:val="000000" w:themeColor="text1"/>
          <w:kern w:val="0"/>
          <w:sz w:val="22"/>
          <w:vertAlign w:val="superscript"/>
          <w:lang w:val="en-US" w:eastAsia="zh-CN" w:bidi="ar"/>
          <w14:textFill>
            <w14:solidFill>
              <w14:schemeClr w14:val="tx1"/>
            </w14:solidFill>
          </w14:textFill>
        </w:rPr>
        <w:t>e</w:t>
      </w:r>
      <w:r>
        <w:rPr>
          <w:rFonts w:hint="eastAsia" w:ascii="Times New Roman" w:hAnsi="Times New Roman" w:eastAsia="宋体" w:cs="Times New Roman"/>
          <w:color w:val="000000" w:themeColor="text1"/>
          <w:kern w:val="0"/>
          <w:sz w:val="22"/>
          <w:lang w:bidi="ar"/>
          <w14:textFill>
            <w14:solidFill>
              <w14:schemeClr w14:val="tx1"/>
            </w14:solidFill>
          </w14:textFill>
        </w:rPr>
        <w:t>CEA: carcino-embryonic antigen;</w:t>
      </w:r>
    </w:p>
    <w:p>
      <w:pPr>
        <w:snapToGrid w:val="0"/>
        <w:rPr>
          <w:rFonts w:ascii="Times New Roman" w:hAnsi="Times New Roman" w:eastAsia="宋体" w:cs="Times New Roman"/>
          <w:color w:val="000000" w:themeColor="text1"/>
          <w:kern w:val="0"/>
          <w:sz w:val="22"/>
          <w:lang w:bidi="ar"/>
          <w14:textFill>
            <w14:solidFill>
              <w14:schemeClr w14:val="tx1"/>
            </w14:solidFill>
          </w14:textFill>
        </w:rPr>
      </w:pPr>
      <w:r>
        <w:rPr>
          <w:rFonts w:hint="eastAsia" w:ascii="Times New Roman" w:hAnsi="Times New Roman" w:eastAsia="宋体" w:cs="Times New Roman"/>
          <w:color w:val="000000" w:themeColor="text1"/>
          <w:kern w:val="0"/>
          <w:sz w:val="22"/>
          <w:vertAlign w:val="superscript"/>
          <w:lang w:val="en-US" w:eastAsia="zh-CN" w:bidi="ar"/>
          <w14:textFill>
            <w14:solidFill>
              <w14:schemeClr w14:val="tx1"/>
            </w14:solidFill>
          </w14:textFill>
        </w:rPr>
        <w:t>f</w:t>
      </w:r>
      <w:r>
        <w:rPr>
          <w:rFonts w:hint="eastAsia" w:ascii="Times New Roman" w:hAnsi="Times New Roman" w:eastAsia="宋体" w:cs="Times New Roman"/>
          <w:color w:val="000000" w:themeColor="text1"/>
          <w:kern w:val="0"/>
          <w:sz w:val="22"/>
          <w:lang w:bidi="ar"/>
          <w14:textFill>
            <w14:solidFill>
              <w14:schemeClr w14:val="tx1"/>
            </w14:solidFill>
          </w14:textFill>
        </w:rPr>
        <w:t>WBC: white blood cell; RBC: red blood cell; OB: o</w:t>
      </w:r>
      <w:r>
        <w:rPr>
          <w:rFonts w:ascii="Times New Roman" w:hAnsi="Times New Roman" w:eastAsia="宋体" w:cs="Times New Roman"/>
          <w:color w:val="000000" w:themeColor="text1"/>
          <w:kern w:val="0"/>
          <w:sz w:val="22"/>
          <w:lang w:bidi="ar"/>
          <w14:textFill>
            <w14:solidFill>
              <w14:schemeClr w14:val="tx1"/>
            </w14:solidFill>
          </w14:textFill>
        </w:rPr>
        <w:t>ccult blood</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w:t>
      </w:r>
    </w:p>
    <w:p>
      <w:pPr>
        <w:snapToGrid w:val="0"/>
        <w:rPr>
          <w:rFonts w:hint="eastAsia" w:ascii="Times New Roman" w:hAnsi="Times New Roman" w:eastAsia="宋体" w:cs="Times New Roman"/>
          <w:color w:val="000000" w:themeColor="text1"/>
          <w:sz w:val="22"/>
          <w14:textFill>
            <w14:solidFill>
              <w14:schemeClr w14:val="tx1"/>
            </w14:solidFill>
          </w14:textFill>
        </w:rPr>
      </w:pPr>
      <w:r>
        <w:rPr>
          <w:rFonts w:hint="eastAsia" w:ascii="Times New Roman" w:hAnsi="Times New Roman" w:eastAsia="宋体" w:cs="Times New Roman"/>
          <w:color w:val="000000" w:themeColor="text1"/>
          <w:kern w:val="0"/>
          <w:sz w:val="22"/>
          <w:vertAlign w:val="superscript"/>
          <w:lang w:val="en-US" w:eastAsia="zh-CN" w:bidi="ar"/>
          <w14:textFill>
            <w14:solidFill>
              <w14:schemeClr w14:val="tx1"/>
            </w14:solidFill>
          </w14:textFill>
        </w:rPr>
        <w:t>g</w:t>
      </w:r>
      <w:r>
        <w:rPr>
          <w:rFonts w:hint="eastAsia" w:ascii="Times New Roman" w:hAnsi="Times New Roman" w:eastAsia="宋体" w:cs="Times New Roman"/>
          <w:color w:val="000000" w:themeColor="text1"/>
          <w:kern w:val="0"/>
          <w:sz w:val="22"/>
          <w:lang w:bidi="ar"/>
          <w14:textFill>
            <w14:solidFill>
              <w14:schemeClr w14:val="tx1"/>
            </w14:solidFill>
          </w14:textFill>
        </w:rPr>
        <w:t xml:space="preserve">-: normal; </w:t>
      </w:r>
      <w:r>
        <w:rPr>
          <w:rFonts w:hint="eastAsia" w:ascii="Times New Roman" w:hAnsi="Times New Roman" w:eastAsia="宋体" w:cs="Times New Roman"/>
          <w:color w:val="000000" w:themeColor="text1"/>
          <w:sz w:val="22"/>
          <w14:textFill>
            <w14:solidFill>
              <w14:schemeClr w14:val="tx1"/>
            </w14:solidFill>
          </w14:textFill>
        </w:rPr>
        <w:t>↑: uptilted</w:t>
      </w:r>
    </w:p>
    <w:p>
      <w:pPr>
        <w:snapToGrid w:val="0"/>
        <w:rPr>
          <w:rFonts w:hint="eastAsia" w:ascii="Times New Roman" w:hAnsi="Times New Roman" w:eastAsia="宋体" w:cs="Times New Roman"/>
          <w:color w:val="000000" w:themeColor="text1"/>
          <w:sz w:val="22"/>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21" w:name="_GoBack"/>
      <w:bookmarkEnd w:id="21"/>
    </w:p>
    <w:p>
      <w:pPr>
        <w:snapToGrid w:val="0"/>
        <w:spacing w:line="360" w:lineRule="auto"/>
        <w:rPr>
          <w:rFonts w:ascii="Times New Roman" w:hAnsi="Times New Roman" w:eastAsia="等线" w:cs="Times New Roman"/>
          <w:color w:val="000000" w:themeColor="text1"/>
          <w:sz w:val="24"/>
          <w:szCs w:val="24"/>
          <w14:textFill>
            <w14:solidFill>
              <w14:schemeClr w14:val="tx1"/>
            </w14:solidFill>
          </w14:textFill>
        </w:rPr>
      </w:pPr>
      <w:r>
        <w:rPr>
          <w:rFonts w:hint="eastAsia" w:ascii="Times New Roman" w:hAnsi="Times New Roman" w:eastAsia="等线" w:cs="Times New Roman"/>
          <w:b/>
          <w:bCs/>
          <w:color w:val="000000" w:themeColor="text1"/>
          <w:sz w:val="24"/>
          <w:szCs w:val="24"/>
          <w14:textFill>
            <w14:solidFill>
              <w14:schemeClr w14:val="tx1"/>
            </w14:solidFill>
          </w14:textFill>
        </w:rPr>
        <w:t xml:space="preserve">Supplementary </w:t>
      </w:r>
      <w:r>
        <w:rPr>
          <w:rFonts w:ascii="Times New Roman" w:hAnsi="Times New Roman" w:eastAsia="等线" w:cs="Times New Roman"/>
          <w:b/>
          <w:bCs/>
          <w:color w:val="000000" w:themeColor="text1"/>
          <w:sz w:val="24"/>
          <w:szCs w:val="24"/>
          <w14:textFill>
            <w14:solidFill>
              <w14:schemeClr w14:val="tx1"/>
            </w14:solidFill>
          </w14:textFill>
        </w:rPr>
        <w:t>Table</w:t>
      </w:r>
      <w:r>
        <w:rPr>
          <w:rFonts w:hint="eastAsia" w:ascii="Times New Roman" w:hAnsi="Times New Roman" w:eastAsia="等线" w:cs="Times New Roman"/>
          <w:b/>
          <w:bCs/>
          <w:color w:val="000000" w:themeColor="text1"/>
          <w:sz w:val="24"/>
          <w:szCs w:val="24"/>
          <w14:textFill>
            <w14:solidFill>
              <w14:schemeClr w14:val="tx1"/>
            </w14:solidFill>
          </w14:textFill>
        </w:rPr>
        <w:t xml:space="preserve"> 5</w:t>
      </w:r>
      <w:r>
        <w:rPr>
          <w:rFonts w:ascii="Times New Roman" w:hAnsi="Times New Roman" w:eastAsia="等线" w:cs="Times New Roman"/>
          <w:color w:val="000000" w:themeColor="text1"/>
          <w:sz w:val="24"/>
          <w:szCs w:val="24"/>
          <w14:textFill>
            <w14:solidFill>
              <w14:schemeClr w14:val="tx1"/>
            </w14:solidFill>
          </w14:textFill>
        </w:rPr>
        <w:t xml:space="preserve">. </w:t>
      </w:r>
      <w:r>
        <w:rPr>
          <w:rFonts w:hint="eastAsia" w:ascii="Times New Roman" w:hAnsi="Times New Roman" w:eastAsia="等线" w:cs="Times New Roman"/>
          <w:color w:val="000000" w:themeColor="text1"/>
          <w:sz w:val="24"/>
          <w:szCs w:val="24"/>
          <w14:textFill>
            <w14:solidFill>
              <w14:schemeClr w14:val="tx1"/>
            </w14:solidFill>
          </w14:textFill>
        </w:rPr>
        <w:t xml:space="preserve">The number </w:t>
      </w:r>
      <w:r>
        <w:rPr>
          <w:rFonts w:ascii="Times New Roman" w:hAnsi="Times New Roman" w:eastAsia="等线" w:cs="Times New Roman"/>
          <w:color w:val="000000" w:themeColor="text1"/>
          <w:sz w:val="24"/>
          <w:szCs w:val="24"/>
          <w14:textFill>
            <w14:solidFill>
              <w14:schemeClr w14:val="tx1"/>
            </w14:solidFill>
          </w14:textFill>
        </w:rPr>
        <w:t>and proportion</w:t>
      </w:r>
      <w:r>
        <w:rPr>
          <w:rFonts w:hint="eastAsia" w:ascii="Times New Roman" w:hAnsi="Times New Roman" w:eastAsia="等线" w:cs="Times New Roman"/>
          <w:color w:val="000000" w:themeColor="text1"/>
          <w:sz w:val="24"/>
          <w:szCs w:val="24"/>
          <w14:textFill>
            <w14:solidFill>
              <w14:schemeClr w14:val="tx1"/>
            </w14:solidFill>
          </w14:textFill>
        </w:rPr>
        <w:t xml:space="preserve"> of a</w:t>
      </w:r>
      <w:r>
        <w:rPr>
          <w:rFonts w:ascii="Times New Roman" w:hAnsi="Times New Roman" w:eastAsia="等线" w:cs="Times New Roman"/>
          <w:color w:val="000000" w:themeColor="text1"/>
          <w:sz w:val="24"/>
          <w:szCs w:val="24"/>
          <w14:textFill>
            <w14:solidFill>
              <w14:schemeClr w14:val="tx1"/>
            </w14:solidFill>
          </w14:textFill>
        </w:rPr>
        <w:t>mino acid</w:t>
      </w:r>
      <w:r>
        <w:rPr>
          <w:rFonts w:hint="eastAsia" w:ascii="Times New Roman" w:hAnsi="Times New Roman" w:eastAsia="等线" w:cs="Times New Roman"/>
          <w:color w:val="000000" w:themeColor="text1"/>
          <w:sz w:val="24"/>
          <w:szCs w:val="24"/>
          <w14:textFill>
            <w14:solidFill>
              <w14:schemeClr w14:val="tx1"/>
            </w14:solidFill>
          </w14:textFill>
        </w:rPr>
        <w:t>s</w:t>
      </w:r>
      <w:r>
        <w:rPr>
          <w:rFonts w:ascii="Times New Roman" w:hAnsi="Times New Roman" w:eastAsia="等线" w:cs="Times New Roman"/>
          <w:color w:val="000000" w:themeColor="text1"/>
          <w:sz w:val="24"/>
          <w:szCs w:val="24"/>
          <w14:textFill>
            <w14:solidFill>
              <w14:schemeClr w14:val="tx1"/>
            </w14:solidFill>
          </w14:textFill>
        </w:rPr>
        <w:t xml:space="preserve"> </w:t>
      </w:r>
      <w:r>
        <w:rPr>
          <w:rFonts w:hint="eastAsia" w:ascii="Times New Roman" w:hAnsi="Times New Roman" w:eastAsia="等线" w:cs="Times New Roman"/>
          <w:color w:val="000000" w:themeColor="text1"/>
          <w:sz w:val="24"/>
          <w:szCs w:val="24"/>
          <w14:textFill>
            <w14:solidFill>
              <w14:schemeClr w14:val="tx1"/>
            </w14:solidFill>
          </w14:textFill>
        </w:rPr>
        <w:t>in</w:t>
      </w:r>
      <w:r>
        <w:rPr>
          <w:rFonts w:ascii="Times New Roman" w:hAnsi="Times New Roman" w:eastAsia="等线" w:cs="Times New Roman"/>
          <w:color w:val="000000" w:themeColor="text1"/>
          <w:sz w:val="24"/>
          <w:szCs w:val="24"/>
          <w14:textFill>
            <w14:solidFill>
              <w14:schemeClr w14:val="tx1"/>
            </w14:solidFill>
          </w14:textFill>
        </w:rPr>
        <w:t xml:space="preserve"> VP2</w:t>
      </w:r>
      <w:r>
        <w:rPr>
          <w:rFonts w:hint="eastAsia" w:ascii="Times New Roman" w:hAnsi="Times New Roman" w:eastAsia="等线" w:cs="Times New Roman"/>
          <w:color w:val="000000" w:themeColor="text1"/>
          <w:sz w:val="24"/>
          <w:szCs w:val="24"/>
          <w:vertAlign w:val="superscript"/>
          <w14:textFill>
            <w14:solidFill>
              <w14:schemeClr w14:val="tx1"/>
            </w14:solidFill>
          </w14:textFill>
        </w:rPr>
        <w:t>a</w:t>
      </w:r>
      <w:r>
        <w:rPr>
          <w:rFonts w:ascii="Times New Roman" w:hAnsi="Times New Roman" w:eastAsia="等线" w:cs="Times New Roman"/>
          <w:color w:val="000000" w:themeColor="text1"/>
          <w:sz w:val="24"/>
          <w:szCs w:val="24"/>
          <w14:textFill>
            <w14:solidFill>
              <w14:schemeClr w14:val="tx1"/>
            </w14:solidFill>
          </w14:textFill>
        </w:rPr>
        <w:t xml:space="preserve"> region of GZ814 and </w:t>
      </w:r>
      <w:r>
        <w:rPr>
          <w:rFonts w:hint="eastAsia" w:ascii="Times New Roman" w:hAnsi="Times New Roman" w:eastAsia="宋体" w:cs="Times New Roman"/>
          <w:color w:val="000000" w:themeColor="text1"/>
          <w:kern w:val="0"/>
          <w:sz w:val="24"/>
          <w:szCs w:val="24"/>
          <w:lang w:bidi="ar"/>
          <w14:textFill>
            <w14:solidFill>
              <w14:schemeClr w14:val="tx1"/>
            </w14:solidFill>
          </w14:textFill>
        </w:rPr>
        <w:t>GZ1068.</w:t>
      </w:r>
    </w:p>
    <w:tbl>
      <w:tblPr>
        <w:tblStyle w:val="2"/>
        <w:tblW w:w="8580" w:type="dxa"/>
        <w:tblInd w:w="96" w:type="dxa"/>
        <w:tblLayout w:type="autofit"/>
        <w:tblCellMar>
          <w:top w:w="0" w:type="dxa"/>
          <w:left w:w="108" w:type="dxa"/>
          <w:bottom w:w="0" w:type="dxa"/>
          <w:right w:w="108" w:type="dxa"/>
        </w:tblCellMar>
      </w:tblPr>
      <w:tblGrid>
        <w:gridCol w:w="2662"/>
        <w:gridCol w:w="1102"/>
        <w:gridCol w:w="1857"/>
        <w:gridCol w:w="1102"/>
        <w:gridCol w:w="1857"/>
      </w:tblGrid>
      <w:tr>
        <w:tblPrEx>
          <w:tblCellMar>
            <w:top w:w="0" w:type="dxa"/>
            <w:left w:w="108" w:type="dxa"/>
            <w:bottom w:w="0" w:type="dxa"/>
            <w:right w:w="108" w:type="dxa"/>
          </w:tblCellMar>
        </w:tblPrEx>
        <w:trPr>
          <w:trHeight w:val="434" w:hRule="atLeast"/>
        </w:trPr>
        <w:tc>
          <w:tcPr>
            <w:tcW w:w="2662" w:type="dxa"/>
            <w:vMerge w:val="restart"/>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Amino acid composition</w:t>
            </w:r>
          </w:p>
        </w:tc>
        <w:tc>
          <w:tcPr>
            <w:tcW w:w="2959" w:type="dxa"/>
            <w:gridSpan w:val="2"/>
            <w:tcBorders>
              <w:top w:val="single" w:color="000000" w:sz="4" w:space="0"/>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bookmarkStart w:id="16" w:name="OLE_LINK1"/>
            <w:r>
              <w:rPr>
                <w:rFonts w:hint="eastAsia" w:ascii="Times New Roman" w:hAnsi="Times New Roman" w:eastAsia="宋体" w:cs="Times New Roman"/>
                <w:b/>
                <w:bCs/>
                <w:color w:val="000000" w:themeColor="text1"/>
                <w:kern w:val="0"/>
                <w:sz w:val="24"/>
                <w:szCs w:val="24"/>
                <w:lang w:bidi="ar"/>
                <w14:textFill>
                  <w14:solidFill>
                    <w14:schemeClr w14:val="tx1"/>
                  </w14:solidFill>
                </w14:textFill>
              </w:rPr>
              <w:t>GZ</w:t>
            </w:r>
            <w:r>
              <w:rPr>
                <w:rFonts w:ascii="Times New Roman" w:hAnsi="Times New Roman" w:eastAsia="宋体" w:cs="Times New Roman"/>
                <w:b/>
                <w:bCs/>
                <w:color w:val="000000" w:themeColor="text1"/>
                <w:kern w:val="0"/>
                <w:sz w:val="24"/>
                <w:szCs w:val="24"/>
                <w:lang w:bidi="ar"/>
                <w14:textFill>
                  <w14:solidFill>
                    <w14:schemeClr w14:val="tx1"/>
                  </w14:solidFill>
                </w14:textFill>
              </w:rPr>
              <w:t>814</w:t>
            </w:r>
            <w:bookmarkEnd w:id="16"/>
          </w:p>
        </w:tc>
        <w:tc>
          <w:tcPr>
            <w:tcW w:w="2959" w:type="dxa"/>
            <w:gridSpan w:val="2"/>
            <w:tcBorders>
              <w:top w:val="single" w:color="000000" w:sz="4" w:space="0"/>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kern w:val="0"/>
                <w:sz w:val="24"/>
                <w:szCs w:val="24"/>
                <w:lang w:bidi="ar"/>
                <w14:textFill>
                  <w14:solidFill>
                    <w14:schemeClr w14:val="tx1"/>
                  </w14:solidFill>
                </w14:textFill>
              </w:rPr>
              <w:t>GZ</w:t>
            </w:r>
            <w:r>
              <w:rPr>
                <w:rFonts w:ascii="Times New Roman" w:hAnsi="Times New Roman" w:eastAsia="宋体" w:cs="Times New Roman"/>
                <w:b/>
                <w:bCs/>
                <w:color w:val="000000" w:themeColor="text1"/>
                <w:kern w:val="0"/>
                <w:sz w:val="24"/>
                <w:szCs w:val="24"/>
                <w:lang w:bidi="ar"/>
                <w14:textFill>
                  <w14:solidFill>
                    <w14:schemeClr w14:val="tx1"/>
                  </w14:solidFill>
                </w14:textFill>
              </w:rPr>
              <w:t>1068</w:t>
            </w:r>
          </w:p>
        </w:tc>
      </w:tr>
      <w:tr>
        <w:tblPrEx>
          <w:tblCellMar>
            <w:top w:w="0" w:type="dxa"/>
            <w:left w:w="108" w:type="dxa"/>
            <w:bottom w:w="0" w:type="dxa"/>
            <w:right w:w="108" w:type="dxa"/>
          </w:tblCellMar>
        </w:tblPrEx>
        <w:trPr>
          <w:trHeight w:val="414" w:hRule="atLeast"/>
        </w:trPr>
        <w:tc>
          <w:tcPr>
            <w:tcW w:w="2662" w:type="dxa"/>
            <w:vMerge w:val="continue"/>
            <w:tcBorders>
              <w:top w:val="single" w:color="000000" w:sz="4" w:space="0"/>
              <w:left w:val="nil"/>
              <w:bottom w:val="single" w:color="000000" w:sz="4" w:space="0"/>
              <w:right w:val="nil"/>
            </w:tcBorders>
            <w:shd w:val="clear" w:color="auto" w:fill="auto"/>
            <w:noWrap/>
            <w:vAlign w:val="center"/>
          </w:tcPr>
          <w:p>
            <w:pPr>
              <w:jc w:val="left"/>
              <w:rPr>
                <w:rFonts w:ascii="Times New Roman" w:hAnsi="Times New Roman" w:eastAsia="宋体" w:cs="Times New Roman"/>
                <w:b/>
                <w:bCs/>
                <w:color w:val="000000" w:themeColor="text1"/>
                <w:sz w:val="24"/>
                <w:szCs w:val="24"/>
                <w14:textFill>
                  <w14:solidFill>
                    <w14:schemeClr w14:val="tx1"/>
                  </w14:solidFill>
                </w14:textFill>
              </w:rPr>
            </w:pP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number</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proportion(%)</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number</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proportion(%)</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Cys (C)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1.1</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Met (M)</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1.8</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Lys (K)</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2.7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2.7</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Trp (W)</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3.0 </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His (H)</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3.2 </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Phe (F)</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3.4</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Tyr (Y)</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3.4</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Glu (E)</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21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21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3.7</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Arg (R)</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23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23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4.1</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Gln (Q)</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23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23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4.1</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Asp (D)</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5.5</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Val (V)</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5.5</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Ala (A)</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5.7</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Ile (I)</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5.8</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Leu (L)</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6.7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6.7</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Ser (S)</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6.7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38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6.7</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Pro (P)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7.4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7.4</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Gly (G)</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8.0 </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8.0 </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Asn (N)</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 xml:space="preserve">8.0 </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8</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Thr (T)</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10.4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59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10.4</w:t>
            </w:r>
          </w:p>
        </w:tc>
      </w:tr>
      <w:tr>
        <w:tblPrEx>
          <w:tblCellMar>
            <w:top w:w="0" w:type="dxa"/>
            <w:left w:w="108" w:type="dxa"/>
            <w:bottom w:w="0" w:type="dxa"/>
            <w:right w:w="108" w:type="dxa"/>
          </w:tblCellMar>
        </w:tblPrEx>
        <w:trPr>
          <w:trHeight w:val="363" w:hRule="atLeast"/>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Pyl (O)</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0</w:t>
            </w:r>
          </w:p>
        </w:tc>
      </w:tr>
      <w:tr>
        <w:tblPrEx>
          <w:tblCellMar>
            <w:top w:w="0" w:type="dxa"/>
            <w:left w:w="108" w:type="dxa"/>
            <w:bottom w:w="0" w:type="dxa"/>
            <w:right w:w="108" w:type="dxa"/>
          </w:tblCellMar>
        </w:tblPrEx>
        <w:trPr>
          <w:trHeight w:val="363" w:hRule="atLeast"/>
        </w:trPr>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Sec (U)</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0</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0</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0</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0</w:t>
            </w:r>
          </w:p>
        </w:tc>
      </w:tr>
    </w:tbl>
    <w:p>
      <w:pPr>
        <w:ind w:firstLine="420" w:firstLineChars="20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olor w:val="000000" w:themeColor="text1"/>
          <w:vertAlign w:val="superscript"/>
          <w14:textFill>
            <w14:solidFill>
              <w14:schemeClr w14:val="tx1"/>
            </w14:solidFill>
          </w14:textFill>
        </w:rPr>
        <w:t>a</w:t>
      </w:r>
      <w:r>
        <w:rPr>
          <w:rFonts w:hint="eastAsia" w:ascii="Times New Roman" w:hAnsi="Times New Roman" w:eastAsia="宋体" w:cs="Times New Roman"/>
          <w:color w:val="000000" w:themeColor="text1"/>
          <w:kern w:val="0"/>
          <w:szCs w:val="21"/>
          <w:lang w:bidi="ar"/>
          <w14:textFill>
            <w14:solidFill>
              <w14:schemeClr w14:val="tx1"/>
            </w14:solidFill>
          </w14:textFill>
        </w:rPr>
        <w:t xml:space="preserve">VP: </w:t>
      </w:r>
      <w:r>
        <w:rPr>
          <w:rFonts w:ascii="Times New Roman" w:hAnsi="Times New Roman" w:eastAsia="宋体" w:cs="Times New Roman"/>
          <w:color w:val="000000" w:themeColor="text1"/>
          <w:kern w:val="0"/>
          <w:szCs w:val="21"/>
          <w:lang w:bidi="ar"/>
          <w14:textFill>
            <w14:solidFill>
              <w14:schemeClr w14:val="tx1"/>
            </w14:solidFill>
          </w14:textFill>
        </w:rPr>
        <w:t>viral protein</w:t>
      </w:r>
      <w:r>
        <w:rPr>
          <w:rFonts w:hint="eastAsia"/>
          <w:color w:val="000000" w:themeColor="text1"/>
          <w14:textFill>
            <w14:solidFill>
              <w14:schemeClr w14:val="tx1"/>
            </w14:solidFill>
          </w14:textFill>
        </w:rPr>
        <w:t xml:space="preserve"> </w:t>
      </w:r>
    </w:p>
    <w:p>
      <w:pPr>
        <w:snapToGrid w:val="0"/>
        <w:spacing w:line="360" w:lineRule="auto"/>
        <w:ind w:firstLine="720" w:firstLineChars="300"/>
        <w:rPr>
          <w:rFonts w:ascii="Times New Roman" w:hAnsi="Times New Roman" w:eastAsia="等线" w:cs="Times New Roman"/>
          <w:color w:val="000000" w:themeColor="text1"/>
          <w:sz w:val="24"/>
          <w:szCs w:val="24"/>
          <w14:textFill>
            <w14:solidFill>
              <w14:schemeClr w14:val="tx1"/>
            </w14:solidFill>
          </w14:textFill>
        </w:rPr>
      </w:pPr>
      <w:r>
        <w:rPr>
          <w:rFonts w:hint="eastAsia" w:ascii="Times New Roman" w:hAnsi="Times New Roman" w:eastAsia="等线" w:cs="Times New Roman"/>
          <w:b/>
          <w:bCs/>
          <w:color w:val="000000" w:themeColor="text1"/>
          <w:sz w:val="24"/>
          <w:szCs w:val="24"/>
          <w14:textFill>
            <w14:solidFill>
              <w14:schemeClr w14:val="tx1"/>
            </w14:solidFill>
          </w14:textFill>
        </w:rPr>
        <w:t xml:space="preserve">Supplementary </w:t>
      </w:r>
      <w:r>
        <w:rPr>
          <w:rFonts w:ascii="Times New Roman" w:hAnsi="Times New Roman" w:eastAsia="等线" w:cs="Times New Roman"/>
          <w:b/>
          <w:bCs/>
          <w:color w:val="000000" w:themeColor="text1"/>
          <w:sz w:val="24"/>
          <w:szCs w:val="24"/>
          <w14:textFill>
            <w14:solidFill>
              <w14:schemeClr w14:val="tx1"/>
            </w14:solidFill>
          </w14:textFill>
        </w:rPr>
        <w:t>Table</w:t>
      </w:r>
      <w:r>
        <w:rPr>
          <w:rFonts w:hint="eastAsia" w:ascii="Times New Roman" w:hAnsi="Times New Roman" w:eastAsia="等线" w:cs="Times New Roman"/>
          <w:b/>
          <w:bCs/>
          <w:color w:val="000000" w:themeColor="text1"/>
          <w:sz w:val="24"/>
          <w:szCs w:val="24"/>
          <w14:textFill>
            <w14:solidFill>
              <w14:schemeClr w14:val="tx1"/>
            </w14:solidFill>
          </w14:textFill>
        </w:rPr>
        <w:t xml:space="preserve"> 6</w:t>
      </w:r>
      <w:r>
        <w:rPr>
          <w:rFonts w:ascii="Times New Roman" w:hAnsi="Times New Roman" w:eastAsia="等线" w:cs="Times New Roman"/>
          <w:color w:val="000000" w:themeColor="text1"/>
          <w:sz w:val="24"/>
          <w:szCs w:val="24"/>
          <w14:textFill>
            <w14:solidFill>
              <w14:schemeClr w14:val="tx1"/>
            </w14:solidFill>
          </w14:textFill>
        </w:rPr>
        <w:t xml:space="preserve">. </w:t>
      </w:r>
      <w:r>
        <w:rPr>
          <w:rFonts w:hint="eastAsia" w:ascii="Times New Roman" w:hAnsi="Times New Roman" w:eastAsia="等线" w:cs="Times New Roman"/>
          <w:color w:val="000000" w:themeColor="text1"/>
          <w:sz w:val="24"/>
          <w:szCs w:val="24"/>
          <w14:textFill>
            <w14:solidFill>
              <w14:schemeClr w14:val="tx1"/>
            </w14:solidFill>
          </w14:textFill>
        </w:rPr>
        <w:t>Phosphorylation sites of VP2</w:t>
      </w:r>
      <w:r>
        <w:rPr>
          <w:rFonts w:hint="eastAsia" w:ascii="Times New Roman" w:hAnsi="Times New Roman" w:eastAsia="等线" w:cs="Times New Roman"/>
          <w:color w:val="000000" w:themeColor="text1"/>
          <w:sz w:val="24"/>
          <w:szCs w:val="24"/>
          <w:vertAlign w:val="superscript"/>
          <w:lang w:val="en-US" w:eastAsia="zh-CN"/>
          <w14:textFill>
            <w14:solidFill>
              <w14:schemeClr w14:val="tx1"/>
            </w14:solidFill>
          </w14:textFill>
        </w:rPr>
        <w:t>a</w:t>
      </w:r>
      <w:r>
        <w:rPr>
          <w:rFonts w:hint="eastAsia" w:ascii="Times New Roman" w:hAnsi="Times New Roman" w:eastAsia="等线" w:cs="Times New Roman"/>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等线" w:cs="Times New Roman"/>
          <w:color w:val="000000" w:themeColor="text1"/>
          <w:sz w:val="24"/>
          <w:szCs w:val="24"/>
          <w14:textFill>
            <w14:solidFill>
              <w14:schemeClr w14:val="tx1"/>
            </w14:solidFill>
          </w14:textFill>
        </w:rPr>
        <w:t>TuV</w:t>
      </w:r>
      <w:r>
        <w:rPr>
          <w:rFonts w:hint="eastAsia" w:ascii="Times New Roman" w:hAnsi="Times New Roman" w:eastAsia="等线" w:cs="Times New Roman"/>
          <w:color w:val="000000" w:themeColor="text1"/>
          <w:sz w:val="24"/>
          <w:szCs w:val="24"/>
          <w:vertAlign w:val="superscript"/>
          <w:lang w:val="en-US" w:eastAsia="zh-CN"/>
          <w14:textFill>
            <w14:solidFill>
              <w14:schemeClr w14:val="tx1"/>
            </w14:solidFill>
          </w14:textFill>
        </w:rPr>
        <w:t>b</w:t>
      </w:r>
      <w:r>
        <w:rPr>
          <w:rFonts w:hint="eastAsia" w:ascii="Times New Roman" w:hAnsi="Times New Roman" w:eastAsia="等线" w:cs="Times New Roman"/>
          <w:color w:val="000000" w:themeColor="text1"/>
          <w:sz w:val="24"/>
          <w:szCs w:val="24"/>
          <w14:textFill>
            <w14:solidFill>
              <w14:schemeClr w14:val="tx1"/>
            </w14:solidFill>
          </w14:textFill>
        </w:rPr>
        <w:t xml:space="preserve"> protein and corresponding kinases.</w:t>
      </w:r>
    </w:p>
    <w:tbl>
      <w:tblPr>
        <w:tblStyle w:val="2"/>
        <w:tblW w:w="12780" w:type="dxa"/>
        <w:jc w:val="center"/>
        <w:tblLayout w:type="autofit"/>
        <w:tblCellMar>
          <w:top w:w="0" w:type="dxa"/>
          <w:left w:w="108" w:type="dxa"/>
          <w:bottom w:w="0" w:type="dxa"/>
          <w:right w:w="108" w:type="dxa"/>
        </w:tblCellMar>
      </w:tblPr>
      <w:tblGrid>
        <w:gridCol w:w="1420"/>
        <w:gridCol w:w="1420"/>
        <w:gridCol w:w="1420"/>
        <w:gridCol w:w="1420"/>
        <w:gridCol w:w="1420"/>
        <w:gridCol w:w="1420"/>
        <w:gridCol w:w="1420"/>
        <w:gridCol w:w="1420"/>
        <w:gridCol w:w="1420"/>
      </w:tblGrid>
      <w:tr>
        <w:tblPrEx>
          <w:tblCellMar>
            <w:top w:w="0" w:type="dxa"/>
            <w:left w:w="108" w:type="dxa"/>
            <w:bottom w:w="0" w:type="dxa"/>
            <w:right w:w="108" w:type="dxa"/>
          </w:tblCellMar>
        </w:tblPrEx>
        <w:trPr>
          <w:trHeight w:val="354" w:hRule="atLeast"/>
          <w:jc w:val="center"/>
        </w:trPr>
        <w:tc>
          <w:tcPr>
            <w:tcW w:w="1420"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Sites</w:t>
            </w:r>
          </w:p>
        </w:tc>
        <w:tc>
          <w:tcPr>
            <w:tcW w:w="1420"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Score</w:t>
            </w:r>
          </w:p>
        </w:tc>
        <w:tc>
          <w:tcPr>
            <w:tcW w:w="1420"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Kinase</w:t>
            </w:r>
          </w:p>
        </w:tc>
        <w:tc>
          <w:tcPr>
            <w:tcW w:w="1420"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Sites</w:t>
            </w:r>
          </w:p>
        </w:tc>
        <w:tc>
          <w:tcPr>
            <w:tcW w:w="1420"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Score</w:t>
            </w:r>
          </w:p>
        </w:tc>
        <w:tc>
          <w:tcPr>
            <w:tcW w:w="1420"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Kinase</w:t>
            </w:r>
          </w:p>
        </w:tc>
        <w:tc>
          <w:tcPr>
            <w:tcW w:w="1420"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Sites</w:t>
            </w:r>
          </w:p>
        </w:tc>
        <w:tc>
          <w:tcPr>
            <w:tcW w:w="1420"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Score</w:t>
            </w:r>
          </w:p>
        </w:tc>
        <w:tc>
          <w:tcPr>
            <w:tcW w:w="1420" w:type="dxa"/>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Kinase</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0.675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356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0.994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266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0.524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cdc2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379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DNAPK</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280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0.589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0.817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388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0.511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287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0.707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0.968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420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0.818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338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0.507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11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0.956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562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0.512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PKA</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348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0.961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12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26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0.578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CKII</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352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0.512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GSK3</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13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0.933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32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0.547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CKII </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363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0.769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0.989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42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0.538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cdc2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419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0.599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49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0.769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68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0.619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DNAPK</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431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0.706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60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0.572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76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0.658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457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0.881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106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0.512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p38MAPK</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87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0.577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DNAPK</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470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0.758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PKC </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124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0.739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91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0.585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p38MAPK</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494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0.598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p38MAPK</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177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0.601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PKG</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133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502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0.522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CKII</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204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0.618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RSK</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136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0.557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PKG</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511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0.876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207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0.995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138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0.516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CKI</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563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0.739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208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0.74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140</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0.521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Y 63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0.954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209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0.861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171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0.518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GSK3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Y 246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0.925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212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0.514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cdc2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179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0.536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Y 316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EGFR</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214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0.947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188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0.932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Y 398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0.633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219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0.612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213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0.578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Y 432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0.507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 xml:space="preserve">INSR </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269</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0.564</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221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0.612</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DNAPK</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Y 435</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0.517</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SRC</w:t>
            </w:r>
          </w:p>
        </w:tc>
      </w:tr>
      <w:tr>
        <w:tblPrEx>
          <w:tblCellMar>
            <w:top w:w="0" w:type="dxa"/>
            <w:left w:w="108" w:type="dxa"/>
            <w:bottom w:w="0" w:type="dxa"/>
            <w:right w:w="108" w:type="dxa"/>
          </w:tblCellMar>
        </w:tblPrEx>
        <w:trPr>
          <w:trHeight w:val="300" w:hRule="atLeast"/>
          <w:jc w:val="center"/>
        </w:trPr>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281</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0.948</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233</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0.56</w:t>
            </w:r>
          </w:p>
        </w:tc>
        <w:tc>
          <w:tcPr>
            <w:tcW w:w="0" w:type="auto"/>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DNAPK</w:t>
            </w:r>
          </w:p>
        </w:tc>
        <w:tc>
          <w:tcPr>
            <w:tcW w:w="0" w:type="auto"/>
            <w:tcBorders>
              <w:top w:val="nil"/>
              <w:left w:val="nil"/>
              <w:bottom w:val="nil"/>
              <w:right w:val="nil"/>
            </w:tcBorders>
            <w:shd w:val="clear" w:color="auto" w:fill="auto"/>
            <w:noWrap/>
            <w:vAlign w:val="center"/>
          </w:tcPr>
          <w:p>
            <w:pPr>
              <w:rPr>
                <w:rFonts w:ascii="宋体" w:hAnsi="宋体" w:eastAsia="宋体" w:cs="宋体"/>
                <w:color w:val="000000" w:themeColor="text1"/>
                <w:sz w:val="24"/>
                <w:szCs w:val="24"/>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themeColor="text1"/>
                <w:sz w:val="24"/>
                <w:szCs w:val="24"/>
                <w14:textFill>
                  <w14:solidFill>
                    <w14:schemeClr w14:val="tx1"/>
                  </w14:solidFill>
                </w14:textFill>
              </w:rPr>
            </w:pPr>
          </w:p>
        </w:tc>
        <w:tc>
          <w:tcPr>
            <w:tcW w:w="0" w:type="auto"/>
            <w:tcBorders>
              <w:top w:val="nil"/>
              <w:left w:val="nil"/>
              <w:bottom w:val="nil"/>
              <w:right w:val="nil"/>
            </w:tcBorders>
            <w:shd w:val="clear" w:color="auto" w:fill="auto"/>
            <w:noWrap/>
            <w:vAlign w:val="center"/>
          </w:tcPr>
          <w:p>
            <w:pPr>
              <w:rPr>
                <w:rFonts w:ascii="宋体" w:hAnsi="宋体" w:eastAsia="宋体" w:cs="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00" w:hRule="atLeast"/>
          <w:jc w:val="center"/>
        </w:trPr>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S 355</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0.983</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unsp</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T 248</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0.544</w:t>
            </w:r>
          </w:p>
        </w:tc>
        <w:tc>
          <w:tcPr>
            <w:tcW w:w="0" w:type="auto"/>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2"/>
                <w14:textFill>
                  <w14:solidFill>
                    <w14:schemeClr w14:val="tx1"/>
                  </w14:solidFill>
                </w14:textFill>
              </w:rPr>
            </w:pPr>
            <w:r>
              <w:rPr>
                <w:rFonts w:ascii="Times New Roman" w:hAnsi="Times New Roman" w:eastAsia="宋体" w:cs="Times New Roman"/>
                <w:color w:val="000000" w:themeColor="text1"/>
                <w:kern w:val="0"/>
                <w:sz w:val="22"/>
                <w:lang w:bidi="ar"/>
                <w14:textFill>
                  <w14:solidFill>
                    <w14:schemeClr w14:val="tx1"/>
                  </w14:solidFill>
                </w14:textFill>
              </w:rPr>
              <w:t>PKC</w:t>
            </w:r>
          </w:p>
        </w:tc>
        <w:tc>
          <w:tcPr>
            <w:tcW w:w="0" w:type="auto"/>
            <w:tcBorders>
              <w:top w:val="nil"/>
              <w:left w:val="nil"/>
              <w:bottom w:val="single" w:color="000000" w:sz="4" w:space="0"/>
              <w:right w:val="nil"/>
            </w:tcBorders>
            <w:shd w:val="clear" w:color="auto" w:fill="auto"/>
            <w:noWrap/>
            <w:vAlign w:val="center"/>
          </w:tcPr>
          <w:p>
            <w:pPr>
              <w:rPr>
                <w:rFonts w:ascii="宋体" w:hAnsi="宋体" w:eastAsia="宋体" w:cs="宋体"/>
                <w:color w:val="000000" w:themeColor="text1"/>
                <w:sz w:val="24"/>
                <w:szCs w:val="24"/>
                <w14:textFill>
                  <w14:solidFill>
                    <w14:schemeClr w14:val="tx1"/>
                  </w14:solidFill>
                </w14:textFill>
              </w:rPr>
            </w:pPr>
          </w:p>
        </w:tc>
        <w:tc>
          <w:tcPr>
            <w:tcW w:w="0" w:type="auto"/>
            <w:tcBorders>
              <w:top w:val="nil"/>
              <w:left w:val="nil"/>
              <w:bottom w:val="single" w:color="000000" w:sz="4" w:space="0"/>
              <w:right w:val="nil"/>
            </w:tcBorders>
            <w:shd w:val="clear" w:color="auto" w:fill="auto"/>
            <w:noWrap/>
            <w:vAlign w:val="center"/>
          </w:tcPr>
          <w:p>
            <w:pPr>
              <w:rPr>
                <w:rFonts w:ascii="宋体" w:hAnsi="宋体" w:eastAsia="宋体" w:cs="宋体"/>
                <w:color w:val="000000" w:themeColor="text1"/>
                <w:sz w:val="24"/>
                <w:szCs w:val="24"/>
                <w14:textFill>
                  <w14:solidFill>
                    <w14:schemeClr w14:val="tx1"/>
                  </w14:solidFill>
                </w14:textFill>
              </w:rPr>
            </w:pPr>
          </w:p>
        </w:tc>
        <w:tc>
          <w:tcPr>
            <w:tcW w:w="0" w:type="auto"/>
            <w:tcBorders>
              <w:top w:val="nil"/>
              <w:left w:val="nil"/>
              <w:bottom w:val="single" w:color="000000" w:sz="4" w:space="0"/>
              <w:right w:val="nil"/>
            </w:tcBorders>
            <w:shd w:val="clear" w:color="auto" w:fill="auto"/>
            <w:noWrap/>
            <w:vAlign w:val="center"/>
          </w:tcPr>
          <w:p>
            <w:pPr>
              <w:rPr>
                <w:rFonts w:ascii="宋体" w:hAnsi="宋体" w:eastAsia="宋体" w:cs="宋体"/>
                <w:color w:val="000000" w:themeColor="text1"/>
                <w:sz w:val="24"/>
                <w:szCs w:val="24"/>
                <w14:textFill>
                  <w14:solidFill>
                    <w14:schemeClr w14:val="tx1"/>
                  </w14:solidFill>
                </w14:textFill>
              </w:rPr>
            </w:pPr>
          </w:p>
        </w:tc>
      </w:tr>
    </w:tbl>
    <w:p>
      <w:pPr>
        <w:ind w:firstLine="840" w:firstLineChars="400"/>
        <w:rPr>
          <w:color w:val="000000" w:themeColor="text1"/>
          <w:lang w:val="pt-PT"/>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r>
        <w:rPr>
          <w:rFonts w:hint="eastAsia" w:ascii="Times New Roman" w:hAnsi="Times New Roman" w:eastAsia="宋体" w:cs="Times New Roman"/>
          <w:color w:val="000000" w:themeColor="text1"/>
          <w:kern w:val="0"/>
          <w:szCs w:val="21"/>
          <w:vertAlign w:val="superscript"/>
          <w:lang w:val="en-US" w:eastAsia="zh-CN" w:bidi="ar"/>
          <w14:textFill>
            <w14:solidFill>
              <w14:schemeClr w14:val="tx1"/>
            </w14:solidFill>
          </w14:textFill>
        </w:rPr>
        <w:t>a</w:t>
      </w:r>
      <w:r>
        <w:rPr>
          <w:rFonts w:hint="eastAsia" w:ascii="Times New Roman" w:hAnsi="Times New Roman" w:eastAsia="宋体" w:cs="Times New Roman"/>
          <w:color w:val="000000" w:themeColor="text1"/>
          <w:kern w:val="0"/>
          <w:szCs w:val="21"/>
          <w:lang w:val="pt-PT" w:bidi="ar"/>
          <w14:textFill>
            <w14:solidFill>
              <w14:schemeClr w14:val="tx1"/>
            </w14:solidFill>
          </w14:textFill>
        </w:rPr>
        <w:t xml:space="preserve">VP: </w:t>
      </w:r>
      <w:r>
        <w:rPr>
          <w:rFonts w:ascii="Times New Roman" w:hAnsi="Times New Roman" w:eastAsia="宋体" w:cs="Times New Roman"/>
          <w:color w:val="000000" w:themeColor="text1"/>
          <w:kern w:val="0"/>
          <w:szCs w:val="21"/>
          <w:lang w:val="pt-PT" w:bidi="ar"/>
          <w14:textFill>
            <w14:solidFill>
              <w14:schemeClr w14:val="tx1"/>
            </w14:solidFill>
          </w14:textFill>
        </w:rPr>
        <w:t>viral protein</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 xml:space="preserve"> ; </w:t>
      </w:r>
      <w:r>
        <w:rPr>
          <w:rFonts w:hint="eastAsia" w:ascii="Times New Roman" w:hAnsi="Times New Roman" w:eastAsia="宋体" w:cs="Times New Roman"/>
          <w:color w:val="000000" w:themeColor="text1"/>
          <w:kern w:val="0"/>
          <w:szCs w:val="21"/>
          <w:vertAlign w:val="superscript"/>
          <w:lang w:val="en-US" w:eastAsia="zh-CN" w:bidi="ar"/>
          <w14:textFill>
            <w14:solidFill>
              <w14:schemeClr w14:val="tx1"/>
            </w14:solidFill>
          </w14:textFill>
        </w:rPr>
        <w:t>b</w:t>
      </w:r>
      <w:r>
        <w:rPr>
          <w:rFonts w:hint="eastAsia" w:ascii="Times New Roman" w:hAnsi="Times New Roman" w:eastAsia="宋体" w:cs="Times New Roman"/>
          <w:color w:val="000000" w:themeColor="text1"/>
          <w:kern w:val="0"/>
          <w:szCs w:val="21"/>
          <w:lang w:val="pt-PT" w:bidi="ar"/>
          <w14:textFill>
            <w14:solidFill>
              <w14:schemeClr w14:val="tx1"/>
            </w14:solidFill>
          </w14:textFill>
        </w:rPr>
        <w:t xml:space="preserve">TuV: Tusavirus  </w:t>
      </w:r>
    </w:p>
    <w:p>
      <w:pPr>
        <w:snapToGrid w:val="0"/>
        <w:spacing w:line="360" w:lineRule="auto"/>
        <w:rPr>
          <w:rFonts w:ascii="Times New Roman" w:hAnsi="Times New Roman" w:eastAsia="等线" w:cs="Times New Roman"/>
          <w:color w:val="000000" w:themeColor="text1"/>
          <w:sz w:val="24"/>
          <w:szCs w:val="24"/>
          <w14:textFill>
            <w14:solidFill>
              <w14:schemeClr w14:val="tx1"/>
            </w14:solidFill>
          </w14:textFill>
        </w:rPr>
      </w:pPr>
      <w:r>
        <w:rPr>
          <w:rFonts w:hint="eastAsia" w:ascii="Times New Roman" w:hAnsi="Times New Roman" w:eastAsia="等线" w:cs="Times New Roman"/>
          <w:b/>
          <w:bCs/>
          <w:color w:val="000000" w:themeColor="text1"/>
          <w:sz w:val="24"/>
          <w:szCs w:val="24"/>
          <w14:textFill>
            <w14:solidFill>
              <w14:schemeClr w14:val="tx1"/>
            </w14:solidFill>
          </w14:textFill>
        </w:rPr>
        <w:t xml:space="preserve">Supplementary </w:t>
      </w:r>
      <w:r>
        <w:rPr>
          <w:rFonts w:ascii="Times New Roman" w:hAnsi="Times New Roman" w:eastAsia="等线" w:cs="Times New Roman"/>
          <w:b/>
          <w:bCs/>
          <w:color w:val="000000" w:themeColor="text1"/>
          <w:sz w:val="24"/>
          <w:szCs w:val="24"/>
          <w14:textFill>
            <w14:solidFill>
              <w14:schemeClr w14:val="tx1"/>
            </w14:solidFill>
          </w14:textFill>
        </w:rPr>
        <w:t>Table</w:t>
      </w:r>
      <w:r>
        <w:rPr>
          <w:rFonts w:hint="eastAsia" w:ascii="Times New Roman" w:hAnsi="Times New Roman" w:eastAsia="等线" w:cs="Times New Roman"/>
          <w:b/>
          <w:bCs/>
          <w:color w:val="000000" w:themeColor="text1"/>
          <w:sz w:val="24"/>
          <w:szCs w:val="24"/>
          <w14:textFill>
            <w14:solidFill>
              <w14:schemeClr w14:val="tx1"/>
            </w14:solidFill>
          </w14:textFill>
        </w:rPr>
        <w:t xml:space="preserve"> 7</w:t>
      </w:r>
      <w:r>
        <w:rPr>
          <w:rFonts w:ascii="Times New Roman" w:hAnsi="Times New Roman" w:eastAsia="等线" w:cs="Times New Roman"/>
          <w:color w:val="000000" w:themeColor="text1"/>
          <w:sz w:val="24"/>
          <w:szCs w:val="24"/>
          <w14:textFill>
            <w14:solidFill>
              <w14:schemeClr w14:val="tx1"/>
            </w14:solidFill>
          </w14:textFill>
        </w:rPr>
        <w:t xml:space="preserve">. </w:t>
      </w:r>
      <w:r>
        <w:rPr>
          <w:rFonts w:hint="eastAsia" w:ascii="Times New Roman" w:hAnsi="Times New Roman" w:eastAsia="等线" w:cs="Times New Roman"/>
          <w:color w:val="000000" w:themeColor="text1"/>
          <w:sz w:val="24"/>
          <w:szCs w:val="24"/>
          <w14:textFill>
            <w14:solidFill>
              <w14:schemeClr w14:val="tx1"/>
            </w14:solidFill>
          </w14:textFill>
        </w:rPr>
        <w:t>The selection Sites of VP2</w:t>
      </w:r>
      <w:r>
        <w:rPr>
          <w:rFonts w:hint="eastAsia" w:ascii="Times New Roman" w:hAnsi="Times New Roman" w:eastAsia="等线" w:cs="Times New Roman"/>
          <w:color w:val="000000" w:themeColor="text1"/>
          <w:sz w:val="24"/>
          <w:szCs w:val="24"/>
          <w:vertAlign w:val="superscript"/>
          <w:lang w:val="en-US" w:eastAsia="zh-CN"/>
          <w14:textFill>
            <w14:solidFill>
              <w14:schemeClr w14:val="tx1"/>
            </w14:solidFill>
          </w14:textFill>
        </w:rPr>
        <w:t>a</w:t>
      </w:r>
      <w:r>
        <w:rPr>
          <w:rFonts w:hint="eastAsia" w:ascii="Times New Roman" w:hAnsi="Times New Roman" w:eastAsia="等线" w:cs="Times New Roman"/>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等线" w:cs="Times New Roman"/>
          <w:color w:val="000000" w:themeColor="text1"/>
          <w:sz w:val="24"/>
          <w:szCs w:val="24"/>
          <w14:textFill>
            <w14:solidFill>
              <w14:schemeClr w14:val="tx1"/>
            </w14:solidFill>
          </w14:textFill>
        </w:rPr>
        <w:t>TuV</w:t>
      </w:r>
      <w:r>
        <w:rPr>
          <w:rFonts w:hint="eastAsia" w:ascii="Times New Roman" w:hAnsi="Times New Roman" w:eastAsia="等线" w:cs="Times New Roman"/>
          <w:color w:val="000000" w:themeColor="text1"/>
          <w:sz w:val="24"/>
          <w:szCs w:val="24"/>
          <w:vertAlign w:val="superscript"/>
          <w:lang w:val="en-US" w:eastAsia="zh-CN"/>
          <w14:textFill>
            <w14:solidFill>
              <w14:schemeClr w14:val="tx1"/>
            </w14:solidFill>
          </w14:textFill>
        </w:rPr>
        <w:t>b</w:t>
      </w:r>
      <w:r>
        <w:rPr>
          <w:rFonts w:hint="eastAsia" w:ascii="Times New Roman" w:hAnsi="Times New Roman" w:eastAsia="等线" w:cs="Times New Roman"/>
          <w:color w:val="000000" w:themeColor="text1"/>
          <w:sz w:val="24"/>
          <w:szCs w:val="24"/>
          <w14:textFill>
            <w14:solidFill>
              <w14:schemeClr w14:val="tx1"/>
            </w14:solidFill>
          </w14:textFill>
        </w:rPr>
        <w:t xml:space="preserve"> gene by different methods.</w:t>
      </w:r>
    </w:p>
    <w:tbl>
      <w:tblPr>
        <w:tblStyle w:val="2"/>
        <w:tblpPr w:leftFromText="180" w:rightFromText="180" w:vertAnchor="text" w:horzAnchor="page" w:tblpX="1538" w:tblpY="301"/>
        <w:tblOverlap w:val="never"/>
        <w:tblW w:w="14324" w:type="dxa"/>
        <w:tblInd w:w="0" w:type="dxa"/>
        <w:tblLayout w:type="fixed"/>
        <w:tblCellMar>
          <w:top w:w="0" w:type="dxa"/>
          <w:left w:w="108" w:type="dxa"/>
          <w:bottom w:w="0" w:type="dxa"/>
          <w:right w:w="108" w:type="dxa"/>
        </w:tblCellMar>
      </w:tblPr>
      <w:tblGrid>
        <w:gridCol w:w="1503"/>
        <w:gridCol w:w="2363"/>
        <w:gridCol w:w="8295"/>
        <w:gridCol w:w="2163"/>
      </w:tblGrid>
      <w:tr>
        <w:tblPrEx>
          <w:tblCellMar>
            <w:top w:w="0" w:type="dxa"/>
            <w:left w:w="108" w:type="dxa"/>
            <w:bottom w:w="0" w:type="dxa"/>
            <w:right w:w="108" w:type="dxa"/>
          </w:tblCellMar>
        </w:tblPrEx>
        <w:trPr>
          <w:trHeight w:val="463" w:hRule="atLeast"/>
        </w:trPr>
        <w:tc>
          <w:tcPr>
            <w:tcW w:w="1503" w:type="dxa"/>
            <w:vMerge w:val="restart"/>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vertAlign w:val="superscript"/>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Method</w:t>
            </w:r>
            <w:r>
              <w:rPr>
                <w:rFonts w:hint="eastAsia" w:ascii="Times New Roman" w:hAnsi="Times New Roman" w:eastAsia="宋体" w:cs="Times New Roman"/>
                <w:b/>
                <w:bCs/>
                <w:color w:val="000000" w:themeColor="text1"/>
                <w:kern w:val="0"/>
                <w:sz w:val="24"/>
                <w:szCs w:val="24"/>
                <w:vertAlign w:val="superscript"/>
                <w:lang w:bidi="ar"/>
                <w14:textFill>
                  <w14:solidFill>
                    <w14:schemeClr w14:val="tx1"/>
                  </w14:solidFill>
                </w14:textFill>
              </w:rPr>
              <w:t>c</w:t>
            </w:r>
          </w:p>
        </w:tc>
        <w:tc>
          <w:tcPr>
            <w:tcW w:w="10658" w:type="dxa"/>
            <w:gridSpan w:val="2"/>
            <w:tcBorders>
              <w:top w:val="single" w:color="000000" w:sz="4" w:space="0"/>
              <w:left w:val="nil"/>
              <w:bottom w:val="single" w:color="000000" w:sz="4" w:space="0"/>
              <w:right w:val="nil"/>
            </w:tcBorders>
            <w:shd w:val="clear" w:color="auto" w:fill="auto"/>
            <w:noWrap/>
            <w:vAlign w:val="center"/>
          </w:tcPr>
          <w:p>
            <w:pPr>
              <w:jc w:val="left"/>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Selection sites</w:t>
            </w:r>
          </w:p>
        </w:tc>
        <w:tc>
          <w:tcPr>
            <w:tcW w:w="2163" w:type="dxa"/>
            <w:vMerge w:val="restart"/>
            <w:tcBorders>
              <w:top w:val="single" w:color="000000" w:sz="4" w:space="0"/>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Threshold</w:t>
            </w:r>
          </w:p>
        </w:tc>
      </w:tr>
      <w:tr>
        <w:tblPrEx>
          <w:tblCellMar>
            <w:top w:w="0" w:type="dxa"/>
            <w:left w:w="108" w:type="dxa"/>
            <w:bottom w:w="0" w:type="dxa"/>
            <w:right w:w="108" w:type="dxa"/>
          </w:tblCellMar>
        </w:tblPrEx>
        <w:trPr>
          <w:trHeight w:val="595" w:hRule="atLeast"/>
        </w:trPr>
        <w:tc>
          <w:tcPr>
            <w:tcW w:w="1503" w:type="dxa"/>
            <w:vMerge w:val="continue"/>
            <w:tcBorders>
              <w:top w:val="single" w:color="000000" w:sz="4" w:space="0"/>
              <w:left w:val="nil"/>
              <w:bottom w:val="single" w:color="000000" w:sz="4" w:space="0"/>
              <w:right w:val="nil"/>
            </w:tcBorders>
            <w:shd w:val="clear" w:color="auto" w:fill="auto"/>
            <w:noWrap/>
            <w:vAlign w:val="center"/>
          </w:tcPr>
          <w:p>
            <w:pPr>
              <w:jc w:val="left"/>
              <w:rPr>
                <w:rFonts w:ascii="Times New Roman" w:hAnsi="Times New Roman" w:eastAsia="宋体" w:cs="Times New Roman"/>
                <w:b/>
                <w:bCs/>
                <w:color w:val="000000" w:themeColor="text1"/>
                <w:sz w:val="24"/>
                <w:szCs w:val="24"/>
                <w14:textFill>
                  <w14:solidFill>
                    <w14:schemeClr w14:val="tx1"/>
                  </w14:solidFill>
                </w14:textFill>
              </w:rPr>
            </w:pPr>
          </w:p>
        </w:tc>
        <w:tc>
          <w:tcPr>
            <w:tcW w:w="2363"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Positive/diversifying selection</w:t>
            </w:r>
          </w:p>
        </w:tc>
        <w:tc>
          <w:tcPr>
            <w:tcW w:w="8295"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b/>
                <w:bCs/>
                <w:color w:val="000000" w:themeColor="text1"/>
                <w:kern w:val="0"/>
                <w:sz w:val="24"/>
                <w:szCs w:val="24"/>
                <w:lang w:bidi="ar"/>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Negative/purifying</w:t>
            </w:r>
          </w:p>
          <w:p>
            <w:pPr>
              <w:widowControl/>
              <w:jc w:val="left"/>
              <w:textAlignment w:val="center"/>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lang w:bidi="ar"/>
                <w14:textFill>
                  <w14:solidFill>
                    <w14:schemeClr w14:val="tx1"/>
                  </w14:solidFill>
                </w14:textFill>
              </w:rPr>
              <w:t>selection</w:t>
            </w:r>
          </w:p>
        </w:tc>
        <w:tc>
          <w:tcPr>
            <w:tcW w:w="2163" w:type="dxa"/>
            <w:vMerge w:val="continue"/>
            <w:tcBorders>
              <w:top w:val="single" w:color="000000" w:sz="4" w:space="0"/>
              <w:left w:val="nil"/>
              <w:bottom w:val="single" w:color="000000" w:sz="4" w:space="0"/>
              <w:right w:val="nil"/>
            </w:tcBorders>
            <w:shd w:val="clear" w:color="auto" w:fill="auto"/>
            <w:noWrap/>
            <w:vAlign w:val="center"/>
          </w:tcPr>
          <w:p>
            <w:pPr>
              <w:jc w:val="left"/>
              <w:rPr>
                <w:rFonts w:ascii="Times New Roman" w:hAnsi="Times New Roman" w:eastAsia="宋体" w:cs="Times New Roman"/>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1247" w:hRule="atLeast"/>
        </w:trPr>
        <w:tc>
          <w:tcPr>
            <w:tcW w:w="150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SLAC</w:t>
            </w:r>
          </w:p>
        </w:tc>
        <w:tc>
          <w:tcPr>
            <w:tcW w:w="236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w:t>
            </w:r>
          </w:p>
        </w:tc>
        <w:tc>
          <w:tcPr>
            <w:tcW w:w="8295" w:type="dxa"/>
            <w:tcBorders>
              <w:top w:val="nil"/>
              <w:left w:val="nil"/>
              <w:bottom w:val="nil"/>
              <w:right w:val="nil"/>
            </w:tcBorders>
            <w:shd w:val="clear" w:color="auto" w:fill="auto"/>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41,63,77,85,90,92,96,115,117,119,126,130,190,196,198,203,205,215,223,230,233,234,240,245,285,314,362,378,380,386,397,399,402,403,415,416,418,419,432,438,439,448,460,470,471,473,486,492,493,512,530,560,564</w:t>
            </w:r>
          </w:p>
        </w:tc>
        <w:tc>
          <w:tcPr>
            <w:tcW w:w="2163" w:type="dxa"/>
            <w:tcBorders>
              <w:top w:val="nil"/>
              <w:left w:val="nil"/>
              <w:bottom w:val="nil"/>
              <w:right w:val="nil"/>
            </w:tcBorders>
            <w:shd w:val="clear" w:color="auto" w:fill="auto"/>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i/>
                <w:iCs/>
                <w:color w:val="000000" w:themeColor="text1"/>
                <w:kern w:val="0"/>
                <w:sz w:val="24"/>
                <w:szCs w:val="24"/>
                <w:lang w:bidi="ar"/>
                <w14:textFill>
                  <w14:solidFill>
                    <w14:schemeClr w14:val="tx1"/>
                  </w14:solidFill>
                </w14:textFill>
              </w:rPr>
              <w:t>P</w:t>
            </w:r>
            <w:r>
              <w:rPr>
                <w:rFonts w:ascii="Times New Roman" w:hAnsi="Times New Roman" w:eastAsia="宋体" w:cs="Times New Roman"/>
                <w:color w:val="000000" w:themeColor="text1"/>
                <w:kern w:val="0"/>
                <w:sz w:val="24"/>
                <w:szCs w:val="24"/>
                <w:lang w:bidi="ar"/>
                <w14:textFill>
                  <w14:solidFill>
                    <w14:schemeClr w14:val="tx1"/>
                  </w14:solidFill>
                </w14:textFill>
              </w:rPr>
              <w:t xml:space="preserve"> </w:t>
            </w:r>
            <w:r>
              <w:rPr>
                <w:rStyle w:val="4"/>
                <w:rFonts w:eastAsia="宋体"/>
                <w:color w:val="000000" w:themeColor="text1"/>
                <w:sz w:val="24"/>
                <w:szCs w:val="24"/>
                <w:lang w:bidi="ar"/>
                <w14:textFill>
                  <w14:solidFill>
                    <w14:schemeClr w14:val="tx1"/>
                  </w14:solidFill>
                </w14:textFill>
              </w:rPr>
              <w:t>&lt; 0.1</w:t>
            </w:r>
          </w:p>
        </w:tc>
      </w:tr>
      <w:tr>
        <w:tblPrEx>
          <w:tblCellMar>
            <w:top w:w="0" w:type="dxa"/>
            <w:left w:w="108" w:type="dxa"/>
            <w:bottom w:w="0" w:type="dxa"/>
            <w:right w:w="108" w:type="dxa"/>
          </w:tblCellMar>
        </w:tblPrEx>
        <w:trPr>
          <w:trHeight w:val="1247" w:hRule="atLeast"/>
        </w:trPr>
        <w:tc>
          <w:tcPr>
            <w:tcW w:w="150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FUBAR</w:t>
            </w:r>
          </w:p>
        </w:tc>
        <w:tc>
          <w:tcPr>
            <w:tcW w:w="236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w:t>
            </w:r>
          </w:p>
        </w:tc>
        <w:tc>
          <w:tcPr>
            <w:tcW w:w="8295" w:type="dxa"/>
            <w:tcBorders>
              <w:top w:val="nil"/>
              <w:left w:val="nil"/>
              <w:bottom w:val="nil"/>
              <w:right w:val="nil"/>
            </w:tcBorders>
            <w:shd w:val="clear" w:color="auto" w:fill="auto"/>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41,63,77,85,90,92,96,115,117,119,126,130,190,196,198,203,205,215,223,230,233,234,240,245,285,314,378,380,386,397,399,402,403,415,416,418,419,432,438,439,448,460,470,471,473,486,492,493,512,530,560,564</w:t>
            </w:r>
          </w:p>
        </w:tc>
        <w:tc>
          <w:tcPr>
            <w:tcW w:w="216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Posterior probability of 0.9</w:t>
            </w:r>
          </w:p>
        </w:tc>
      </w:tr>
      <w:tr>
        <w:tblPrEx>
          <w:tblCellMar>
            <w:top w:w="0" w:type="dxa"/>
            <w:left w:w="108" w:type="dxa"/>
            <w:bottom w:w="0" w:type="dxa"/>
            <w:right w:w="108" w:type="dxa"/>
          </w:tblCellMar>
        </w:tblPrEx>
        <w:trPr>
          <w:trHeight w:val="1247" w:hRule="atLeast"/>
        </w:trPr>
        <w:tc>
          <w:tcPr>
            <w:tcW w:w="150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FEL</w:t>
            </w:r>
          </w:p>
        </w:tc>
        <w:tc>
          <w:tcPr>
            <w:tcW w:w="2363" w:type="dxa"/>
            <w:tcBorders>
              <w:top w:val="nil"/>
              <w:left w:val="nil"/>
              <w:bottom w:val="nil"/>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w:t>
            </w:r>
          </w:p>
        </w:tc>
        <w:tc>
          <w:tcPr>
            <w:tcW w:w="8295" w:type="dxa"/>
            <w:tcBorders>
              <w:top w:val="nil"/>
              <w:left w:val="nil"/>
              <w:bottom w:val="nil"/>
              <w:right w:val="nil"/>
            </w:tcBorders>
            <w:shd w:val="clear" w:color="auto" w:fill="auto"/>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41,63,77,85,90,92,96,115,117,119,126,130,190,196,198,203,205,215,223,230,233,234,240,245,282,285,314,362,378,380,386,397,399,402,403,415,416,418,419,432,438,439,448,460,470,471,473,486,492,493,512,530,560,564</w:t>
            </w:r>
          </w:p>
        </w:tc>
        <w:tc>
          <w:tcPr>
            <w:tcW w:w="2163" w:type="dxa"/>
            <w:tcBorders>
              <w:top w:val="nil"/>
              <w:left w:val="nil"/>
              <w:bottom w:val="nil"/>
              <w:right w:val="nil"/>
            </w:tcBorders>
            <w:shd w:val="clear" w:color="auto" w:fill="auto"/>
            <w:noWrap/>
            <w:vAlign w:val="center"/>
          </w:tcPr>
          <w:p>
            <w:pPr>
              <w:jc w:val="left"/>
              <w:rPr>
                <w:rFonts w:ascii="Times New Roman" w:hAnsi="Times New Roman" w:eastAsia="宋体" w:cs="Times New Roman"/>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1247" w:hRule="atLeast"/>
        </w:trPr>
        <w:tc>
          <w:tcPr>
            <w:tcW w:w="1503"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MEME</w:t>
            </w:r>
          </w:p>
        </w:tc>
        <w:tc>
          <w:tcPr>
            <w:tcW w:w="2363" w:type="dxa"/>
            <w:tcBorders>
              <w:top w:val="nil"/>
              <w:left w:val="nil"/>
              <w:bottom w:val="single" w:color="000000" w:sz="4" w:space="0"/>
              <w:right w:val="nil"/>
            </w:tcBorders>
            <w:shd w:val="clear" w:color="auto" w:fill="auto"/>
            <w:noWrap/>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w:t>
            </w:r>
          </w:p>
        </w:tc>
        <w:tc>
          <w:tcPr>
            <w:tcW w:w="8295" w:type="dxa"/>
            <w:tcBorders>
              <w:top w:val="nil"/>
              <w:left w:val="nil"/>
              <w:bottom w:val="single" w:color="000000" w:sz="4" w:space="0"/>
              <w:right w:val="nil"/>
            </w:tcBorders>
            <w:shd w:val="clear" w:color="auto" w:fill="auto"/>
            <w:vAlign w:val="center"/>
          </w:tcPr>
          <w:p>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bidi="ar"/>
                <w14:textFill>
                  <w14:solidFill>
                    <w14:schemeClr w14:val="tx1"/>
                  </w14:solidFill>
                </w14:textFill>
              </w:rPr>
              <w:t>41,63,77,85,90,92,96,115,117,119,126,130,190,196,198,203,205,215,223,230,233,234,240,245,282,285,314,362,378,380,386,397,399,402,403,415,416,418,419,432,438,439,448,460,470,471,473,486,492,493,512,530,560,564</w:t>
            </w:r>
          </w:p>
        </w:tc>
        <w:tc>
          <w:tcPr>
            <w:tcW w:w="2163" w:type="dxa"/>
            <w:tcBorders>
              <w:top w:val="nil"/>
              <w:left w:val="nil"/>
              <w:bottom w:val="single" w:color="000000" w:sz="4" w:space="0"/>
              <w:right w:val="nil"/>
            </w:tcBorders>
            <w:shd w:val="clear" w:color="auto" w:fill="auto"/>
            <w:noWrap/>
            <w:vAlign w:val="center"/>
          </w:tcPr>
          <w:p>
            <w:pPr>
              <w:jc w:val="left"/>
              <w:rPr>
                <w:rFonts w:ascii="Times New Roman" w:hAnsi="Times New Roman" w:eastAsia="宋体" w:cs="Times New Roman"/>
                <w:color w:val="000000" w:themeColor="text1"/>
                <w:sz w:val="24"/>
                <w:szCs w:val="24"/>
                <w14:textFill>
                  <w14:solidFill>
                    <w14:schemeClr w14:val="tx1"/>
                  </w14:solidFill>
                </w14:textFill>
              </w:rPr>
            </w:pPr>
          </w:p>
        </w:tc>
      </w:tr>
    </w:tbl>
    <w:p>
      <w:pPr>
        <w:ind w:firstLine="420" w:firstLineChars="200"/>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eastAsia="宋体"/>
          <w:color w:val="000000" w:themeColor="text1"/>
          <w:vertAlign w:val="superscript"/>
          <w:lang w:val="en-US" w:eastAsia="zh-CN"/>
          <w14:textFill>
            <w14:solidFill>
              <w14:schemeClr w14:val="tx1"/>
            </w14:solidFill>
          </w14:textFill>
        </w:rPr>
        <w:t>a</w:t>
      </w:r>
      <w:r>
        <w:rPr>
          <w:rFonts w:hint="eastAsia" w:ascii="Times New Roman" w:hAnsi="Times New Roman" w:eastAsia="宋体" w:cs="Times New Roman"/>
          <w:color w:val="000000" w:themeColor="text1"/>
          <w:kern w:val="0"/>
          <w:szCs w:val="21"/>
          <w:lang w:val="pt-PT" w:bidi="ar"/>
          <w14:textFill>
            <w14:solidFill>
              <w14:schemeClr w14:val="tx1"/>
            </w14:solidFill>
          </w14:textFill>
        </w:rPr>
        <w:t xml:space="preserve">VP: </w:t>
      </w:r>
      <w:r>
        <w:rPr>
          <w:rFonts w:ascii="Times New Roman" w:hAnsi="Times New Roman" w:eastAsia="宋体" w:cs="Times New Roman"/>
          <w:color w:val="000000" w:themeColor="text1"/>
          <w:kern w:val="0"/>
          <w:szCs w:val="21"/>
          <w:lang w:val="pt-PT" w:bidi="ar"/>
          <w14:textFill>
            <w14:solidFill>
              <w14:schemeClr w14:val="tx1"/>
            </w14:solidFill>
          </w14:textFill>
        </w:rPr>
        <w:t>viral protein</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w:t>
      </w:r>
    </w:p>
    <w:p>
      <w:pPr>
        <w:ind w:firstLine="420" w:firstLineChars="200"/>
        <w:rPr>
          <w:rFonts w:ascii="Times New Roman" w:hAnsi="Times New Roman" w:eastAsia="宋体" w:cs="Times New Roman"/>
          <w:color w:val="000000" w:themeColor="text1"/>
          <w:kern w:val="0"/>
          <w:szCs w:val="21"/>
          <w:lang w:val="pt-PT" w:bidi="ar"/>
          <w14:textFill>
            <w14:solidFill>
              <w14:schemeClr w14:val="tx1"/>
            </w14:solidFill>
          </w14:textFill>
        </w:rPr>
      </w:pPr>
      <w:r>
        <w:rPr>
          <w:rFonts w:hint="eastAsia" w:ascii="Times New Roman" w:hAnsi="Times New Roman" w:eastAsia="宋体" w:cs="Times New Roman"/>
          <w:color w:val="000000" w:themeColor="text1"/>
          <w:kern w:val="0"/>
          <w:szCs w:val="21"/>
          <w:vertAlign w:val="superscript"/>
          <w:lang w:val="en-US" w:eastAsia="zh-CN" w:bidi="ar"/>
          <w14:textFill>
            <w14:solidFill>
              <w14:schemeClr w14:val="tx1"/>
            </w14:solidFill>
          </w14:textFill>
        </w:rPr>
        <w:t>b</w:t>
      </w:r>
      <w:r>
        <w:rPr>
          <w:rFonts w:hint="eastAsia" w:ascii="Times New Roman" w:hAnsi="Times New Roman" w:eastAsia="宋体" w:cs="Times New Roman"/>
          <w:color w:val="000000" w:themeColor="text1"/>
          <w:kern w:val="0"/>
          <w:szCs w:val="21"/>
          <w:lang w:val="pt-PT" w:bidi="ar"/>
          <w14:textFill>
            <w14:solidFill>
              <w14:schemeClr w14:val="tx1"/>
            </w14:solidFill>
          </w14:textFill>
        </w:rPr>
        <w:t>TuV: Tusavirus;</w:t>
      </w:r>
    </w:p>
    <w:p>
      <w:pPr>
        <w:ind w:firstLine="420" w:firstLineChars="200"/>
        <w:rPr>
          <w:rFonts w:ascii="Times New Roman" w:hAnsi="Times New Roman" w:cs="Times New Roman"/>
          <w:color w:val="000000" w:themeColor="text1"/>
          <w:szCs w:val="21"/>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r>
        <w:rPr>
          <w:rFonts w:hint="eastAsia" w:ascii="Times New Roman" w:hAnsi="Times New Roman" w:cs="Times New Roman"/>
          <w:color w:val="000000" w:themeColor="text1"/>
          <w:szCs w:val="21"/>
          <w:vertAlign w:val="superscript"/>
          <w14:textFill>
            <w14:solidFill>
              <w14:schemeClr w14:val="tx1"/>
            </w14:solidFill>
          </w14:textFill>
        </w:rPr>
        <w:t>c</w:t>
      </w:r>
      <w:r>
        <w:rPr>
          <w:rFonts w:ascii="Times New Roman" w:hAnsi="Times New Roman" w:cs="Times New Roman"/>
          <w:color w:val="000000" w:themeColor="text1"/>
          <w:szCs w:val="21"/>
          <w14:textFill>
            <w14:solidFill>
              <w14:schemeClr w14:val="tx1"/>
            </w14:solidFill>
          </w14:textFill>
        </w:rPr>
        <w:t>SLAC:</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 xml:space="preserve">Single Likelihood Ancestor Counting; </w:t>
      </w:r>
      <w:r>
        <w:rPr>
          <w:rFonts w:ascii="Times New Roman" w:hAnsi="Times New Roman" w:eastAsia="宋体" w:cs="Times New Roman"/>
          <w:color w:val="000000" w:themeColor="text1"/>
          <w:kern w:val="0"/>
          <w:szCs w:val="21"/>
          <w:lang w:bidi="ar"/>
          <w14:textFill>
            <w14:solidFill>
              <w14:schemeClr w14:val="tx1"/>
            </w14:solidFill>
          </w14:textFill>
        </w:rPr>
        <w:t xml:space="preserve">FUBAR: </w:t>
      </w:r>
      <w:r>
        <w:rPr>
          <w:rFonts w:ascii="Times New Roman" w:hAnsi="Times New Roman" w:cs="Times New Roman"/>
          <w:color w:val="000000" w:themeColor="text1"/>
          <w:szCs w:val="21"/>
          <w14:textFill>
            <w14:solidFill>
              <w14:schemeClr w14:val="tx1"/>
            </w14:solidFill>
          </w14:textFill>
        </w:rPr>
        <w:t>Fast Unconstrained Bayesian AppRoximation; FEL:</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Fixed Effects Likelihood; MEME: Mixed Effects Model of Evolution</w:t>
      </w:r>
      <w:r>
        <w:rPr>
          <w:rFonts w:hint="eastAsia" w:ascii="Times New Roman" w:hAnsi="Times New Roman" w:cs="Times New Roman"/>
          <w:color w:val="000000" w:themeColor="text1"/>
          <w:szCs w:val="21"/>
          <w14:textFill>
            <w14:solidFill>
              <w14:schemeClr w14:val="tx1"/>
            </w14:solidFill>
          </w14:textFill>
        </w:rPr>
        <w:t>.</w:t>
      </w:r>
    </w:p>
    <w:p>
      <w:pPr>
        <w:widowControl/>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Supplementary</w:t>
      </w:r>
      <w:r>
        <w:rPr>
          <w:rFonts w:hint="eastAsia" w:ascii="Times New Roman" w:hAnsi="Times New Roman" w:cs="Times New Roman"/>
          <w:b/>
          <w:bCs/>
          <w:color w:val="000000" w:themeColor="text1"/>
          <w:sz w:val="24"/>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14:textFill>
            <w14:solidFill>
              <w14:schemeClr w14:val="tx1"/>
            </w14:solidFill>
          </w14:textFill>
        </w:rPr>
        <w:t xml:space="preserve">Figure 1. </w:t>
      </w:r>
      <w:r>
        <w:rPr>
          <w:rFonts w:hint="eastAsia" w:ascii="Times New Roman" w:hAnsi="Times New Roman" w:eastAsia="宋体" w:cs="Times New Roman"/>
          <w:color w:val="000000" w:themeColor="text1"/>
          <w:kern w:val="0"/>
          <w:sz w:val="24"/>
          <w:lang w:bidi="ar"/>
          <w14:textFill>
            <w14:solidFill>
              <w14:schemeClr w14:val="tx1"/>
            </w14:solidFill>
          </w14:textFill>
        </w:rPr>
        <w:t>A</w:t>
      </w:r>
      <w:r>
        <w:rPr>
          <w:rFonts w:hint="eastAsia" w:ascii="Times New Roman" w:hAnsi="Times New Roman" w:cs="Times New Roman"/>
          <w:color w:val="000000" w:themeColor="text1"/>
          <w:kern w:val="0"/>
          <w:sz w:val="24"/>
          <w:lang w:bidi="ar"/>
          <w14:textFill>
            <w14:solidFill>
              <w14:schemeClr w14:val="tx1"/>
            </w14:solidFill>
          </w14:textFill>
        </w:rPr>
        <w:t>garose gel electrophores</w:t>
      </w:r>
      <w:r>
        <w:rPr>
          <w:rFonts w:hint="eastAsia" w:ascii="Times New Roman" w:hAnsi="Times New Roman" w:eastAsia="宋体" w:cs="Times New Roman"/>
          <w:color w:val="000000" w:themeColor="text1"/>
          <w:sz w:val="24"/>
          <w:szCs w:val="24"/>
          <w14:textFill>
            <w14:solidFill>
              <w14:schemeClr w14:val="tx1"/>
            </w14:solidFill>
          </w14:textFill>
        </w:rPr>
        <w:t xml:space="preserve"> of PCR products of TuV positive samples screening. The PCR products were subjected to 1.0% agarose gel</w:t>
      </w:r>
    </w:p>
    <w:p>
      <w:pPr>
        <w:widowControl/>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electrophoresis, and visualized under a UV-transilluminator with the expected PCR product sizeof 247 bp. M: DL1000 marker (TaKaRa Biotechnology, Kusatsu, Japan) , bands representing 100 bp , 200 bp , 300 bp , 400 bp , 600 bp , 700 bp and 1000 bp length from bottom to top, respectively;</w:t>
      </w:r>
      <w:bookmarkStart w:id="17" w:name="OLE_LINK16"/>
      <w:r>
        <w:rPr>
          <w:rFonts w:hint="eastAsia" w:ascii="Times New Roman" w:hAnsi="Times New Roman" w:eastAsia="宋体" w:cs="Times New Roman"/>
          <w:color w:val="000000" w:themeColor="text1"/>
          <w:sz w:val="24"/>
          <w:szCs w:val="24"/>
          <w14:textFill>
            <w14:solidFill>
              <w14:schemeClr w14:val="tx1"/>
            </w14:solidFill>
          </w14:textFill>
        </w:rPr>
        <w:t xml:space="preserve"> a: the PCR product of GZ</w:t>
      </w:r>
      <w:bookmarkEnd w:id="17"/>
      <w:r>
        <w:rPr>
          <w:rFonts w:hint="eastAsia" w:ascii="Times New Roman" w:hAnsi="Times New Roman" w:eastAsia="宋体" w:cs="Times New Roman"/>
          <w:color w:val="000000" w:themeColor="text1"/>
          <w:sz w:val="24"/>
          <w:szCs w:val="24"/>
          <w14:textFill>
            <w14:solidFill>
              <w14:schemeClr w14:val="tx1"/>
            </w14:solidFill>
          </w14:textFill>
        </w:rPr>
        <w:t>814; b: the PCR product of GZ1068.</w:t>
      </w:r>
    </w:p>
    <w:p>
      <w:pPr>
        <w:widowControl/>
        <w:jc w:val="left"/>
        <w:rPr>
          <w:rFonts w:ascii="Times New Roman" w:hAnsi="Times New Roman" w:eastAsia="宋体" w:cs="Times New Roman"/>
          <w:color w:val="000000" w:themeColor="text1"/>
          <w:sz w:val="24"/>
          <w:szCs w:val="24"/>
          <w14:textFill>
            <w14:solidFill>
              <w14:schemeClr w14:val="tx1"/>
            </w14:solidFill>
          </w14:textFill>
        </w:rPr>
      </w:pPr>
    </w:p>
    <w:p>
      <w:pPr>
        <w:widowControl/>
        <w:jc w:val="center"/>
        <w:rPr>
          <w:rFonts w:ascii="Times New Roman" w:hAnsi="Times New Roman" w:eastAsia="宋体" w:cs="Times New Roman"/>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2320925</wp:posOffset>
                </wp:positionH>
                <wp:positionV relativeFrom="paragraph">
                  <wp:posOffset>3145790</wp:posOffset>
                </wp:positionV>
                <wp:extent cx="225425" cy="364490"/>
                <wp:effectExtent l="0" t="0" r="3175" b="3810"/>
                <wp:wrapNone/>
                <wp:docPr id="8" name="文本框 8"/>
                <wp:cNvGraphicFramePr/>
                <a:graphic xmlns:a="http://schemas.openxmlformats.org/drawingml/2006/main">
                  <a:graphicData uri="http://schemas.microsoft.com/office/word/2010/wordprocessingShape">
                    <wps:wsp>
                      <wps:cNvSpPr txBox="1"/>
                      <wps:spPr>
                        <a:xfrm>
                          <a:off x="0" y="0"/>
                          <a:ext cx="225425" cy="364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b/>
                                <w:bCs/>
                                <w:color w:val="auto"/>
                                <w:sz w:val="24"/>
                                <w:szCs w:val="28"/>
                              </w:rPr>
                            </w:pPr>
                            <w:r>
                              <w:rPr>
                                <w:rFonts w:hint="eastAsia" w:ascii="Times New Roman" w:hAnsi="Times New Roman" w:cs="Times New Roman"/>
                                <w:b/>
                                <w:bCs/>
                                <w:color w:val="auto"/>
                                <w:sz w:val="24"/>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75pt;margin-top:247.7pt;height:28.7pt;width:17.75pt;z-index:251660288;mso-width-relative:page;mso-height-relative:page;" fillcolor="#FFFFFF [3201]" filled="t" stroked="f" coordsize="21600,21600" o:gfxdata="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Nd3yX1gAAAAsBAAAPAAAA&#10;AAAAAAEAIAAAACIAAABkcnMvZG93bnJldi54bWxQSwECFAAUAAAACACHTuJAu73CMlACAACOBAAA&#10;DgAAAAAAAAABACAAAAAlAQAAZHJzL2Uyb0RvYy54bWxQSwUGAAAAAAYABgBZAQAA5wUAAAAA&#10;">
                <v:fill on="t" focussize="0,0"/>
                <v:stroke on="f" weight="0.5pt"/>
                <v:imagedata o:title=""/>
                <o:lock v:ext="edit" aspectratio="f"/>
                <v:textbox>
                  <w:txbxContent>
                    <w:p>
                      <w:pPr>
                        <w:rPr>
                          <w:rFonts w:ascii="Times New Roman" w:hAnsi="Times New Roman" w:cs="Times New Roman"/>
                          <w:b/>
                          <w:bCs/>
                          <w:color w:val="auto"/>
                          <w:sz w:val="24"/>
                          <w:szCs w:val="28"/>
                        </w:rPr>
                      </w:pPr>
                      <w:r>
                        <w:rPr>
                          <w:rFonts w:hint="eastAsia" w:ascii="Times New Roman" w:hAnsi="Times New Roman" w:cs="Times New Roman"/>
                          <w:b/>
                          <w:bCs/>
                          <w:color w:val="auto"/>
                          <w:sz w:val="24"/>
                          <w:szCs w:val="28"/>
                        </w:rPr>
                        <w:t>a</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2670175</wp:posOffset>
                </wp:positionH>
                <wp:positionV relativeFrom="paragraph">
                  <wp:posOffset>3145790</wp:posOffset>
                </wp:positionV>
                <wp:extent cx="238760" cy="328930"/>
                <wp:effectExtent l="0" t="0" r="2540" b="1270"/>
                <wp:wrapNone/>
                <wp:docPr id="9" name="文本框 9"/>
                <wp:cNvGraphicFramePr/>
                <a:graphic xmlns:a="http://schemas.openxmlformats.org/drawingml/2006/main">
                  <a:graphicData uri="http://schemas.microsoft.com/office/word/2010/wordprocessingShape">
                    <wps:wsp>
                      <wps:cNvSpPr txBox="1"/>
                      <wps:spPr>
                        <a:xfrm>
                          <a:off x="0" y="0"/>
                          <a:ext cx="238760" cy="328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b/>
                                <w:bCs/>
                                <w:color w:val="auto"/>
                                <w:sz w:val="24"/>
                                <w:szCs w:val="28"/>
                              </w:rPr>
                            </w:pPr>
                            <w:r>
                              <w:rPr>
                                <w:rFonts w:hint="eastAsia" w:ascii="Times New Roman" w:hAnsi="Times New Roman" w:cs="Times New Roman"/>
                                <w:b/>
                                <w:bCs/>
                                <w:color w:val="auto"/>
                                <w:sz w:val="24"/>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25pt;margin-top:247.7pt;height:25.9pt;width:18.8pt;z-index:251661312;mso-width-relative:page;mso-height-relative:page;" fillcolor="#FFFFFF [3201]" filled="t" stroked="f" coordsize="21600,21600" o:gfxdata="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Dj9aTXAAAACwEAAA8A&#10;AAAAAAAAAQAgAAAAIgAAAGRycy9kb3ducmV2LnhtbFBLAQIUABQAAAAIAIdO4kAwEXHuUQIAAI4E&#10;AAAOAAAAAAAAAAEAIAAAACYBAABkcnMvZTJvRG9jLnhtbFBLBQYAAAAABgAGAFkBAADpBQAAAAA=&#10;">
                <v:fill on="t" focussize="0,0"/>
                <v:stroke on="f" weight="0.5pt"/>
                <v:imagedata o:title=""/>
                <o:lock v:ext="edit" aspectratio="f"/>
                <v:textbox>
                  <w:txbxContent>
                    <w:p>
                      <w:pPr>
                        <w:rPr>
                          <w:rFonts w:ascii="Times New Roman" w:hAnsi="Times New Roman" w:cs="Times New Roman"/>
                          <w:b/>
                          <w:bCs/>
                          <w:color w:val="auto"/>
                          <w:sz w:val="24"/>
                          <w:szCs w:val="28"/>
                        </w:rPr>
                      </w:pPr>
                      <w:r>
                        <w:rPr>
                          <w:rFonts w:hint="eastAsia" w:ascii="Times New Roman" w:hAnsi="Times New Roman" w:cs="Times New Roman"/>
                          <w:b/>
                          <w:bCs/>
                          <w:color w:val="auto"/>
                          <w:sz w:val="24"/>
                          <w:szCs w:val="28"/>
                        </w:rPr>
                        <w:t>b</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1915795</wp:posOffset>
                </wp:positionH>
                <wp:positionV relativeFrom="paragraph">
                  <wp:posOffset>3145790</wp:posOffset>
                </wp:positionV>
                <wp:extent cx="288290" cy="328930"/>
                <wp:effectExtent l="0" t="0" r="3810" b="1270"/>
                <wp:wrapNone/>
                <wp:docPr id="7" name="文本框 7"/>
                <wp:cNvGraphicFramePr/>
                <a:graphic xmlns:a="http://schemas.openxmlformats.org/drawingml/2006/main">
                  <a:graphicData uri="http://schemas.microsoft.com/office/word/2010/wordprocessingShape">
                    <wps:wsp>
                      <wps:cNvSpPr txBox="1"/>
                      <wps:spPr>
                        <a:xfrm>
                          <a:off x="3094355" y="5145405"/>
                          <a:ext cx="288290" cy="328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b/>
                                <w:bCs/>
                                <w:color w:val="auto"/>
                                <w:sz w:val="24"/>
                                <w:szCs w:val="28"/>
                              </w:rPr>
                            </w:pPr>
                            <w:r>
                              <w:rPr>
                                <w:rFonts w:ascii="Times New Roman" w:hAnsi="Times New Roman" w:cs="Times New Roman"/>
                                <w:b/>
                                <w:bCs/>
                                <w:color w:val="auto"/>
                                <w:sz w:val="24"/>
                                <w:szCs w:val="28"/>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5pt;margin-top:247.7pt;height:25.9pt;width:22.7pt;z-index:251659264;mso-width-relative:page;mso-height-relative:page;" fillcolor="#FFFFFF [3201]" filled="t" stroked="f" coordsize="21600,21600" o:gfxdata="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HJ7G9cAAAALAQAADwAAAAAAAAABACAAAAAiAAAAZHJzL2Rvd25yZXYueG1sUEsBAhQAFAAAAAgA&#10;h07iQPgwy8hfAgAAmgQAAA4AAAAAAAAAAQAgAAAAJgEAAGRycy9lMm9Eb2MueG1sUEsFBgAAAAAG&#10;AAYAWQEAAPcFAAAAAA==&#10;">
                <v:fill on="t" focussize="0,0"/>
                <v:stroke on="f" weight="0.5pt"/>
                <v:imagedata o:title=""/>
                <o:lock v:ext="edit" aspectratio="f"/>
                <v:textbox>
                  <w:txbxContent>
                    <w:p>
                      <w:pPr>
                        <w:rPr>
                          <w:rFonts w:ascii="Times New Roman" w:hAnsi="Times New Roman" w:cs="Times New Roman"/>
                          <w:b/>
                          <w:bCs/>
                          <w:color w:val="auto"/>
                          <w:sz w:val="24"/>
                          <w:szCs w:val="28"/>
                        </w:rPr>
                      </w:pPr>
                      <w:r>
                        <w:rPr>
                          <w:rFonts w:ascii="Times New Roman" w:hAnsi="Times New Roman" w:cs="Times New Roman"/>
                          <w:b/>
                          <w:bCs/>
                          <w:color w:val="auto"/>
                          <w:sz w:val="24"/>
                          <w:szCs w:val="28"/>
                        </w:rPr>
                        <w:t>M</w:t>
                      </w:r>
                    </w:p>
                  </w:txbxContent>
                </v:textbox>
              </v:shape>
            </w:pict>
          </mc:Fallback>
        </mc:AlternateContent>
      </w:r>
      <w:r>
        <w:rPr>
          <w:rFonts w:hint="eastAsia"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3537585" cy="3126105"/>
            <wp:effectExtent l="0" t="0" r="5715" b="1079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4"/>
                    <a:srcRect r="1798" b="1461"/>
                    <a:stretch>
                      <a:fillRect/>
                    </a:stretch>
                  </pic:blipFill>
                  <pic:spPr>
                    <a:xfrm>
                      <a:off x="0" y="0"/>
                      <a:ext cx="3537585" cy="3126105"/>
                    </a:xfrm>
                    <a:prstGeom prst="rect">
                      <a:avLst/>
                    </a:prstGeom>
                  </pic:spPr>
                </pic:pic>
              </a:graphicData>
            </a:graphic>
          </wp:inline>
        </w:drawing>
      </w:r>
    </w:p>
    <w:p>
      <w:pPr>
        <w:widowControl/>
        <w:jc w:val="left"/>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eastAsia="等线" w:cs="Times New Roman"/>
          <w:b/>
          <w:bCs/>
          <w:color w:val="000000" w:themeColor="text1"/>
          <w:sz w:val="24"/>
          <w:szCs w:val="24"/>
          <w14:textFill>
            <w14:solidFill>
              <w14:schemeClr w14:val="tx1"/>
            </w14:solidFill>
          </w14:textFill>
        </w:rPr>
        <w:t xml:space="preserve">Supplementary Figure 2. </w:t>
      </w:r>
      <w:r>
        <w:rPr>
          <w:rFonts w:ascii="Times New Roman" w:hAnsi="Times New Roman" w:cs="Times New Roman"/>
          <w:color w:val="000000" w:themeColor="text1"/>
          <w:sz w:val="24"/>
          <w:szCs w:val="24"/>
          <w14:textFill>
            <w14:solidFill>
              <w14:schemeClr w14:val="tx1"/>
            </w14:solidFill>
          </w14:textFill>
        </w:rPr>
        <w:t xml:space="preserve">Multi sequence comparison of </w:t>
      </w:r>
      <w:r>
        <w:rPr>
          <w:rFonts w:hint="eastAsia" w:ascii="Times New Roman" w:hAnsi="Times New Roman" w:cs="Times New Roman"/>
          <w:color w:val="000000" w:themeColor="text1"/>
          <w:sz w:val="24"/>
          <w:szCs w:val="24"/>
          <w14:textFill>
            <w14:solidFill>
              <w14:schemeClr w14:val="tx1"/>
            </w14:solidFill>
          </w14:textFill>
        </w:rPr>
        <w:t>VP2-TuV</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protein</w:t>
      </w:r>
      <w:r>
        <w:rPr>
          <w:rFonts w:hint="eastAsia" w:ascii="Times New Roman" w:hAnsi="Times New Roman" w:cs="Times New Roman"/>
          <w:color w:val="000000" w:themeColor="text1"/>
          <w:sz w:val="24"/>
          <w:szCs w:val="24"/>
          <w14:textFill>
            <w14:solidFill>
              <w14:schemeClr w14:val="tx1"/>
            </w14:solidFill>
          </w14:textFill>
        </w:rPr>
        <w:t xml:space="preserve">. The VP2-TuV amino acids sequences in human, sheep and goat were compared. The GenBank accession numbers of the reference sequences were provided on the left. The numbers at the bottom of the sequences represented the position of amino acid. The </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 xml:space="preserve"> located at the top indicated the amino acid in the position were the same.</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VP, viral protein</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TuV, tusavirus.</w:t>
      </w:r>
    </w:p>
    <w:p>
      <w:pPr>
        <w:widowControl/>
        <w:jc w:val="left"/>
        <w:rPr>
          <w:rFonts w:ascii="Times New Roman" w:hAnsi="Times New Roman" w:cs="Times New Roman"/>
          <w:color w:val="000000" w:themeColor="text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000000" w:themeColor="text1"/>
          <w:szCs w:val="21"/>
          <w14:textFill>
            <w14:solidFill>
              <w14:schemeClr w14:val="tx1"/>
            </w14:solidFill>
          </w14:textFill>
        </w:rPr>
        <w:drawing>
          <wp:inline distT="0" distB="0" distL="114300" distR="114300">
            <wp:extent cx="5459095" cy="7614920"/>
            <wp:effectExtent l="0" t="0" r="1905" b="5080"/>
            <wp:docPr id="6" name="图片 6" descr="未标题-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2 拷贝"/>
                    <pic:cNvPicPr>
                      <a:picLocks noChangeAspect="1"/>
                    </pic:cNvPicPr>
                  </pic:nvPicPr>
                  <pic:blipFill>
                    <a:blip r:embed="rId5"/>
                    <a:srcRect l="3946" t="2903" r="1779" b="3905"/>
                    <a:stretch>
                      <a:fillRect/>
                    </a:stretch>
                  </pic:blipFill>
                  <pic:spPr>
                    <a:xfrm>
                      <a:off x="0" y="0"/>
                      <a:ext cx="5459095" cy="7614920"/>
                    </a:xfrm>
                    <a:prstGeom prst="rect">
                      <a:avLst/>
                    </a:prstGeom>
                  </pic:spPr>
                </pic:pic>
              </a:graphicData>
            </a:graphic>
          </wp:inline>
        </w:drawing>
      </w:r>
    </w:p>
    <w:p>
      <w:pPr>
        <w:widowControl/>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Supplementary</w:t>
      </w:r>
      <w:r>
        <w:rPr>
          <w:rFonts w:hint="eastAsia" w:ascii="Times New Roman" w:hAnsi="Times New Roman" w:cs="Times New Roman"/>
          <w:b/>
          <w:bCs/>
          <w:color w:val="000000" w:themeColor="text1"/>
          <w:sz w:val="24"/>
          <w14:textFill>
            <w14:solidFill>
              <w14:schemeClr w14:val="tx1"/>
            </w14:solidFill>
          </w14:textFill>
        </w:rPr>
        <w:t xml:space="preserve"> </w:t>
      </w:r>
      <w:r>
        <w:rPr>
          <w:rFonts w:ascii="Times New Roman" w:hAnsi="Times New Roman" w:cs="Times New Roman"/>
          <w:b/>
          <w:bCs/>
          <w:color w:val="000000" w:themeColor="text1"/>
          <w:sz w:val="24"/>
          <w14:textFill>
            <w14:solidFill>
              <w14:schemeClr w14:val="tx1"/>
            </w14:solidFill>
          </w14:textFill>
        </w:rPr>
        <w:t xml:space="preserve">Figure </w:t>
      </w:r>
      <w:r>
        <w:rPr>
          <w:rFonts w:hint="eastAsia" w:ascii="Times New Roman" w:hAnsi="Times New Roman" w:cs="Times New Roman"/>
          <w:b/>
          <w:bCs/>
          <w:color w:val="000000" w:themeColor="text1"/>
          <w:sz w:val="24"/>
          <w14:textFill>
            <w14:solidFill>
              <w14:schemeClr w14:val="tx1"/>
            </w14:solidFill>
          </w14:textFill>
        </w:rPr>
        <w:t xml:space="preserve">3. </w:t>
      </w:r>
      <w:r>
        <w:rPr>
          <w:rFonts w:hint="eastAsia" w:ascii="Times New Roman" w:hAnsi="Times New Roman" w:eastAsia="宋体" w:cs="Times New Roman"/>
          <w:color w:val="000000" w:themeColor="text1"/>
          <w:sz w:val="24"/>
          <w:szCs w:val="24"/>
          <w14:textFill>
            <w14:solidFill>
              <w14:schemeClr w14:val="tx1"/>
            </w14:solidFill>
          </w14:textFill>
        </w:rPr>
        <w:t xml:space="preserve">Hydrophilcity/hydrophobicity analysis of VP2-TuV protein. The X-axis represented the position of the amino acids of the </w:t>
      </w:r>
      <w:r>
        <w:rPr>
          <w:rFonts w:ascii="Times New Roman" w:hAnsi="Times New Roman" w:eastAsia="CharisSIL-Italic" w:cs="Times New Roman"/>
          <w:color w:val="000000" w:themeColor="text1"/>
          <w:kern w:val="0"/>
          <w:sz w:val="24"/>
          <w:lang w:bidi="ar"/>
          <w14:textFill>
            <w14:solidFill>
              <w14:schemeClr w14:val="tx1"/>
            </w14:solidFill>
          </w14:textFill>
        </w:rPr>
        <w:t>VP2-TuV</w:t>
      </w:r>
      <w:r>
        <w:rPr>
          <w:rFonts w:hint="eastAsia" w:ascii="Times New Roman" w:hAnsi="Times New Roman" w:eastAsia="宋体" w:cs="Times New Roman"/>
          <w:color w:val="000000" w:themeColor="text1"/>
          <w:sz w:val="24"/>
          <w:szCs w:val="24"/>
          <w14:textFill>
            <w14:solidFill>
              <w14:schemeClr w14:val="tx1"/>
            </w14:solidFill>
          </w14:textFill>
        </w:rPr>
        <w:t xml:space="preserve"> protein; the Y-axis represented the score of hydrophilcity/hydrophobicity analysis. If the score &gt; 0, indicated the amino acid in this region was hydrophobic. Conversely, if the score &lt; 0, meant the amino acid was hydrophilic. The absolute value of the score had a positive association with the strength of hydrophilicity/hydrophobicity. VP, viral protein</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TuV, tusavirus.</w:t>
      </w:r>
    </w:p>
    <w:p>
      <w:pPr>
        <w:widowControl/>
        <w:jc w:val="left"/>
        <w:rPr>
          <w:rFonts w:ascii="Times New Roman" w:hAnsi="Times New Roman" w:eastAsia="宋体" w:cs="Times New Roman"/>
          <w:color w:val="000000" w:themeColor="text1"/>
          <w:sz w:val="24"/>
          <w:szCs w:val="24"/>
          <w14:textFill>
            <w14:solidFill>
              <w14:schemeClr w14:val="tx1"/>
            </w14:solidFill>
          </w14:textFill>
        </w:rPr>
      </w:pPr>
    </w:p>
    <w:p>
      <w:pPr>
        <w:widowControl/>
        <w:jc w:val="left"/>
        <w:rPr>
          <w:rFonts w:ascii="Times New Roman" w:hAnsi="Times New Roman" w:eastAsia="宋体" w:cs="Times New Roman"/>
          <w:color w:val="000000" w:themeColor="text1"/>
          <w:sz w:val="24"/>
          <w:szCs w:val="24"/>
          <w14:textFill>
            <w14:solidFill>
              <w14:schemeClr w14:val="tx1"/>
            </w14:solidFill>
          </w14:textFill>
        </w:rPr>
      </w:pPr>
    </w:p>
    <w:p>
      <w:pPr>
        <w:widowControl/>
        <w:jc w:val="left"/>
        <w:rPr>
          <w:rFonts w:ascii="Times New Roman" w:hAnsi="Times New Roman" w:eastAsia="宋体" w:cs="Times New Roman"/>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5625465" cy="4001135"/>
            <wp:effectExtent l="0" t="0" r="635" b="12065"/>
            <wp:docPr id="2" name="图片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2"/>
                    <pic:cNvPicPr>
                      <a:picLocks noChangeAspect="1"/>
                    </pic:cNvPicPr>
                  </pic:nvPicPr>
                  <pic:blipFill>
                    <a:blip r:embed="rId6"/>
                    <a:stretch>
                      <a:fillRect/>
                    </a:stretch>
                  </pic:blipFill>
                  <pic:spPr>
                    <a:xfrm>
                      <a:off x="0" y="0"/>
                      <a:ext cx="5625465" cy="4001135"/>
                    </a:xfrm>
                    <a:prstGeom prst="rect">
                      <a:avLst/>
                    </a:prstGeom>
                  </pic:spPr>
                </pic:pic>
              </a:graphicData>
            </a:graphic>
          </wp:inline>
        </w:drawing>
      </w:r>
    </w:p>
    <w:p>
      <w:pPr>
        <w:widowControl/>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Supplementary</w:t>
      </w:r>
      <w:r>
        <w:rPr>
          <w:rFonts w:hint="eastAsia" w:ascii="Times New Roman" w:hAnsi="Times New Roman" w:cs="Times New Roman"/>
          <w:b/>
          <w:bCs/>
          <w:color w:val="000000" w:themeColor="text1"/>
          <w:sz w:val="24"/>
          <w14:textFill>
            <w14:solidFill>
              <w14:schemeClr w14:val="tx1"/>
            </w14:solidFill>
          </w14:textFill>
        </w:rPr>
        <w:t xml:space="preserve"> </w:t>
      </w:r>
      <w:r>
        <w:rPr>
          <w:rFonts w:ascii="Times New Roman" w:hAnsi="Times New Roman" w:cs="Times New Roman"/>
          <w:b/>
          <w:bCs/>
          <w:color w:val="000000" w:themeColor="text1"/>
          <w:sz w:val="24"/>
          <w14:textFill>
            <w14:solidFill>
              <w14:schemeClr w14:val="tx1"/>
            </w14:solidFill>
          </w14:textFill>
        </w:rPr>
        <w:t xml:space="preserve">Figure </w:t>
      </w:r>
      <w:r>
        <w:rPr>
          <w:rFonts w:hint="eastAsia" w:ascii="Times New Roman" w:hAnsi="Times New Roman" w:cs="Times New Roman"/>
          <w:b/>
          <w:bCs/>
          <w:color w:val="000000" w:themeColor="text1"/>
          <w:sz w:val="24"/>
          <w14:textFill>
            <w14:solidFill>
              <w14:schemeClr w14:val="tx1"/>
            </w14:solidFill>
          </w14:textFill>
        </w:rPr>
        <w:t xml:space="preserve">4. </w:t>
      </w:r>
      <w:r>
        <w:rPr>
          <w:rFonts w:hint="eastAsia" w:ascii="Times New Roman" w:hAnsi="Times New Roman" w:eastAsia="宋体" w:cs="Times New Roman"/>
          <w:color w:val="000000" w:themeColor="text1"/>
          <w:sz w:val="24"/>
          <w:szCs w:val="24"/>
          <w14:textFill>
            <w14:solidFill>
              <w14:schemeClr w14:val="tx1"/>
            </w14:solidFill>
          </w14:textFill>
        </w:rPr>
        <w:t xml:space="preserve">Phosphorylation sites prediction of </w:t>
      </w:r>
      <w:r>
        <w:rPr>
          <w:rFonts w:ascii="Times New Roman" w:hAnsi="Times New Roman" w:eastAsia="CharisSIL-Italic" w:cs="Times New Roman"/>
          <w:color w:val="000000" w:themeColor="text1"/>
          <w:kern w:val="0"/>
          <w:sz w:val="24"/>
          <w:lang w:bidi="ar"/>
          <w14:textFill>
            <w14:solidFill>
              <w14:schemeClr w14:val="tx1"/>
            </w14:solidFill>
          </w14:textFill>
        </w:rPr>
        <w:t>VP2-TuV</w:t>
      </w:r>
      <w:r>
        <w:rPr>
          <w:rFonts w:hint="eastAsia" w:ascii="Times New Roman" w:hAnsi="Times New Roman" w:eastAsia="宋体" w:cs="Times New Roman"/>
          <w:color w:val="000000" w:themeColor="text1"/>
          <w:sz w:val="24"/>
          <w:szCs w:val="24"/>
          <w14:textFill>
            <w14:solidFill>
              <w14:schemeClr w14:val="tx1"/>
            </w14:solidFill>
          </w14:textFill>
        </w:rPr>
        <w:t xml:space="preserve"> protein. The X-axis represented the position of the amino acids of the </w:t>
      </w:r>
      <w:r>
        <w:rPr>
          <w:rFonts w:ascii="Times New Roman" w:hAnsi="Times New Roman" w:eastAsia="CharisSIL-Italic" w:cs="Times New Roman"/>
          <w:color w:val="000000" w:themeColor="text1"/>
          <w:kern w:val="0"/>
          <w:sz w:val="24"/>
          <w:lang w:bidi="ar"/>
          <w14:textFill>
            <w14:solidFill>
              <w14:schemeClr w14:val="tx1"/>
            </w14:solidFill>
          </w14:textFill>
        </w:rPr>
        <w:t>VP2-TuV</w:t>
      </w:r>
      <w:r>
        <w:rPr>
          <w:rFonts w:hint="eastAsia" w:ascii="Times New Roman" w:hAnsi="Times New Roman" w:eastAsia="宋体" w:cs="Times New Roman"/>
          <w:color w:val="000000" w:themeColor="text1"/>
          <w:sz w:val="24"/>
          <w:szCs w:val="24"/>
          <w14:textFill>
            <w14:solidFill>
              <w14:schemeClr w14:val="tx1"/>
            </w14:solidFill>
          </w14:textFill>
        </w:rPr>
        <w:t xml:space="preserve"> protein; the Y-axis denotesd the score of phosphorylation sites analysis. The orange horizontal line indicated the threshold, above which the result was predicted to be the phosphorylation site; different colored vertical lines represented the amino acid phosphorylation prediction scores at that site. VP, viral protein</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TuV, tusavirus.</w:t>
      </w:r>
    </w:p>
    <w:p>
      <w:pPr>
        <w:widowControl/>
        <w:jc w:val="left"/>
        <w:rPr>
          <w:rFonts w:ascii="Times New Roman" w:hAnsi="Times New Roman" w:eastAsia="宋体" w:cs="Times New Roman"/>
          <w:color w:val="000000" w:themeColor="text1"/>
          <w:sz w:val="24"/>
          <w:szCs w:val="24"/>
          <w14:textFill>
            <w14:solidFill>
              <w14:schemeClr w14:val="tx1"/>
            </w14:solidFill>
          </w14:textFill>
        </w:rPr>
      </w:pPr>
    </w:p>
    <w:p>
      <w:pPr>
        <w:widowControl/>
        <w:jc w:val="left"/>
        <w:rPr>
          <w:rFonts w:ascii="Times New Roman" w:hAnsi="Times New Roman" w:eastAsia="宋体" w:cs="Times New Roman"/>
          <w:color w:val="000000" w:themeColor="text1"/>
          <w:sz w:val="24"/>
          <w:szCs w:val="24"/>
          <w14:textFill>
            <w14:solidFill>
              <w14:schemeClr w14:val="tx1"/>
            </w14:solidFill>
          </w14:textFill>
        </w:rPr>
      </w:pPr>
    </w:p>
    <w:p>
      <w:pPr>
        <w:widowControl/>
        <w:jc w:val="left"/>
        <w:rPr>
          <w:rFonts w:ascii="Times New Roman" w:hAnsi="Times New Roman" w:eastAsia="宋体" w:cs="Times New Roman"/>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5715635" cy="4065270"/>
            <wp:effectExtent l="0" t="0" r="12065" b="11430"/>
            <wp:docPr id="3" name="图片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3"/>
                    <pic:cNvPicPr>
                      <a:picLocks noChangeAspect="1"/>
                    </pic:cNvPicPr>
                  </pic:nvPicPr>
                  <pic:blipFill>
                    <a:blip r:embed="rId7"/>
                    <a:stretch>
                      <a:fillRect/>
                    </a:stretch>
                  </pic:blipFill>
                  <pic:spPr>
                    <a:xfrm>
                      <a:off x="0" y="0"/>
                      <a:ext cx="5715635" cy="4065270"/>
                    </a:xfrm>
                    <a:prstGeom prst="rect">
                      <a:avLst/>
                    </a:prstGeom>
                  </pic:spPr>
                </pic:pic>
              </a:graphicData>
            </a:graphic>
          </wp:inline>
        </w:drawing>
      </w:r>
    </w:p>
    <w:p>
      <w:pPr>
        <w:widowControl/>
        <w:jc w:val="left"/>
        <w:rPr>
          <w:rFonts w:ascii="Times New Roman" w:hAnsi="Times New Roman" w:eastAsia="宋体" w:cs="Times New Roman"/>
          <w:color w:val="000000" w:themeColor="text1"/>
          <w:sz w:val="24"/>
          <w:szCs w:val="24"/>
          <w14:textFill>
            <w14:solidFill>
              <w14:schemeClr w14:val="tx1"/>
            </w14:solidFill>
          </w14:textFill>
        </w:rPr>
      </w:pPr>
      <w:bookmarkStart w:id="18" w:name="OLE_LINK15"/>
      <w:r>
        <w:rPr>
          <w:rFonts w:ascii="Times New Roman" w:hAnsi="Times New Roman" w:cs="Times New Roman"/>
          <w:b/>
          <w:bCs/>
          <w:color w:val="000000" w:themeColor="text1"/>
          <w:sz w:val="24"/>
          <w14:textFill>
            <w14:solidFill>
              <w14:schemeClr w14:val="tx1"/>
            </w14:solidFill>
          </w14:textFill>
        </w:rPr>
        <w:t>Supplementary</w:t>
      </w:r>
      <w:r>
        <w:rPr>
          <w:rFonts w:hint="eastAsia" w:ascii="Times New Roman" w:hAnsi="Times New Roman" w:cs="Times New Roman"/>
          <w:b/>
          <w:bCs/>
          <w:color w:val="000000" w:themeColor="text1"/>
          <w:sz w:val="24"/>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14:textFill>
            <w14:solidFill>
              <w14:schemeClr w14:val="tx1"/>
            </w14:solidFill>
          </w14:textFill>
        </w:rPr>
        <w:t>Figure 5</w:t>
      </w:r>
      <w:bookmarkEnd w:id="18"/>
      <w:r>
        <w:rPr>
          <w:rFonts w:hint="eastAsia"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 xml:space="preserve">N-glycosylation sites prediction of </w:t>
      </w:r>
      <w:bookmarkStart w:id="19" w:name="OLE_LINK19"/>
      <w:r>
        <w:rPr>
          <w:rFonts w:ascii="Times New Roman" w:hAnsi="Times New Roman" w:eastAsia="CharisSIL-Italic" w:cs="Times New Roman"/>
          <w:color w:val="000000" w:themeColor="text1"/>
          <w:kern w:val="0"/>
          <w:sz w:val="24"/>
          <w:lang w:bidi="ar"/>
          <w14:textFill>
            <w14:solidFill>
              <w14:schemeClr w14:val="tx1"/>
            </w14:solidFill>
          </w14:textFill>
        </w:rPr>
        <w:t>VP2-TuV</w:t>
      </w:r>
      <w:bookmarkEnd w:id="19"/>
      <w:r>
        <w:rPr>
          <w:rFonts w:hint="eastAsia" w:ascii="Times New Roman" w:hAnsi="Times New Roman" w:eastAsia="宋体" w:cs="Times New Roman"/>
          <w:color w:val="000000" w:themeColor="text1"/>
          <w:sz w:val="24"/>
          <w:szCs w:val="24"/>
          <w14:textFill>
            <w14:solidFill>
              <w14:schemeClr w14:val="tx1"/>
            </w14:solidFill>
          </w14:textFill>
        </w:rPr>
        <w:t xml:space="preserve"> protein. The X-axis represented the position of the amino acids of the </w:t>
      </w:r>
      <w:r>
        <w:rPr>
          <w:rFonts w:ascii="Times New Roman" w:hAnsi="Times New Roman" w:eastAsia="CharisSIL-Italic" w:cs="Times New Roman"/>
          <w:color w:val="000000" w:themeColor="text1"/>
          <w:kern w:val="0"/>
          <w:sz w:val="24"/>
          <w:lang w:bidi="ar"/>
          <w14:textFill>
            <w14:solidFill>
              <w14:schemeClr w14:val="tx1"/>
            </w14:solidFill>
          </w14:textFill>
        </w:rPr>
        <w:t>VP2-TuV</w:t>
      </w:r>
      <w:r>
        <w:rPr>
          <w:rFonts w:hint="eastAsia" w:ascii="Times New Roman" w:hAnsi="Times New Roman" w:eastAsia="宋体" w:cs="Times New Roman"/>
          <w:color w:val="000000" w:themeColor="text1"/>
          <w:sz w:val="24"/>
          <w:szCs w:val="24"/>
          <w14:textFill>
            <w14:solidFill>
              <w14:schemeClr w14:val="tx1"/>
            </w14:solidFill>
          </w14:textFill>
        </w:rPr>
        <w:t xml:space="preserve"> protein; the Y-axis represented the score of glycosylation sites analysis. The pink line indicated the threshold, above which the result was predicted to be the glycosylation site; the blue vertical lines representd the amino acid glycosylation prediction scores at that site. </w:t>
      </w:r>
      <w:bookmarkStart w:id="20" w:name="OLE_LINK20"/>
      <w:r>
        <w:rPr>
          <w:rFonts w:hint="eastAsia" w:ascii="Times New Roman" w:hAnsi="Times New Roman" w:eastAsia="宋体" w:cs="Times New Roman"/>
          <w:color w:val="000000" w:themeColor="text1"/>
          <w:sz w:val="24"/>
          <w:szCs w:val="24"/>
          <w14:textFill>
            <w14:solidFill>
              <w14:schemeClr w14:val="tx1"/>
            </w14:solidFill>
          </w14:textFill>
        </w:rPr>
        <w:t>VP, viral protein</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TuV, tusavirus.</w:t>
      </w:r>
      <w:bookmarkEnd w:id="20"/>
    </w:p>
    <w:p>
      <w:pPr>
        <w:widowControl/>
        <w:jc w:val="left"/>
        <w:rPr>
          <w:rFonts w:ascii="Times New Roman" w:hAnsi="Times New Roman" w:eastAsia="宋体" w:cs="Times New Roman"/>
          <w:color w:val="000000" w:themeColor="text1"/>
          <w:sz w:val="24"/>
          <w:szCs w:val="24"/>
          <w14:textFill>
            <w14:solidFill>
              <w14:schemeClr w14:val="tx1"/>
            </w14:solidFill>
          </w14:textFill>
        </w:rPr>
      </w:pPr>
    </w:p>
    <w:p>
      <w:pPr>
        <w:widowControl/>
        <w:jc w:val="left"/>
        <w:rPr>
          <w:rFonts w:ascii="Times New Roman" w:hAnsi="Times New Roman" w:eastAsia="宋体" w:cs="Times New Roman"/>
          <w:color w:val="000000" w:themeColor="text1"/>
          <w:sz w:val="24"/>
          <w:szCs w:val="24"/>
          <w14:textFill>
            <w14:solidFill>
              <w14:schemeClr w14:val="tx1"/>
            </w14:solidFill>
          </w14:textFill>
        </w:rPr>
      </w:pPr>
    </w:p>
    <w:p>
      <w:pPr>
        <w:widowControl/>
        <w:jc w:val="left"/>
        <w:rPr>
          <w:rFonts w:ascii="Times New Roman" w:hAnsi="Times New Roman" w:eastAsia="宋体" w:cs="Times New Roman"/>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5268595" cy="3744595"/>
            <wp:effectExtent l="0" t="0" r="1905" b="1905"/>
            <wp:docPr id="4" name="图片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 4"/>
                    <pic:cNvPicPr>
                      <a:picLocks noChangeAspect="1"/>
                    </pic:cNvPicPr>
                  </pic:nvPicPr>
                  <pic:blipFill>
                    <a:blip r:embed="rId8"/>
                    <a:stretch>
                      <a:fillRect/>
                    </a:stretch>
                  </pic:blipFill>
                  <pic:spPr>
                    <a:xfrm>
                      <a:off x="0" y="0"/>
                      <a:ext cx="5268595" cy="3744595"/>
                    </a:xfrm>
                    <a:prstGeom prst="rect">
                      <a:avLst/>
                    </a:prstGeom>
                  </pic:spPr>
                </pic:pic>
              </a:graphicData>
            </a:graphic>
          </wp:inline>
        </w:drawing>
      </w:r>
    </w:p>
    <w:p>
      <w:pPr>
        <w:rPr>
          <w:rFonts w:hint="eastAsia" w:ascii="Times New Roman" w:hAnsi="Times New Roman" w:eastAsia="等线" w:cs="Times New Roman"/>
          <w:color w:val="000000" w:themeColor="text1"/>
          <w:sz w:val="24"/>
          <w:szCs w:val="24"/>
          <w:lang w:val="en-US" w:eastAsia="zh-CN"/>
          <w14:textFill>
            <w14:solidFill>
              <w14:schemeClr w14:val="tx1"/>
            </w14:solidFill>
          </w14:textFill>
        </w:rPr>
      </w:pPr>
      <w:r>
        <w:rPr>
          <w:rFonts w:hint="eastAsia" w:ascii="Times New Roman" w:hAnsi="Times New Roman" w:eastAsia="等线" w:cs="Times New Roman"/>
          <w:b/>
          <w:bCs/>
          <w:color w:val="000000" w:themeColor="text1"/>
          <w:sz w:val="24"/>
          <w:szCs w:val="24"/>
          <w14:textFill>
            <w14:solidFill>
              <w14:schemeClr w14:val="tx1"/>
            </w14:solidFill>
          </w14:textFill>
        </w:rPr>
        <w:t xml:space="preserve">Supplementary Figure 6. </w:t>
      </w:r>
      <w:r>
        <w:rPr>
          <w:rFonts w:hint="eastAsia" w:ascii="Times New Roman" w:hAnsi="Times New Roman" w:eastAsia="等线" w:cs="Times New Roman"/>
          <w:color w:val="000000" w:themeColor="text1"/>
          <w:sz w:val="24"/>
          <w:szCs w:val="24"/>
          <w14:textFill>
            <w14:solidFill>
              <w14:schemeClr w14:val="tx1"/>
            </w14:solidFill>
          </w14:textFill>
        </w:rPr>
        <w:t xml:space="preserve">Ramachadran plot analysis of tertiary structure prediction of human </w:t>
      </w:r>
      <w:r>
        <w:rPr>
          <w:rFonts w:ascii="Times New Roman" w:hAnsi="Times New Roman" w:eastAsia="CharisSIL-Italic" w:cs="Times New Roman"/>
          <w:color w:val="000000" w:themeColor="text1"/>
          <w:kern w:val="0"/>
          <w:sz w:val="24"/>
          <w:lang w:bidi="ar"/>
          <w14:textFill>
            <w14:solidFill>
              <w14:schemeClr w14:val="tx1"/>
            </w14:solidFill>
          </w14:textFill>
        </w:rPr>
        <w:t>VP2-TuV</w:t>
      </w:r>
      <w:r>
        <w:rPr>
          <w:rFonts w:hint="eastAsia" w:ascii="Times New Roman" w:hAnsi="Times New Roman" w:eastAsia="等线" w:cs="Times New Roman"/>
          <w:color w:val="000000" w:themeColor="text1"/>
          <w:sz w:val="24"/>
          <w:szCs w:val="24"/>
          <w14:textFill>
            <w14:solidFill>
              <w14:schemeClr w14:val="tx1"/>
            </w14:solidFill>
          </w14:textFill>
        </w:rPr>
        <w:t xml:space="preserve"> protein. The X-axis showed the rotation Angle of the C-N bond to the left of the</w:t>
      </w:r>
      <w:r>
        <w:rPr>
          <w:rFonts w:ascii="Times New Roman" w:hAnsi="Times New Roman" w:eastAsia="等线" w:cs="Times New Roman"/>
          <w:color w:val="000000" w:themeColor="text1"/>
          <w:sz w:val="24"/>
          <w:szCs w:val="24"/>
          <w14:textFill>
            <w14:solidFill>
              <w14:schemeClr w14:val="tx1"/>
            </w14:solidFill>
          </w14:textFill>
        </w:rPr>
        <w:t xml:space="preserve"> α</w:t>
      </w:r>
      <w:r>
        <w:rPr>
          <w:rFonts w:hint="eastAsia" w:ascii="Times New Roman" w:hAnsi="Times New Roman" w:eastAsia="等线" w:cs="Times New Roman"/>
          <w:color w:val="000000" w:themeColor="text1"/>
          <w:sz w:val="24"/>
          <w:szCs w:val="24"/>
          <w14:textFill>
            <w14:solidFill>
              <w14:schemeClr w14:val="tx1"/>
            </w14:solidFill>
          </w14:textFill>
        </w:rPr>
        <w:t xml:space="preserve"> carbon in one peptide unit and Y-axis showed the rotation Angle of the C-C bond to the right of the </w:t>
      </w:r>
      <w:r>
        <w:rPr>
          <w:rFonts w:ascii="Times New Roman" w:hAnsi="Times New Roman" w:eastAsia="等线" w:cs="Times New Roman"/>
          <w:color w:val="000000" w:themeColor="text1"/>
          <w:sz w:val="24"/>
          <w:szCs w:val="24"/>
          <w14:textFill>
            <w14:solidFill>
              <w14:schemeClr w14:val="tx1"/>
            </w14:solidFill>
          </w14:textFill>
        </w:rPr>
        <w:t>α</w:t>
      </w:r>
      <w:r>
        <w:rPr>
          <w:rFonts w:hint="eastAsia" w:ascii="Times New Roman" w:hAnsi="Times New Roman" w:eastAsia="等线" w:cs="Times New Roman"/>
          <w:color w:val="000000" w:themeColor="text1"/>
          <w:sz w:val="24"/>
          <w:szCs w:val="24"/>
          <w14:textFill>
            <w14:solidFill>
              <w14:schemeClr w14:val="tx1"/>
            </w14:solidFill>
          </w14:textFill>
        </w:rPr>
        <w:t xml:space="preserve"> carbon. The region ranged from white to red, and the darker the color, the more reasonable the dihedral Angle. Black </w:t>
      </w:r>
      <w:r>
        <w:fldChar w:fldCharType="begin"/>
      </w:r>
      <w:r>
        <w:instrText xml:space="preserve"> HYPERLINK "javascript:;" </w:instrText>
      </w:r>
      <w:r>
        <w:fldChar w:fldCharType="separate"/>
      </w:r>
      <w:r>
        <w:rPr>
          <w:rFonts w:ascii="Times New Roman" w:hAnsi="Times New Roman" w:eastAsia="等线" w:cs="Times New Roman"/>
          <w:color w:val="000000" w:themeColor="text1"/>
          <w:sz w:val="24"/>
          <w:szCs w:val="24"/>
          <w14:textFill>
            <w14:solidFill>
              <w14:schemeClr w14:val="tx1"/>
            </w14:solidFill>
          </w14:textFill>
        </w:rPr>
        <w:t>triangle</w:t>
      </w:r>
      <w:r>
        <w:rPr>
          <w:rFonts w:ascii="Times New Roman" w:hAnsi="Times New Roman" w:eastAsia="等线" w:cs="Times New Roman"/>
          <w:color w:val="000000" w:themeColor="text1"/>
          <w:sz w:val="24"/>
          <w:szCs w:val="24"/>
          <w14:textFill>
            <w14:solidFill>
              <w14:schemeClr w14:val="tx1"/>
            </w14:solidFill>
          </w14:textFill>
        </w:rPr>
        <w:fldChar w:fldCharType="end"/>
      </w:r>
      <w:r>
        <w:rPr>
          <w:rFonts w:hint="eastAsia" w:ascii="Times New Roman" w:hAnsi="Times New Roman" w:eastAsia="等线" w:cs="Times New Roman"/>
          <w:color w:val="000000" w:themeColor="text1"/>
          <w:sz w:val="24"/>
          <w:szCs w:val="24"/>
          <w14:textFill>
            <w14:solidFill>
              <w14:schemeClr w14:val="tx1"/>
            </w14:solidFill>
          </w14:textFill>
        </w:rPr>
        <w:t>s represented Glycine; Black squares represented other amino acids except glycine. The results showed 90.7% residues were located in most favoured regions and 8.4% residues were located in additional allowed regions.</w:t>
      </w:r>
      <w:r>
        <w:rPr>
          <w:rFonts w:hint="eastAsia" w:ascii="Times New Roman" w:hAnsi="Times New Roman" w:eastAsia="等线"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VP, viral protein</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TuV, tusavirus.</w:t>
      </w:r>
    </w:p>
    <w:p>
      <w:pPr>
        <w:rPr>
          <w:rFonts w:ascii="Times New Roman" w:hAnsi="Times New Roman" w:eastAsia="等线" w:cs="Times New Roman"/>
          <w:color w:val="000000" w:themeColor="text1"/>
          <w:sz w:val="22"/>
          <w14:textFill>
            <w14:solidFill>
              <w14:schemeClr w14:val="tx1"/>
            </w14:solidFill>
          </w14:textFill>
        </w:rPr>
      </w:pPr>
    </w:p>
    <w:p>
      <w:pPr>
        <w:rPr>
          <w:rFonts w:ascii="Times New Roman" w:hAnsi="Times New Roman" w:eastAsia="等线" w:cs="Times New Roman"/>
          <w:color w:val="000000" w:themeColor="text1"/>
          <w:sz w:val="22"/>
          <w14:textFill>
            <w14:solidFill>
              <w14:schemeClr w14:val="tx1"/>
            </w14:solidFill>
          </w14:textFill>
        </w:rPr>
      </w:pPr>
    </w:p>
    <w:p>
      <w:pPr>
        <w:rPr>
          <w:rFonts w:ascii="Times New Roman" w:hAnsi="Times New Roman" w:eastAsia="等线" w:cs="Times New Roman"/>
          <w:color w:val="000000" w:themeColor="text1"/>
          <w:sz w:val="22"/>
          <w14:textFill>
            <w14:solidFill>
              <w14:schemeClr w14:val="tx1"/>
            </w14:solidFill>
          </w14:textFill>
        </w:rPr>
      </w:pPr>
      <w:r>
        <w:rPr>
          <w:rFonts w:hint="eastAsia" w:ascii="Times New Roman" w:hAnsi="Times New Roman" w:eastAsia="等线" w:cs="Times New Roman"/>
          <w:color w:val="000000" w:themeColor="text1"/>
          <w:sz w:val="22"/>
          <w14:textFill>
            <w14:solidFill>
              <w14:schemeClr w14:val="tx1"/>
            </w14:solidFill>
          </w14:textFill>
        </w:rPr>
        <w:drawing>
          <wp:inline distT="0" distB="0" distL="114300" distR="114300">
            <wp:extent cx="5249545" cy="4689475"/>
            <wp:effectExtent l="0" t="0" r="8255" b="9525"/>
            <wp:docPr id="1" name="图片 1"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1"/>
                    <pic:cNvPicPr>
                      <a:picLocks noChangeAspect="1"/>
                    </pic:cNvPicPr>
                  </pic:nvPicPr>
                  <pic:blipFill>
                    <a:blip r:embed="rId9"/>
                    <a:stretch>
                      <a:fillRect/>
                    </a:stretch>
                  </pic:blipFill>
                  <pic:spPr>
                    <a:xfrm>
                      <a:off x="0" y="0"/>
                      <a:ext cx="5249545" cy="46894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nion-Regular">
    <w:altName w:val="Segoe Print"/>
    <w:panose1 w:val="00000000000000000000"/>
    <w:charset w:val="00"/>
    <w:family w:val="auto"/>
    <w:pitch w:val="default"/>
    <w:sig w:usb0="00000000" w:usb1="00000000" w:usb2="00000000" w:usb3="00000000" w:csb0="00000000" w:csb1="00000000"/>
  </w:font>
  <w:font w:name="CharisSIL-Itali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3YjdhNTNlNjVlN2Y1MjBmZmRlYzk0N2IxNGI1MDgifQ=="/>
  </w:docVars>
  <w:rsids>
    <w:rsidRoot w:val="70D54B10"/>
    <w:rsid w:val="00736150"/>
    <w:rsid w:val="00B87A8B"/>
    <w:rsid w:val="00E35D02"/>
    <w:rsid w:val="01453A14"/>
    <w:rsid w:val="022D154D"/>
    <w:rsid w:val="03DB0660"/>
    <w:rsid w:val="04F01EE9"/>
    <w:rsid w:val="07E5385B"/>
    <w:rsid w:val="0A334D52"/>
    <w:rsid w:val="0C9B098C"/>
    <w:rsid w:val="0F046CBD"/>
    <w:rsid w:val="0F3F5F47"/>
    <w:rsid w:val="100545D6"/>
    <w:rsid w:val="11AE1162"/>
    <w:rsid w:val="135E2714"/>
    <w:rsid w:val="14103DD2"/>
    <w:rsid w:val="15115C90"/>
    <w:rsid w:val="15B64A89"/>
    <w:rsid w:val="15F75A78"/>
    <w:rsid w:val="15FF01DE"/>
    <w:rsid w:val="164E4CC1"/>
    <w:rsid w:val="17384C24"/>
    <w:rsid w:val="186A0C4F"/>
    <w:rsid w:val="18F37953"/>
    <w:rsid w:val="1ABE3B50"/>
    <w:rsid w:val="1BD712B5"/>
    <w:rsid w:val="1DBB0E8E"/>
    <w:rsid w:val="1EE47F71"/>
    <w:rsid w:val="1F5C21FD"/>
    <w:rsid w:val="202D3B9A"/>
    <w:rsid w:val="21E169EA"/>
    <w:rsid w:val="25675458"/>
    <w:rsid w:val="25A641D2"/>
    <w:rsid w:val="28CA01D8"/>
    <w:rsid w:val="2A257690"/>
    <w:rsid w:val="2EB21E3A"/>
    <w:rsid w:val="2FA53783"/>
    <w:rsid w:val="2FF67440"/>
    <w:rsid w:val="3038636F"/>
    <w:rsid w:val="31E0281A"/>
    <w:rsid w:val="3321133C"/>
    <w:rsid w:val="34311A53"/>
    <w:rsid w:val="35A85D44"/>
    <w:rsid w:val="35E13004"/>
    <w:rsid w:val="394B20D8"/>
    <w:rsid w:val="3B5A363D"/>
    <w:rsid w:val="3C074E47"/>
    <w:rsid w:val="3C3976F6"/>
    <w:rsid w:val="3F2A674A"/>
    <w:rsid w:val="437454B8"/>
    <w:rsid w:val="469A6A65"/>
    <w:rsid w:val="476E3F47"/>
    <w:rsid w:val="49FB248F"/>
    <w:rsid w:val="4A5D6CA6"/>
    <w:rsid w:val="4A985F30"/>
    <w:rsid w:val="4C3D6B78"/>
    <w:rsid w:val="4EB33338"/>
    <w:rsid w:val="4F147B4F"/>
    <w:rsid w:val="4FA40ED3"/>
    <w:rsid w:val="56783F58"/>
    <w:rsid w:val="574A2360"/>
    <w:rsid w:val="580A7D41"/>
    <w:rsid w:val="5CC44962"/>
    <w:rsid w:val="5E317DD6"/>
    <w:rsid w:val="62C70D09"/>
    <w:rsid w:val="652158F2"/>
    <w:rsid w:val="66293A88"/>
    <w:rsid w:val="677C0300"/>
    <w:rsid w:val="68394C69"/>
    <w:rsid w:val="6EFE0CCD"/>
    <w:rsid w:val="6F861C11"/>
    <w:rsid w:val="70D54B10"/>
    <w:rsid w:val="73833205"/>
    <w:rsid w:val="74C23A26"/>
    <w:rsid w:val="757F36C5"/>
    <w:rsid w:val="78890F38"/>
    <w:rsid w:val="7A777DCC"/>
    <w:rsid w:val="7BA72A20"/>
    <w:rsid w:val="7BB35E76"/>
    <w:rsid w:val="7C9712F4"/>
    <w:rsid w:val="7EE71CC5"/>
    <w:rsid w:val="7F5160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customStyle="1" w:styleId="4">
    <w:name w:val="font21"/>
    <w:basedOn w:val="3"/>
    <w:qFormat/>
    <w:uiPriority w:val="0"/>
    <w:rPr>
      <w:rFonts w:hint="default" w:ascii="Times New Roman" w:hAnsi="Times New Roman" w:cs="Times New Roman"/>
      <w:color w:val="000000"/>
      <w:sz w:val="22"/>
      <w:szCs w:val="22"/>
      <w:u w:val="none"/>
    </w:rPr>
  </w:style>
  <w:style w:type="character" w:customStyle="1" w:styleId="5">
    <w:name w:val="font01"/>
    <w:basedOn w:val="3"/>
    <w:qFormat/>
    <w:uiPriority w:val="0"/>
    <w:rPr>
      <w:rFonts w:hint="eastAsia" w:ascii="宋体" w:hAnsi="宋体" w:eastAsia="宋体" w:cs="宋体"/>
      <w:color w:val="000000"/>
      <w:sz w:val="24"/>
      <w:szCs w:val="24"/>
      <w:u w:val="none"/>
    </w:rPr>
  </w:style>
  <w:style w:type="character" w:customStyle="1" w:styleId="6">
    <w:name w:val="font11"/>
    <w:basedOn w:val="3"/>
    <w:qFormat/>
    <w:uiPriority w:val="0"/>
    <w:rPr>
      <w:rFonts w:hint="default" w:ascii="Times New Roman" w:hAnsi="Times New Roman" w:cs="Times New Roman"/>
      <w:color w:val="000000"/>
      <w:sz w:val="24"/>
      <w:szCs w:val="24"/>
      <w:u w:val="none"/>
    </w:rPr>
  </w:style>
  <w:style w:type="character" w:customStyle="1" w:styleId="7">
    <w:name w:val="font31"/>
    <w:basedOn w:val="3"/>
    <w:qFormat/>
    <w:uiPriority w:val="0"/>
    <w:rPr>
      <w:rFonts w:hint="default" w:ascii="Times New Roman" w:hAnsi="Times New Roman" w:cs="Times New Roman"/>
      <w:color w:val="000000"/>
      <w:sz w:val="24"/>
      <w:szCs w:val="24"/>
      <w:u w:val="none"/>
      <w:vertAlign w:val="superscript"/>
    </w:rPr>
  </w:style>
  <w:style w:type="character" w:customStyle="1" w:styleId="8">
    <w:name w:val="font51"/>
    <w:basedOn w:val="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Frontiers Media</Company>
  <Pages>16</Pages>
  <Words>1802</Words>
  <Characters>10999</Characters>
  <Lines>94</Lines>
  <Paragraphs>26</Paragraphs>
  <TotalTime>64</TotalTime>
  <ScaleCrop>false</ScaleCrop>
  <LinksUpToDate>false</LinksUpToDate>
  <CharactersWithSpaces>12017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2022-08-08T08:35:00Z</dcterms:created>
  <dc:creator>HH.</dc:creator>
  <cp:lastModifiedBy>HH.</cp:lastModifiedBy>
  <dcterms:modified xsi:type="dcterms:W3CDTF">2023-06-02T13:30:44Z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A5A5DD4B92DA400FBA7F58F24FAD04F4_13</vt:lpwstr>
  </property>
</Properties>
</file>